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BAE9" w14:textId="77777777" w:rsidR="000C3628" w:rsidRPr="000C3628" w:rsidRDefault="000C3628" w:rsidP="000C3628">
      <w:pPr>
        <w:widowControl w:val="0"/>
        <w:autoSpaceDE w:val="0"/>
        <w:autoSpaceDN w:val="0"/>
        <w:adjustRightInd w:val="0"/>
        <w:spacing w:after="240"/>
        <w:rPr>
          <w:rFonts w:ascii="Times New Roman" w:hAnsi="Times New Roman" w:cs="Times New Roman"/>
          <w:b/>
        </w:rPr>
      </w:pPr>
      <w:r w:rsidRPr="000C3628">
        <w:rPr>
          <w:rFonts w:ascii="Times New Roman" w:hAnsi="Times New Roman" w:cs="Times New Roman"/>
          <w:b/>
          <w:bCs/>
        </w:rPr>
        <w:t>Integration of Evidence-Centered Design and Univer</w:t>
      </w:r>
      <w:r w:rsidR="00BA6B7D">
        <w:rPr>
          <w:rFonts w:ascii="Times New Roman" w:hAnsi="Times New Roman" w:cs="Times New Roman"/>
          <w:b/>
          <w:bCs/>
        </w:rPr>
        <w:t>s</w:t>
      </w:r>
      <w:r w:rsidRPr="000C3628">
        <w:rPr>
          <w:rFonts w:ascii="Times New Roman" w:hAnsi="Times New Roman" w:cs="Times New Roman"/>
          <w:b/>
          <w:bCs/>
        </w:rPr>
        <w:t xml:space="preserve">al Design Principles </w:t>
      </w:r>
      <w:r w:rsidRPr="000C3628">
        <w:rPr>
          <w:rFonts w:ascii="Times New Roman" w:hAnsi="Times New Roman" w:cs="Times New Roman"/>
          <w:b/>
        </w:rPr>
        <w:t>in Developing Information and Communication Literacy Assessment</w:t>
      </w:r>
    </w:p>
    <w:p w14:paraId="28D652D0" w14:textId="77777777" w:rsidR="000C3628" w:rsidRPr="000C3628" w:rsidRDefault="000C3628"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r w:rsidRPr="000C3628">
        <w:rPr>
          <w:rFonts w:ascii="Times New Roman" w:hAnsi="Times New Roman" w:cs="Times New Roman"/>
          <w:b/>
          <w:bCs/>
          <w:i/>
          <w:iCs/>
          <w:color w:val="141413"/>
        </w:rPr>
        <w:t xml:space="preserve">Dr. Mark Zelman </w:t>
      </w:r>
      <w:r w:rsidRPr="000C3628">
        <w:rPr>
          <w:rFonts w:ascii="Times New Roman" w:hAnsi="Times New Roman" w:cs="Times New Roman"/>
          <w:i/>
          <w:iCs/>
          <w:color w:val="141413"/>
        </w:rPr>
        <w:t>World Bank</w:t>
      </w:r>
      <w:r w:rsidR="00BA6B7D">
        <w:rPr>
          <w:rFonts w:ascii="Times New Roman" w:hAnsi="Times New Roman" w:cs="Times New Roman"/>
          <w:i/>
          <w:iCs/>
          <w:color w:val="141413"/>
        </w:rPr>
        <w:t xml:space="preserve"> consultant</w:t>
      </w:r>
      <w:r w:rsidRPr="000C3628">
        <w:rPr>
          <w:rFonts w:ascii="Times New Roman" w:hAnsi="Times New Roman" w:cs="Times New Roman"/>
          <w:i/>
          <w:iCs/>
          <w:color w:val="141413"/>
        </w:rPr>
        <w:t>, United States   (marknjpr@yahoo.com)</w:t>
      </w:r>
    </w:p>
    <w:p w14:paraId="4133CB0E" w14:textId="77777777" w:rsidR="0054655C" w:rsidRDefault="0054655C"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141413"/>
        </w:rPr>
      </w:pPr>
      <w:r w:rsidRPr="000C3628">
        <w:rPr>
          <w:rFonts w:ascii="Times New Roman" w:hAnsi="Times New Roman" w:cs="Times New Roman"/>
          <w:b/>
          <w:bCs/>
          <w:i/>
          <w:iCs/>
          <w:color w:val="141413"/>
        </w:rPr>
        <w:t>Dr. Svetlana Avdeeva</w:t>
      </w:r>
      <w:r w:rsidRPr="000C3628">
        <w:rPr>
          <w:rFonts w:ascii="Times New Roman" w:hAnsi="Times New Roman" w:cs="Times New Roman"/>
          <w:i/>
          <w:iCs/>
          <w:color w:val="141413"/>
        </w:rPr>
        <w:t xml:space="preserve">  National </w:t>
      </w:r>
      <w:r w:rsidR="00BA6B7D" w:rsidRPr="000C3628">
        <w:rPr>
          <w:rFonts w:ascii="Times New Roman" w:hAnsi="Times New Roman" w:cs="Times New Roman"/>
          <w:i/>
          <w:iCs/>
          <w:color w:val="141413"/>
        </w:rPr>
        <w:t xml:space="preserve">Training </w:t>
      </w:r>
      <w:r w:rsidRPr="000C3628">
        <w:rPr>
          <w:rFonts w:ascii="Times New Roman" w:hAnsi="Times New Roman" w:cs="Times New Roman"/>
          <w:i/>
          <w:iCs/>
          <w:color w:val="141413"/>
        </w:rPr>
        <w:t>Foundation (N</w:t>
      </w:r>
      <w:r w:rsidR="00BA6B7D">
        <w:rPr>
          <w:rFonts w:ascii="Times New Roman" w:hAnsi="Times New Roman" w:cs="Times New Roman"/>
          <w:i/>
          <w:iCs/>
          <w:color w:val="141413"/>
        </w:rPr>
        <w:t>T</w:t>
      </w:r>
      <w:r w:rsidRPr="000C3628">
        <w:rPr>
          <w:rFonts w:ascii="Times New Roman" w:hAnsi="Times New Roman" w:cs="Times New Roman"/>
          <w:i/>
          <w:iCs/>
          <w:color w:val="141413"/>
        </w:rPr>
        <w:t>F), Russian Federation (Avdeeva@ntf.ru</w:t>
      </w:r>
      <w:r>
        <w:rPr>
          <w:rFonts w:ascii="Times New Roman" w:hAnsi="Times New Roman" w:cs="Times New Roman"/>
          <w:i/>
          <w:iCs/>
          <w:color w:val="141413"/>
        </w:rPr>
        <w:t>)</w:t>
      </w:r>
      <w:r w:rsidRPr="000C3628">
        <w:rPr>
          <w:rFonts w:ascii="Times New Roman" w:hAnsi="Times New Roman" w:cs="Times New Roman"/>
          <w:b/>
          <w:bCs/>
          <w:i/>
          <w:iCs/>
          <w:color w:val="141413"/>
        </w:rPr>
        <w:t xml:space="preserve"> </w:t>
      </w:r>
    </w:p>
    <w:p w14:paraId="7B01BB96" w14:textId="77777777" w:rsidR="000C3628" w:rsidRPr="000C3628" w:rsidRDefault="000C3628"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r w:rsidRPr="000C3628">
        <w:rPr>
          <w:rFonts w:ascii="Times New Roman" w:hAnsi="Times New Roman" w:cs="Times New Roman"/>
          <w:b/>
          <w:bCs/>
          <w:i/>
          <w:iCs/>
          <w:color w:val="141413"/>
        </w:rPr>
        <w:t>Dr. Tigran Shmis</w:t>
      </w:r>
      <w:r w:rsidRPr="000C3628">
        <w:rPr>
          <w:rFonts w:ascii="Times New Roman" w:hAnsi="Times New Roman" w:cs="Times New Roman"/>
          <w:i/>
          <w:iCs/>
          <w:color w:val="141413"/>
        </w:rPr>
        <w:t xml:space="preserve">  World Bank, Russian Federation (tshmis@worldbank.org)</w:t>
      </w:r>
    </w:p>
    <w:p w14:paraId="0C867217" w14:textId="77777777" w:rsidR="000C3628" w:rsidRDefault="000C3628"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r w:rsidRPr="000C3628">
        <w:rPr>
          <w:rFonts w:ascii="Times New Roman" w:hAnsi="Times New Roman" w:cs="Times New Roman"/>
          <w:b/>
          <w:bCs/>
          <w:i/>
          <w:iCs/>
          <w:color w:val="141413"/>
        </w:rPr>
        <w:t>Dr. Kirill Vasiliev</w:t>
      </w:r>
      <w:r w:rsidRPr="000C3628">
        <w:rPr>
          <w:rFonts w:ascii="Times New Roman" w:hAnsi="Times New Roman" w:cs="Times New Roman"/>
          <w:i/>
          <w:iCs/>
          <w:color w:val="141413"/>
        </w:rPr>
        <w:t xml:space="preserve">  World Bank, Russian Federation (</w:t>
      </w:r>
      <w:hyperlink r:id="rId8" w:history="1">
        <w:r w:rsidRPr="00FB0CA9">
          <w:rPr>
            <w:rStyle w:val="Hyperlink"/>
            <w:rFonts w:ascii="Times New Roman" w:hAnsi="Times New Roman" w:cs="Times New Roman"/>
            <w:i/>
            <w:iCs/>
          </w:rPr>
          <w:t>kvasiliev@worldbank.org</w:t>
        </w:r>
      </w:hyperlink>
      <w:r w:rsidRPr="000C3628">
        <w:rPr>
          <w:rFonts w:ascii="Times New Roman" w:hAnsi="Times New Roman" w:cs="Times New Roman"/>
          <w:i/>
          <w:iCs/>
          <w:color w:val="141413"/>
        </w:rPr>
        <w:t>)</w:t>
      </w:r>
    </w:p>
    <w:p w14:paraId="1CD394EE" w14:textId="77777777" w:rsidR="000C3628" w:rsidRPr="000C3628" w:rsidRDefault="000C3628"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p>
    <w:p w14:paraId="7C052741" w14:textId="77777777" w:rsidR="000C3628" w:rsidRPr="000C3628" w:rsidRDefault="000C3628" w:rsidP="000C3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r w:rsidRPr="000C3628">
        <w:rPr>
          <w:rFonts w:ascii="Times New Roman" w:hAnsi="Times New Roman" w:cs="Times New Roman"/>
          <w:b/>
          <w:bCs/>
          <w:color w:val="000000"/>
        </w:rPr>
        <w:t>Keywords</w:t>
      </w:r>
      <w:r w:rsidRPr="000C3628">
        <w:rPr>
          <w:rFonts w:ascii="Times New Roman" w:hAnsi="Times New Roman" w:cs="Times New Roman"/>
          <w:color w:val="000000"/>
        </w:rPr>
        <w:t xml:space="preserve">: ICT Literacy, Information Literacy, Psychometrics, International comparison </w:t>
      </w:r>
    </w:p>
    <w:p w14:paraId="6CBFDCAD" w14:textId="77777777" w:rsidR="000C3628" w:rsidRPr="000C3628" w:rsidRDefault="000C3628" w:rsidP="000C3628">
      <w:pPr>
        <w:pStyle w:val="NoteLevel11"/>
        <w:rPr>
          <w:rFonts w:ascii="Times New Roman" w:hAnsi="Times New Roman"/>
          <w:b/>
          <w:bCs/>
          <w:color w:val="000000"/>
          <w:sz w:val="24"/>
        </w:rPr>
      </w:pPr>
    </w:p>
    <w:p w14:paraId="1781C0A0" w14:textId="77777777" w:rsidR="000C3628" w:rsidRPr="000C3628" w:rsidRDefault="000C3628" w:rsidP="000C3628">
      <w:pPr>
        <w:pStyle w:val="NoteLevel11"/>
        <w:rPr>
          <w:rFonts w:ascii="Times New Roman" w:hAnsi="Times New Roman"/>
          <w:b/>
          <w:bCs/>
          <w:color w:val="000000"/>
          <w:sz w:val="24"/>
        </w:rPr>
      </w:pPr>
    </w:p>
    <w:p w14:paraId="67C783A1" w14:textId="77777777" w:rsidR="000C3628" w:rsidRPr="000C3628" w:rsidRDefault="000C3628" w:rsidP="000C3628">
      <w:pPr>
        <w:pStyle w:val="NoteLevel11"/>
        <w:rPr>
          <w:rFonts w:ascii="Times New Roman" w:hAnsi="Times New Roman"/>
          <w:b/>
          <w:bCs/>
          <w:color w:val="000000"/>
          <w:sz w:val="24"/>
        </w:rPr>
      </w:pPr>
      <w:r w:rsidRPr="000C3628">
        <w:rPr>
          <w:rFonts w:ascii="Times New Roman" w:hAnsi="Times New Roman"/>
          <w:b/>
          <w:bCs/>
          <w:color w:val="000000"/>
          <w:sz w:val="24"/>
        </w:rPr>
        <w:t>ABSTRACT</w:t>
      </w:r>
    </w:p>
    <w:p w14:paraId="6C119898" w14:textId="77777777" w:rsidR="000C3628" w:rsidRPr="000C3628" w:rsidRDefault="000C3628" w:rsidP="000C3628">
      <w:pPr>
        <w:pStyle w:val="NoteLevel11"/>
        <w:rPr>
          <w:rFonts w:ascii="Times New Roman" w:hAnsi="Times New Roman"/>
          <w:b/>
          <w:bCs/>
          <w:color w:val="000000"/>
          <w:sz w:val="24"/>
        </w:rPr>
      </w:pPr>
    </w:p>
    <w:p w14:paraId="7A17E8A4" w14:textId="77777777" w:rsidR="000C3628" w:rsidRPr="000C3628" w:rsidRDefault="000C3628" w:rsidP="000C3628">
      <w:pPr>
        <w:pStyle w:val="NoteLevel11"/>
        <w:numPr>
          <w:ilvl w:val="0"/>
          <w:numId w:val="0"/>
        </w:numPr>
        <w:rPr>
          <w:rFonts w:ascii="Times New Roman" w:hAnsi="Times New Roman"/>
          <w:sz w:val="24"/>
          <w:lang w:eastAsia="en-US"/>
        </w:rPr>
      </w:pPr>
    </w:p>
    <w:p w14:paraId="0244CB4D" w14:textId="77777777" w:rsidR="000C3628" w:rsidRPr="000C3628" w:rsidRDefault="000C3628" w:rsidP="000C3628">
      <w:pPr>
        <w:pStyle w:val="NoteLevel11"/>
        <w:rPr>
          <w:rFonts w:ascii="Times New Roman" w:hAnsi="Times New Roman"/>
          <w:sz w:val="24"/>
        </w:rPr>
      </w:pPr>
      <w:r w:rsidRPr="000C3628">
        <w:rPr>
          <w:rFonts w:ascii="Times New Roman" w:hAnsi="Times New Roman"/>
          <w:sz w:val="24"/>
        </w:rPr>
        <w:t xml:space="preserve">The paper is based on the innovative information and communication  </w:t>
      </w:r>
    </w:p>
    <w:p w14:paraId="2437F5DB" w14:textId="77777777" w:rsidR="000C3628" w:rsidRPr="000C3628" w:rsidRDefault="000C3628" w:rsidP="000C3628">
      <w:pPr>
        <w:pStyle w:val="NoteLevel11"/>
        <w:rPr>
          <w:rFonts w:ascii="Times New Roman" w:hAnsi="Times New Roman"/>
          <w:sz w:val="24"/>
        </w:rPr>
      </w:pPr>
      <w:r w:rsidRPr="000C3628">
        <w:rPr>
          <w:rFonts w:ascii="Times New Roman" w:hAnsi="Times New Roman"/>
          <w:sz w:val="24"/>
        </w:rPr>
        <w:t>literacy measure (ICT) that that was developed within READ</w:t>
      </w:r>
      <w:r w:rsidRPr="000C3628">
        <w:rPr>
          <w:rStyle w:val="FootnoteReference"/>
          <w:rFonts w:ascii="Times New Roman" w:hAnsi="Times New Roman"/>
          <w:sz w:val="24"/>
        </w:rPr>
        <w:footnoteReference w:id="1"/>
      </w:r>
      <w:r w:rsidRPr="000C3628">
        <w:rPr>
          <w:rFonts w:ascii="Times New Roman" w:hAnsi="Times New Roman"/>
          <w:sz w:val="24"/>
        </w:rPr>
        <w:t xml:space="preserve"> program in Russia with a support from the World Bank and the Center for International Cooperation in Education Development (</w:t>
      </w:r>
      <w:hyperlink r:id="rId9" w:history="1">
        <w:r w:rsidRPr="000C3628">
          <w:rPr>
            <w:rStyle w:val="Hyperlink"/>
            <w:rFonts w:ascii="Times New Roman" w:hAnsi="Times New Roman"/>
            <w:sz w:val="24"/>
          </w:rPr>
          <w:t>www.ciced.org</w:t>
        </w:r>
      </w:hyperlink>
      <w:r w:rsidRPr="000C3628">
        <w:rPr>
          <w:rFonts w:ascii="Times New Roman" w:hAnsi="Times New Roman"/>
          <w:sz w:val="24"/>
        </w:rPr>
        <w:t>). The ICT literacy tool is an attempt to develop contemporary problem-based and scenario-based approach to ICT literacy assessment for multinational secondary school environment</w:t>
      </w:r>
      <w:r w:rsidRPr="000C3628">
        <w:rPr>
          <w:rFonts w:ascii="Times New Roman" w:hAnsi="Times New Roman"/>
          <w:color w:val="353535"/>
          <w:sz w:val="24"/>
        </w:rPr>
        <w:t xml:space="preserve">. </w:t>
      </w:r>
    </w:p>
    <w:p w14:paraId="11DFA4D6" w14:textId="77777777" w:rsidR="000C3628" w:rsidRPr="000C3628" w:rsidRDefault="000C3628" w:rsidP="000C3628">
      <w:pPr>
        <w:pStyle w:val="NoteLevel11"/>
        <w:rPr>
          <w:rFonts w:ascii="Times New Roman" w:hAnsi="Times New Roman"/>
          <w:sz w:val="24"/>
        </w:rPr>
      </w:pPr>
    </w:p>
    <w:p w14:paraId="4BC35ACB" w14:textId="77777777" w:rsidR="000C3628" w:rsidRPr="000C3628" w:rsidRDefault="000C3628" w:rsidP="000C3628">
      <w:pPr>
        <w:widowControl w:val="0"/>
        <w:autoSpaceDE w:val="0"/>
        <w:autoSpaceDN w:val="0"/>
        <w:adjustRightInd w:val="0"/>
        <w:spacing w:after="240"/>
        <w:rPr>
          <w:rFonts w:ascii="Times New Roman" w:hAnsi="Times New Roman" w:cs="Times New Roman"/>
        </w:rPr>
      </w:pPr>
      <w:r w:rsidRPr="000C3628">
        <w:rPr>
          <w:rFonts w:ascii="Times New Roman" w:hAnsi="Times New Roman" w:cs="Times New Roman"/>
          <w:color w:val="353535"/>
        </w:rPr>
        <w:t xml:space="preserve">One of several research questions the ICT literacy assessment </w:t>
      </w:r>
      <w:r w:rsidRPr="000C3628">
        <w:rPr>
          <w:rFonts w:ascii="Times New Roman" w:hAnsi="Times New Roman" w:cs="Times New Roman"/>
        </w:rPr>
        <w:t>sought</w:t>
      </w:r>
      <w:r w:rsidRPr="000C3628">
        <w:rPr>
          <w:rFonts w:ascii="Times New Roman" w:hAnsi="Times New Roman" w:cs="Times New Roman"/>
          <w:color w:val="353535"/>
        </w:rPr>
        <w:t xml:space="preserve"> to provide answers to </w:t>
      </w:r>
      <w:r w:rsidRPr="000C3628">
        <w:rPr>
          <w:rFonts w:ascii="Times New Roman" w:hAnsi="Times New Roman" w:cs="Times New Roman"/>
        </w:rPr>
        <w:t>is what variations exist between participating countries, in student ICT literacy? The answer to this research question requires that students with disabilities be included in country’s assessments. However, the inclusion of students with disabilities has given rise to a number of issues related to fairness and validity. Recently explorations of  "universal design" have began to find whether tests can be developed to be more accessible and valid for a wider range of test- takers.</w:t>
      </w:r>
    </w:p>
    <w:p w14:paraId="207EE84D" w14:textId="77777777" w:rsidR="000C3628" w:rsidRPr="000C3628" w:rsidRDefault="000C3628" w:rsidP="000C3628">
      <w:pPr>
        <w:widowControl w:val="0"/>
        <w:autoSpaceDE w:val="0"/>
        <w:autoSpaceDN w:val="0"/>
        <w:adjustRightInd w:val="0"/>
        <w:spacing w:after="240"/>
        <w:rPr>
          <w:rFonts w:ascii="Times New Roman" w:hAnsi="Times New Roman" w:cs="Times New Roman"/>
        </w:rPr>
      </w:pPr>
      <w:r w:rsidRPr="000C3628">
        <w:rPr>
          <w:rFonts w:ascii="Times New Roman" w:hAnsi="Times New Roman" w:cs="Times New Roman"/>
        </w:rPr>
        <w:t>This paper introduces evidence-centered design (ECD) and the key principles of “universal design”. The paper then shows how the “universal design” principles were paired with the ECD for ICT literacy assessment.</w:t>
      </w:r>
    </w:p>
    <w:p w14:paraId="3FA2A18C" w14:textId="77777777" w:rsidR="000C3628" w:rsidRPr="000C3628" w:rsidRDefault="000C3628" w:rsidP="000C3628">
      <w:pPr>
        <w:widowControl w:val="0"/>
        <w:autoSpaceDE w:val="0"/>
        <w:autoSpaceDN w:val="0"/>
        <w:adjustRightInd w:val="0"/>
        <w:spacing w:after="240"/>
        <w:rPr>
          <w:rFonts w:ascii="Times New Roman" w:hAnsi="Times New Roman" w:cs="Times New Roman"/>
        </w:rPr>
      </w:pPr>
    </w:p>
    <w:p w14:paraId="5D1C4DF3" w14:textId="77777777" w:rsidR="000C3628" w:rsidRDefault="000C3628" w:rsidP="000C3628">
      <w:pPr>
        <w:pStyle w:val="NoteLevel11"/>
        <w:numPr>
          <w:ilvl w:val="0"/>
          <w:numId w:val="0"/>
        </w:numPr>
        <w:rPr>
          <w:rFonts w:ascii="Times New Roman" w:hAnsi="Times New Roman"/>
          <w:sz w:val="24"/>
        </w:rPr>
      </w:pPr>
    </w:p>
    <w:p w14:paraId="21E7582B" w14:textId="77777777" w:rsidR="000C3628" w:rsidRPr="000C3628" w:rsidRDefault="000C3628" w:rsidP="000C3628">
      <w:pPr>
        <w:pStyle w:val="NoteLevel11"/>
        <w:numPr>
          <w:ilvl w:val="0"/>
          <w:numId w:val="0"/>
        </w:numPr>
        <w:rPr>
          <w:rFonts w:ascii="Times New Roman" w:hAnsi="Times New Roman"/>
          <w:sz w:val="24"/>
        </w:rPr>
      </w:pPr>
    </w:p>
    <w:p w14:paraId="432E2AE2" w14:textId="77777777" w:rsidR="000C3628" w:rsidRPr="000C3628" w:rsidRDefault="000C3628" w:rsidP="00D12227">
      <w:pPr>
        <w:widowControl w:val="0"/>
        <w:autoSpaceDE w:val="0"/>
        <w:autoSpaceDN w:val="0"/>
        <w:adjustRightInd w:val="0"/>
        <w:spacing w:after="240"/>
        <w:rPr>
          <w:rFonts w:ascii="Times New Roman" w:hAnsi="Times New Roman" w:cs="Times New Roman"/>
          <w:b/>
          <w:i/>
        </w:rPr>
      </w:pPr>
    </w:p>
    <w:p w14:paraId="5D3001F5" w14:textId="77777777" w:rsidR="000C3628" w:rsidRDefault="000C3628" w:rsidP="00D12227">
      <w:pPr>
        <w:widowControl w:val="0"/>
        <w:autoSpaceDE w:val="0"/>
        <w:autoSpaceDN w:val="0"/>
        <w:adjustRightInd w:val="0"/>
        <w:spacing w:after="240"/>
        <w:rPr>
          <w:rFonts w:ascii="Times New Roman" w:hAnsi="Times New Roman" w:cs="Times New Roman"/>
          <w:b/>
          <w:i/>
        </w:rPr>
      </w:pPr>
    </w:p>
    <w:p w14:paraId="15C7F663" w14:textId="77777777" w:rsidR="000C3628" w:rsidRDefault="000C3628" w:rsidP="00D12227">
      <w:pPr>
        <w:widowControl w:val="0"/>
        <w:autoSpaceDE w:val="0"/>
        <w:autoSpaceDN w:val="0"/>
        <w:adjustRightInd w:val="0"/>
        <w:spacing w:after="240"/>
        <w:rPr>
          <w:rFonts w:ascii="Times New Roman" w:hAnsi="Times New Roman" w:cs="Times New Roman"/>
          <w:b/>
          <w:i/>
        </w:rPr>
      </w:pPr>
    </w:p>
    <w:p w14:paraId="3343FA66" w14:textId="77777777" w:rsidR="00D12227" w:rsidRPr="00090640" w:rsidRDefault="00D12227" w:rsidP="00D12227">
      <w:pPr>
        <w:widowControl w:val="0"/>
        <w:autoSpaceDE w:val="0"/>
        <w:autoSpaceDN w:val="0"/>
        <w:adjustRightInd w:val="0"/>
        <w:spacing w:after="240"/>
        <w:rPr>
          <w:rFonts w:ascii="Times New Roman" w:hAnsi="Times New Roman" w:cs="Times New Roman"/>
          <w:b/>
          <w:i/>
        </w:rPr>
      </w:pPr>
      <w:r w:rsidRPr="00090640">
        <w:rPr>
          <w:rFonts w:ascii="Times New Roman" w:hAnsi="Times New Roman" w:cs="Times New Roman"/>
          <w:b/>
          <w:i/>
        </w:rPr>
        <w:lastRenderedPageBreak/>
        <w:t xml:space="preserve">1.0 Introduction </w:t>
      </w:r>
    </w:p>
    <w:p w14:paraId="51E9EB01" w14:textId="77777777" w:rsidR="00D12227" w:rsidRPr="00090640" w:rsidRDefault="00AE326F" w:rsidP="00D12227">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Under the </w:t>
      </w:r>
      <w:r w:rsidR="00D12227" w:rsidRPr="00090640">
        <w:rPr>
          <w:rFonts w:ascii="Times New Roman" w:hAnsi="Times New Roman" w:cs="Times New Roman"/>
        </w:rPr>
        <w:t xml:space="preserve">ICT </w:t>
      </w:r>
      <w:r w:rsidR="00CD375B">
        <w:rPr>
          <w:rFonts w:ascii="Times New Roman" w:hAnsi="Times New Roman" w:cs="Times New Roman"/>
        </w:rPr>
        <w:t xml:space="preserve">Literacy </w:t>
      </w:r>
      <w:r w:rsidR="00D12227" w:rsidRPr="00090640">
        <w:rPr>
          <w:rFonts w:ascii="Times New Roman" w:hAnsi="Times New Roman" w:cs="Times New Roman"/>
        </w:rPr>
        <w:t xml:space="preserve">project </w:t>
      </w:r>
      <w:r>
        <w:rPr>
          <w:rFonts w:ascii="Times New Roman" w:hAnsi="Times New Roman" w:cs="Times New Roman"/>
        </w:rPr>
        <w:t xml:space="preserve">we </w:t>
      </w:r>
      <w:r w:rsidR="00D12227" w:rsidRPr="00090640">
        <w:rPr>
          <w:rFonts w:ascii="Times New Roman" w:hAnsi="Times New Roman" w:cs="Times New Roman"/>
        </w:rPr>
        <w:t xml:space="preserve">are studying the use of universal design paired with an approach termed "evidence-centered design" (ECD) to develop </w:t>
      </w:r>
      <w:r w:rsidR="00B22312">
        <w:rPr>
          <w:rFonts w:ascii="Times New Roman" w:hAnsi="Times New Roman" w:cs="Times New Roman"/>
        </w:rPr>
        <w:t>further</w:t>
      </w:r>
      <w:r>
        <w:rPr>
          <w:rFonts w:ascii="Times New Roman" w:hAnsi="Times New Roman" w:cs="Times New Roman"/>
        </w:rPr>
        <w:t xml:space="preserve"> and refine </w:t>
      </w:r>
      <w:r w:rsidR="00BF786D">
        <w:rPr>
          <w:rFonts w:ascii="Times New Roman" w:hAnsi="Times New Roman" w:cs="Times New Roman"/>
        </w:rPr>
        <w:t xml:space="preserve">ICT literacy test </w:t>
      </w:r>
      <w:r w:rsidR="00D12227" w:rsidRPr="00090640">
        <w:rPr>
          <w:rFonts w:ascii="Times New Roman" w:hAnsi="Times New Roman" w:cs="Times New Roman"/>
        </w:rPr>
        <w:t>tasks that can more accurately evaluate the information literacy of all students on international asse</w:t>
      </w:r>
      <w:r w:rsidR="00C25006" w:rsidRPr="00090640">
        <w:rPr>
          <w:rFonts w:ascii="Times New Roman" w:hAnsi="Times New Roman" w:cs="Times New Roman"/>
        </w:rPr>
        <w:t xml:space="preserve">ssments. The target population </w:t>
      </w:r>
      <w:r w:rsidR="00BB0C16" w:rsidRPr="00090640">
        <w:rPr>
          <w:rFonts w:ascii="Times New Roman" w:hAnsi="Times New Roman" w:cs="Times New Roman"/>
        </w:rPr>
        <w:t xml:space="preserve">for </w:t>
      </w:r>
      <w:r w:rsidR="00D12227" w:rsidRPr="00090640">
        <w:rPr>
          <w:rFonts w:ascii="Times New Roman" w:hAnsi="Times New Roman" w:cs="Times New Roman"/>
        </w:rPr>
        <w:t>t</w:t>
      </w:r>
      <w:r w:rsidR="00BF786D">
        <w:rPr>
          <w:rFonts w:ascii="Times New Roman" w:hAnsi="Times New Roman" w:cs="Times New Roman"/>
        </w:rPr>
        <w:t>his study is 9th grade students</w:t>
      </w:r>
      <w:r w:rsidR="00D12227" w:rsidRPr="00090640">
        <w:rPr>
          <w:rFonts w:ascii="Times New Roman" w:hAnsi="Times New Roman" w:cs="Times New Roman"/>
        </w:rPr>
        <w:t>, but if successful the approach can be applied t</w:t>
      </w:r>
      <w:r w:rsidR="008229DE" w:rsidRPr="00090640">
        <w:rPr>
          <w:rFonts w:ascii="Times New Roman" w:hAnsi="Times New Roman" w:cs="Times New Roman"/>
        </w:rPr>
        <w:t xml:space="preserve">o other age ranges. This paper </w:t>
      </w:r>
      <w:r w:rsidR="00D12227" w:rsidRPr="00090640">
        <w:rPr>
          <w:rFonts w:ascii="Times New Roman" w:hAnsi="Times New Roman" w:cs="Times New Roman"/>
        </w:rPr>
        <w:t>introduces background on ev</w:t>
      </w:r>
      <w:r w:rsidR="00BC4982" w:rsidRPr="00090640">
        <w:rPr>
          <w:rFonts w:ascii="Times New Roman" w:hAnsi="Times New Roman" w:cs="Times New Roman"/>
        </w:rPr>
        <w:t xml:space="preserve">idence-centered design, an ECD </w:t>
      </w:r>
      <w:r w:rsidR="00635003">
        <w:rPr>
          <w:rFonts w:ascii="Times New Roman" w:hAnsi="Times New Roman" w:cs="Times New Roman"/>
        </w:rPr>
        <w:t xml:space="preserve">designed </w:t>
      </w:r>
      <w:r w:rsidR="00D12227" w:rsidRPr="00090640">
        <w:rPr>
          <w:rFonts w:ascii="Times New Roman" w:hAnsi="Times New Roman" w:cs="Times New Roman"/>
        </w:rPr>
        <w:t xml:space="preserve">ICT assessment, and the key principles of universal design. The paper then illustrates how the universal design principles could be incorporated into the ICT assessment assessment system </w:t>
      </w:r>
      <w:r w:rsidR="00D12227" w:rsidRPr="00090640">
        <w:rPr>
          <w:rFonts w:ascii="Times New Roman" w:hAnsi="Times New Roman" w:cs="Times New Roman"/>
          <w:i/>
          <w:iCs/>
        </w:rPr>
        <w:t>design patterns</w:t>
      </w:r>
      <w:r w:rsidR="00D12227" w:rsidRPr="00090640">
        <w:rPr>
          <w:rFonts w:ascii="Times New Roman" w:hAnsi="Times New Roman" w:cs="Times New Roman"/>
        </w:rPr>
        <w:t xml:space="preserve">. </w:t>
      </w:r>
    </w:p>
    <w:p w14:paraId="15E957F0" w14:textId="77777777" w:rsidR="00D12227" w:rsidRPr="00090640" w:rsidRDefault="00D12227" w:rsidP="00D12227">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b/>
          <w:bCs/>
          <w:i/>
          <w:iCs/>
        </w:rPr>
        <w:t>2.0 Evidence-Centered Design</w:t>
      </w:r>
      <w:r w:rsidR="00C25006" w:rsidRPr="00090640">
        <w:rPr>
          <w:rFonts w:ascii="Times New Roman" w:hAnsi="Times New Roman" w:cs="Times New Roman"/>
          <w:b/>
          <w:bCs/>
          <w:i/>
          <w:iCs/>
        </w:rPr>
        <w:t xml:space="preserve"> (ECD)</w:t>
      </w:r>
    </w:p>
    <w:p w14:paraId="33DF4C1C" w14:textId="77777777" w:rsidR="00D12227" w:rsidRPr="00090640" w:rsidRDefault="00C25006" w:rsidP="00C25006">
      <w:pPr>
        <w:widowControl w:val="0"/>
        <w:tabs>
          <w:tab w:val="left" w:pos="220"/>
          <w:tab w:val="left" w:pos="720"/>
        </w:tabs>
        <w:autoSpaceDE w:val="0"/>
        <w:autoSpaceDN w:val="0"/>
        <w:adjustRightInd w:val="0"/>
        <w:spacing w:after="320"/>
        <w:rPr>
          <w:rFonts w:ascii="Times New Roman" w:hAnsi="Times New Roman" w:cs="Times New Roman"/>
        </w:rPr>
      </w:pPr>
      <w:r w:rsidRPr="00090640">
        <w:rPr>
          <w:rFonts w:ascii="Times New Roman" w:hAnsi="Times New Roman" w:cs="Times New Roman"/>
        </w:rPr>
        <w:t xml:space="preserve">The foundations of ECD stem from validity theory (Messick, 1989),  psychometrics (Mislevy, 1994), philosophy (Toulmin, 1958), and jurisprudence (Wigmore, 1937). </w:t>
      </w:r>
      <w:r w:rsidR="00C439B7" w:rsidRPr="00090640">
        <w:rPr>
          <w:rFonts w:ascii="Times New Roman" w:hAnsi="Times New Roman" w:cs="Times New Roman"/>
        </w:rPr>
        <w:t xml:space="preserve">ECD also builds on developments in fields of expert systems (Breese, Goldman, &amp; Wellman, 1994), software design (Gamma, Helm, Johnson, &amp; Vlissides, 1994), and legal argumentation (Tillers &amp; Schum, 1991). </w:t>
      </w:r>
      <w:r w:rsidR="00D12227" w:rsidRPr="00090640">
        <w:rPr>
          <w:rFonts w:ascii="Times New Roman" w:hAnsi="Times New Roman" w:cs="Times New Roman"/>
        </w:rPr>
        <w:t>Robert Mislevy, Linda Steinberg, and Russell Almond (2003) at Educational Testing Service</w:t>
      </w:r>
      <w:r w:rsidR="00C439B7" w:rsidRPr="00090640">
        <w:rPr>
          <w:rFonts w:ascii="Times New Roman" w:hAnsi="Times New Roman" w:cs="Times New Roman"/>
        </w:rPr>
        <w:t xml:space="preserve"> operationalized ECD and introduced tools for building assessment arguments that could be used both in designing new assessments and understanding familiar ones</w:t>
      </w:r>
      <w:r w:rsidR="00D12227" w:rsidRPr="00090640">
        <w:rPr>
          <w:rFonts w:ascii="Times New Roman" w:hAnsi="Times New Roman" w:cs="Times New Roman"/>
        </w:rPr>
        <w:t xml:space="preserve">. </w:t>
      </w:r>
      <w:r w:rsidR="00C439B7" w:rsidRPr="00090640">
        <w:rPr>
          <w:rFonts w:ascii="Times New Roman" w:hAnsi="Times New Roman" w:cs="Times New Roman"/>
        </w:rPr>
        <w:t xml:space="preserve"> </w:t>
      </w:r>
      <w:r w:rsidR="00BA648B" w:rsidRPr="00090640">
        <w:rPr>
          <w:rFonts w:ascii="Times New Roman" w:hAnsi="Times New Roman" w:cs="Times New Roman"/>
        </w:rPr>
        <w:t>ECD</w:t>
      </w:r>
      <w:r w:rsidR="00431EEA" w:rsidRPr="00090640">
        <w:rPr>
          <w:rFonts w:ascii="Times New Roman" w:hAnsi="Times New Roman" w:cs="Times New Roman"/>
        </w:rPr>
        <w:t xml:space="preserve"> could be described</w:t>
      </w:r>
      <w:r w:rsidR="00BA648B" w:rsidRPr="00090640">
        <w:rPr>
          <w:rFonts w:ascii="Times New Roman" w:hAnsi="Times New Roman" w:cs="Times New Roman"/>
        </w:rPr>
        <w:t xml:space="preserve"> firstly </w:t>
      </w:r>
      <w:r w:rsidR="00431EEA" w:rsidRPr="00090640">
        <w:rPr>
          <w:rFonts w:ascii="Times New Roman" w:hAnsi="Times New Roman" w:cs="Times New Roman"/>
        </w:rPr>
        <w:t>by</w:t>
      </w:r>
      <w:r w:rsidR="00BA648B" w:rsidRPr="00090640">
        <w:rPr>
          <w:rFonts w:ascii="Times New Roman" w:hAnsi="Times New Roman" w:cs="Times New Roman"/>
        </w:rPr>
        <w:t xml:space="preserve"> </w:t>
      </w:r>
      <w:r w:rsidR="008229DE" w:rsidRPr="00090640">
        <w:rPr>
          <w:rFonts w:ascii="Times New Roman" w:hAnsi="Times New Roman" w:cs="Times New Roman"/>
        </w:rPr>
        <w:t xml:space="preserve">looking at </w:t>
      </w:r>
      <w:r w:rsidR="00D12227" w:rsidRPr="00090640">
        <w:rPr>
          <w:rFonts w:ascii="Times New Roman" w:hAnsi="Times New Roman" w:cs="Times New Roman"/>
        </w:rPr>
        <w:t xml:space="preserve">assessment as an argument from </w:t>
      </w:r>
      <w:r w:rsidR="00BC4982" w:rsidRPr="00090640">
        <w:rPr>
          <w:rFonts w:ascii="Times New Roman" w:hAnsi="Times New Roman" w:cs="Times New Roman"/>
        </w:rPr>
        <w:t>the evidentiary point of view and</w:t>
      </w:r>
      <w:r w:rsidR="00D12227" w:rsidRPr="00090640">
        <w:rPr>
          <w:rFonts w:ascii="Times New Roman" w:hAnsi="Times New Roman" w:cs="Times New Roman"/>
        </w:rPr>
        <w:t xml:space="preserve"> making explicit the claims</w:t>
      </w:r>
      <w:r w:rsidR="00BC4982" w:rsidRPr="00090640">
        <w:rPr>
          <w:rFonts w:ascii="Times New Roman" w:hAnsi="Times New Roman" w:cs="Times New Roman"/>
        </w:rPr>
        <w:t xml:space="preserve"> </w:t>
      </w:r>
      <w:r w:rsidR="00D12227" w:rsidRPr="00090640">
        <w:rPr>
          <w:rFonts w:ascii="Times New Roman" w:hAnsi="Times New Roman" w:cs="Times New Roman"/>
        </w:rPr>
        <w:t xml:space="preserve">(Hansen &amp; Mislevy, 2007). </w:t>
      </w:r>
      <w:r w:rsidR="007A3DC3" w:rsidRPr="00090640">
        <w:rPr>
          <w:rFonts w:ascii="Times New Roman" w:hAnsi="Times New Roman" w:cs="Times New Roman"/>
        </w:rPr>
        <w:t xml:space="preserve">Secondly </w:t>
      </w:r>
      <w:r w:rsidR="00C439B7" w:rsidRPr="00090640">
        <w:rPr>
          <w:rFonts w:ascii="Times New Roman" w:hAnsi="Times New Roman" w:cs="Times New Roman"/>
        </w:rPr>
        <w:t xml:space="preserve">it could be looked at from the point of view that </w:t>
      </w:r>
      <w:r w:rsidR="00AE326F">
        <w:rPr>
          <w:rFonts w:ascii="Times New Roman" w:hAnsi="Times New Roman" w:cs="Times New Roman"/>
        </w:rPr>
        <w:t>distinguishes</w:t>
      </w:r>
      <w:r w:rsidR="00D12227" w:rsidRPr="00090640">
        <w:rPr>
          <w:rFonts w:ascii="Times New Roman" w:hAnsi="Times New Roman" w:cs="Times New Roman"/>
        </w:rPr>
        <w:t xml:space="preserve"> layers at which activities and structures appear in the assessment, </w:t>
      </w:r>
      <w:r w:rsidR="00E24F95" w:rsidRPr="00090640">
        <w:rPr>
          <w:rFonts w:ascii="Times New Roman" w:hAnsi="Times New Roman" w:cs="Times New Roman"/>
        </w:rPr>
        <w:t>showing</w:t>
      </w:r>
      <w:r w:rsidR="00D12227" w:rsidRPr="00090640">
        <w:rPr>
          <w:rFonts w:ascii="Times New Roman" w:hAnsi="Times New Roman" w:cs="Times New Roman"/>
        </w:rPr>
        <w:t xml:space="preserve"> an assessment argument in operational processes. By making the evidentiary argument more explicit, the </w:t>
      </w:r>
      <w:r w:rsidR="00BC4982" w:rsidRPr="00090640">
        <w:rPr>
          <w:rFonts w:ascii="Times New Roman" w:hAnsi="Times New Roman" w:cs="Times New Roman"/>
        </w:rPr>
        <w:t>ECD</w:t>
      </w:r>
      <w:r w:rsidR="00D12227" w:rsidRPr="00090640">
        <w:rPr>
          <w:rFonts w:ascii="Times New Roman" w:hAnsi="Times New Roman" w:cs="Times New Roman"/>
        </w:rPr>
        <w:t xml:space="preserve"> makes operational elements more amenable to </w:t>
      </w:r>
      <w:r w:rsidR="00BC4982" w:rsidRPr="00090640">
        <w:rPr>
          <w:rFonts w:ascii="Times New Roman" w:hAnsi="Times New Roman" w:cs="Times New Roman"/>
        </w:rPr>
        <w:t xml:space="preserve">reviewing </w:t>
      </w:r>
      <w:r w:rsidR="00D12227" w:rsidRPr="00090640">
        <w:rPr>
          <w:rFonts w:ascii="Times New Roman" w:hAnsi="Times New Roman" w:cs="Times New Roman"/>
        </w:rPr>
        <w:t xml:space="preserve">and </w:t>
      </w:r>
      <w:r w:rsidR="00BC4982" w:rsidRPr="00090640">
        <w:rPr>
          <w:rFonts w:ascii="Times New Roman" w:hAnsi="Times New Roman" w:cs="Times New Roman"/>
        </w:rPr>
        <w:t>revising</w:t>
      </w:r>
      <w:r w:rsidR="00D12227" w:rsidRPr="00090640">
        <w:rPr>
          <w:rFonts w:ascii="Times New Roman" w:hAnsi="Times New Roman" w:cs="Times New Roman"/>
        </w:rPr>
        <w:t xml:space="preserve">. Making the </w:t>
      </w:r>
      <w:r w:rsidR="00BC4982" w:rsidRPr="00090640">
        <w:rPr>
          <w:rFonts w:ascii="Times New Roman" w:hAnsi="Times New Roman" w:cs="Times New Roman"/>
        </w:rPr>
        <w:t xml:space="preserve">evidentiary </w:t>
      </w:r>
      <w:r w:rsidR="00D12227" w:rsidRPr="00090640">
        <w:rPr>
          <w:rFonts w:ascii="Times New Roman" w:hAnsi="Times New Roman" w:cs="Times New Roman"/>
        </w:rPr>
        <w:t xml:space="preserve">argument more explicit also helps </w:t>
      </w:r>
      <w:r w:rsidR="00BC4982" w:rsidRPr="00090640">
        <w:rPr>
          <w:rFonts w:ascii="Times New Roman" w:hAnsi="Times New Roman" w:cs="Times New Roman"/>
        </w:rPr>
        <w:t>test developers</w:t>
      </w:r>
      <w:r w:rsidR="00D12227" w:rsidRPr="00090640">
        <w:rPr>
          <w:rFonts w:ascii="Times New Roman" w:hAnsi="Times New Roman" w:cs="Times New Roman"/>
        </w:rPr>
        <w:t xml:space="preserve"> meet </w:t>
      </w:r>
      <w:r w:rsidR="00BC4982" w:rsidRPr="00090640">
        <w:rPr>
          <w:rFonts w:ascii="Times New Roman" w:hAnsi="Times New Roman" w:cs="Times New Roman"/>
        </w:rPr>
        <w:t>a range of</w:t>
      </w:r>
      <w:r w:rsidR="00D12227" w:rsidRPr="00090640">
        <w:rPr>
          <w:rFonts w:ascii="Times New Roman" w:hAnsi="Times New Roman" w:cs="Times New Roman"/>
        </w:rPr>
        <w:t xml:space="preserve"> assessment needs caused by changing technological, social, and legal environments (Hansen &amp; Mislevy, 2007).</w:t>
      </w:r>
    </w:p>
    <w:p w14:paraId="1877914F" w14:textId="77777777" w:rsidR="00AA56A2" w:rsidRPr="00090640" w:rsidRDefault="00C439B7" w:rsidP="00BB0C16">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ICT </w:t>
      </w:r>
      <w:r w:rsidR="00CD375B">
        <w:rPr>
          <w:rFonts w:ascii="Times New Roman" w:hAnsi="Times New Roman" w:cs="Times New Roman"/>
        </w:rPr>
        <w:t>Literacy</w:t>
      </w:r>
      <w:r w:rsidR="00CD375B" w:rsidRPr="00090640">
        <w:rPr>
          <w:rFonts w:ascii="Times New Roman" w:hAnsi="Times New Roman" w:cs="Times New Roman"/>
        </w:rPr>
        <w:t xml:space="preserve"> </w:t>
      </w:r>
      <w:r w:rsidRPr="00090640">
        <w:rPr>
          <w:rFonts w:ascii="Times New Roman" w:hAnsi="Times New Roman" w:cs="Times New Roman"/>
        </w:rPr>
        <w:t>project</w:t>
      </w:r>
      <w:r w:rsidR="00C25006" w:rsidRPr="00090640">
        <w:rPr>
          <w:rFonts w:ascii="Times New Roman" w:hAnsi="Times New Roman" w:cs="Times New Roman"/>
        </w:rPr>
        <w:t xml:space="preserve"> uses ECD </w:t>
      </w:r>
      <w:r w:rsidR="00983EDF">
        <w:rPr>
          <w:rFonts w:ascii="Times New Roman" w:hAnsi="Times New Roman" w:cs="Times New Roman"/>
        </w:rPr>
        <w:t xml:space="preserve">that is </w:t>
      </w:r>
      <w:r w:rsidR="00C25006" w:rsidRPr="00090640">
        <w:rPr>
          <w:rFonts w:ascii="Times New Roman" w:hAnsi="Times New Roman" w:cs="Times New Roman"/>
        </w:rPr>
        <w:t>expressed in layers</w:t>
      </w:r>
      <w:r w:rsidR="00AE326F">
        <w:rPr>
          <w:rFonts w:ascii="Times New Roman" w:hAnsi="Times New Roman" w:cs="Times New Roman"/>
        </w:rPr>
        <w:t xml:space="preserve"> design</w:t>
      </w:r>
      <w:r w:rsidR="00C25006" w:rsidRPr="00090640">
        <w:rPr>
          <w:rFonts w:ascii="Times New Roman" w:hAnsi="Times New Roman" w:cs="Times New Roman"/>
        </w:rPr>
        <w:t xml:space="preserve">. </w:t>
      </w:r>
      <w:r w:rsidR="00DB5E7F" w:rsidRPr="00090640">
        <w:rPr>
          <w:rFonts w:ascii="Times New Roman" w:hAnsi="Times New Roman" w:cs="Times New Roman"/>
        </w:rPr>
        <w:t xml:space="preserve">The ECD layers design </w:t>
      </w:r>
      <w:r w:rsidR="00AA56A2" w:rsidRPr="00090640">
        <w:rPr>
          <w:rFonts w:ascii="Times New Roman" w:hAnsi="Times New Roman" w:cs="Times New Roman"/>
        </w:rPr>
        <w:t>center around four key questions:  </w:t>
      </w:r>
    </w:p>
    <w:p w14:paraId="3E0E53F3" w14:textId="728C5556" w:rsidR="00AA56A2" w:rsidRPr="00090640" w:rsidRDefault="00AA56A2" w:rsidP="00AA56A2">
      <w:pPr>
        <w:widowControl w:val="0"/>
        <w:tabs>
          <w:tab w:val="left" w:pos="220"/>
          <w:tab w:val="left" w:pos="720"/>
        </w:tabs>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1. </w:t>
      </w:r>
      <w:r w:rsidRPr="00090640">
        <w:rPr>
          <w:rFonts w:ascii="Times New Roman" w:hAnsi="Times New Roman" w:cs="Times New Roman"/>
          <w:i/>
          <w:iCs/>
        </w:rPr>
        <w:t xml:space="preserve">Domain Analysis </w:t>
      </w:r>
      <w:r w:rsidRPr="00090640">
        <w:rPr>
          <w:rFonts w:ascii="Times New Roman" w:hAnsi="Times New Roman" w:cs="Times New Roman"/>
        </w:rPr>
        <w:t>layer</w:t>
      </w:r>
      <w:r w:rsidRPr="00090640">
        <w:rPr>
          <w:rFonts w:ascii="Times New Roman" w:hAnsi="Times New Roman" w:cs="Times New Roman"/>
          <w:i/>
          <w:iCs/>
        </w:rPr>
        <w:t xml:space="preserve">: </w:t>
      </w:r>
      <w:r w:rsidR="00052F67" w:rsidRPr="00090640">
        <w:rPr>
          <w:rFonts w:ascii="Times New Roman" w:hAnsi="Times New Roman" w:cs="Times New Roman"/>
        </w:rPr>
        <w:t>Research and experience about the domains and skills of interest are gathered—informati</w:t>
      </w:r>
      <w:r w:rsidR="00BB0C16" w:rsidRPr="00090640">
        <w:rPr>
          <w:rFonts w:ascii="Times New Roman" w:hAnsi="Times New Roman" w:cs="Times New Roman"/>
        </w:rPr>
        <w:t xml:space="preserve">on about the skills, abilities </w:t>
      </w:r>
      <w:r w:rsidR="00052F67" w:rsidRPr="00090640">
        <w:rPr>
          <w:rFonts w:ascii="Times New Roman" w:hAnsi="Times New Roman" w:cs="Times New Roman"/>
        </w:rPr>
        <w:t xml:space="preserve">and the ways </w:t>
      </w:r>
      <w:r w:rsidR="00AE326F">
        <w:rPr>
          <w:rFonts w:ascii="Times New Roman" w:hAnsi="Times New Roman" w:cs="Times New Roman"/>
        </w:rPr>
        <w:t xml:space="preserve">test </w:t>
      </w:r>
      <w:r w:rsidR="002E35B9">
        <w:rPr>
          <w:rFonts w:ascii="Times New Roman" w:hAnsi="Times New Roman" w:cs="Times New Roman"/>
        </w:rPr>
        <w:t>take</w:t>
      </w:r>
      <w:bookmarkStart w:id="0" w:name="_GoBack"/>
      <w:bookmarkEnd w:id="0"/>
      <w:r w:rsidR="002E35B9">
        <w:rPr>
          <w:rFonts w:ascii="Times New Roman" w:hAnsi="Times New Roman" w:cs="Times New Roman"/>
        </w:rPr>
        <w:t xml:space="preserve">rs </w:t>
      </w:r>
      <w:r w:rsidR="002E35B9" w:rsidRPr="00090640">
        <w:rPr>
          <w:rFonts w:ascii="Times New Roman" w:hAnsi="Times New Roman" w:cs="Times New Roman"/>
        </w:rPr>
        <w:t>acquire</w:t>
      </w:r>
      <w:r w:rsidR="00052F67" w:rsidRPr="00090640">
        <w:rPr>
          <w:rFonts w:ascii="Times New Roman" w:hAnsi="Times New Roman" w:cs="Times New Roman"/>
        </w:rPr>
        <w:t xml:space="preserve"> KSAs</w:t>
      </w:r>
      <w:r w:rsidR="00DB5E7F" w:rsidRPr="00090640">
        <w:rPr>
          <w:rFonts w:ascii="Times New Roman" w:hAnsi="Times New Roman" w:cs="Times New Roman"/>
        </w:rPr>
        <w:t xml:space="preserve">. </w:t>
      </w:r>
      <w:r w:rsidRPr="00090640">
        <w:rPr>
          <w:rFonts w:ascii="Times New Roman" w:hAnsi="Times New Roman" w:cs="Times New Roman"/>
        </w:rPr>
        <w:t xml:space="preserve">This lays the foundations and goals of the assessment’s architecture. </w:t>
      </w:r>
    </w:p>
    <w:p w14:paraId="46B7595C" w14:textId="77777777" w:rsidR="00BB0C16" w:rsidRPr="00090640" w:rsidRDefault="00AA56A2" w:rsidP="00BB0C16">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2. </w:t>
      </w:r>
      <w:r w:rsidR="00DB5E7F" w:rsidRPr="00090640">
        <w:rPr>
          <w:rFonts w:ascii="Times New Roman" w:hAnsi="Times New Roman" w:cs="Times New Roman"/>
          <w:i/>
          <w:iCs/>
        </w:rPr>
        <w:t xml:space="preserve">Domain Modeling </w:t>
      </w:r>
      <w:r w:rsidR="00DB5E7F" w:rsidRPr="00090640">
        <w:rPr>
          <w:rFonts w:ascii="Times New Roman" w:hAnsi="Times New Roman" w:cs="Times New Roman"/>
        </w:rPr>
        <w:t>layer</w:t>
      </w:r>
      <w:r w:rsidRPr="00090640">
        <w:rPr>
          <w:rFonts w:ascii="Times New Roman" w:hAnsi="Times New Roman" w:cs="Times New Roman"/>
          <w:i/>
          <w:iCs/>
        </w:rPr>
        <w:t xml:space="preserve">: </w:t>
      </w:r>
      <w:r w:rsidR="00DB5E7F" w:rsidRPr="00090640">
        <w:rPr>
          <w:rFonts w:ascii="Times New Roman" w:hAnsi="Times New Roman" w:cs="Times New Roman"/>
        </w:rPr>
        <w:t xml:space="preserve">information from </w:t>
      </w:r>
      <w:r w:rsidR="00DB5E7F" w:rsidRPr="00090640">
        <w:rPr>
          <w:rFonts w:ascii="Times New Roman" w:hAnsi="Times New Roman" w:cs="Times New Roman"/>
          <w:i/>
          <w:iCs/>
        </w:rPr>
        <w:t xml:space="preserve">Domain Analysis layer </w:t>
      </w:r>
      <w:r w:rsidR="00DB5E7F" w:rsidRPr="00090640">
        <w:rPr>
          <w:rFonts w:ascii="Times New Roman" w:hAnsi="Times New Roman" w:cs="Times New Roman"/>
        </w:rPr>
        <w:t xml:space="preserve">is organized to form the assessment argument. </w:t>
      </w:r>
      <w:r w:rsidRPr="00090640">
        <w:rPr>
          <w:rFonts w:ascii="Times New Roman" w:hAnsi="Times New Roman" w:cs="Times New Roman"/>
        </w:rPr>
        <w:t xml:space="preserve">What </w:t>
      </w:r>
      <w:r w:rsidR="00DB5E7F" w:rsidRPr="00090640">
        <w:rPr>
          <w:rFonts w:ascii="Times New Roman" w:hAnsi="Times New Roman" w:cs="Times New Roman"/>
        </w:rPr>
        <w:t>KSA’s</w:t>
      </w:r>
      <w:r w:rsidRPr="00090640">
        <w:rPr>
          <w:rFonts w:ascii="Times New Roman" w:hAnsi="Times New Roman" w:cs="Times New Roman"/>
        </w:rPr>
        <w:t xml:space="preserve"> of </w:t>
      </w:r>
      <w:r w:rsidR="00AE326F">
        <w:rPr>
          <w:rFonts w:ascii="Times New Roman" w:hAnsi="Times New Roman" w:cs="Times New Roman"/>
        </w:rPr>
        <w:t>test takers</w:t>
      </w:r>
      <w:r w:rsidRPr="00090640">
        <w:rPr>
          <w:rFonts w:ascii="Times New Roman" w:hAnsi="Times New Roman" w:cs="Times New Roman"/>
        </w:rPr>
        <w:t xml:space="preserve"> do we want to measure to make appropriate claims from the assessment? </w:t>
      </w:r>
      <w:r w:rsidR="00DB5E7F" w:rsidRPr="00090640">
        <w:rPr>
          <w:rFonts w:ascii="Times New Roman" w:hAnsi="Times New Roman" w:cs="Times New Roman"/>
        </w:rPr>
        <w:t xml:space="preserve">This layer </w:t>
      </w:r>
      <w:r w:rsidRPr="00090640">
        <w:rPr>
          <w:rFonts w:ascii="Times New Roman" w:hAnsi="Times New Roman" w:cs="Times New Roman"/>
        </w:rPr>
        <w:t xml:space="preserve">defines the constructs </w:t>
      </w:r>
      <w:r w:rsidR="00DB5E7F" w:rsidRPr="00090640">
        <w:rPr>
          <w:rFonts w:ascii="Times New Roman" w:hAnsi="Times New Roman" w:cs="Times New Roman"/>
        </w:rPr>
        <w:t>we are measuring in</w:t>
      </w:r>
      <w:r w:rsidRPr="00090640">
        <w:rPr>
          <w:rFonts w:ascii="Times New Roman" w:hAnsi="Times New Roman" w:cs="Times New Roman"/>
        </w:rPr>
        <w:t xml:space="preserve"> the </w:t>
      </w:r>
      <w:r w:rsidR="00DB5E7F" w:rsidRPr="00090640">
        <w:rPr>
          <w:rFonts w:ascii="Times New Roman" w:hAnsi="Times New Roman" w:cs="Times New Roman"/>
        </w:rPr>
        <w:t xml:space="preserve">ICT </w:t>
      </w:r>
      <w:r w:rsidRPr="00090640">
        <w:rPr>
          <w:rFonts w:ascii="Times New Roman" w:hAnsi="Times New Roman" w:cs="Times New Roman"/>
        </w:rPr>
        <w:t xml:space="preserve">assessment and their interrelationships. </w:t>
      </w:r>
      <w:r w:rsidR="00BB0C16" w:rsidRPr="00090640">
        <w:rPr>
          <w:rFonts w:ascii="Times New Roman" w:hAnsi="Times New Roman" w:cs="Times New Roman"/>
        </w:rPr>
        <w:t xml:space="preserve">It is narrative in structure and serves as a ground to the more technical models in the next Conceptual Assessment Framework (CAF) layer. </w:t>
      </w:r>
    </w:p>
    <w:p w14:paraId="02EBEE39" w14:textId="0BDE842F" w:rsidR="00797945" w:rsidRPr="00797945" w:rsidRDefault="00797945" w:rsidP="00797945">
      <w:pPr>
        <w:widowControl w:val="0"/>
        <w:autoSpaceDE w:val="0"/>
        <w:autoSpaceDN w:val="0"/>
        <w:adjustRightInd w:val="0"/>
        <w:spacing w:after="240"/>
        <w:rPr>
          <w:rFonts w:ascii="Times" w:hAnsi="Times" w:cs="Times"/>
        </w:rPr>
      </w:pPr>
      <w:r>
        <w:rPr>
          <w:rFonts w:ascii="Times New Roman" w:hAnsi="Times New Roman" w:cs="Times New Roman"/>
          <w:i/>
          <w:iCs/>
        </w:rPr>
        <w:t xml:space="preserve">3. </w:t>
      </w:r>
      <w:r w:rsidR="00BB0C16" w:rsidRPr="00090640">
        <w:rPr>
          <w:rFonts w:ascii="Times New Roman" w:hAnsi="Times New Roman" w:cs="Times New Roman"/>
          <w:i/>
          <w:iCs/>
        </w:rPr>
        <w:t xml:space="preserve">CAF layer: </w:t>
      </w:r>
      <w:r w:rsidR="00D6485F" w:rsidRPr="00090640">
        <w:rPr>
          <w:rFonts w:ascii="Times New Roman" w:hAnsi="Times New Roman" w:cs="Times New Roman"/>
        </w:rPr>
        <w:t>Co</w:t>
      </w:r>
      <w:r w:rsidR="00AE326F">
        <w:rPr>
          <w:rFonts w:ascii="Times New Roman" w:hAnsi="Times New Roman" w:cs="Times New Roman"/>
        </w:rPr>
        <w:t xml:space="preserve">mprised of the </w:t>
      </w:r>
      <w:r w:rsidR="00A47D19">
        <w:rPr>
          <w:rFonts w:ascii="Times New Roman" w:hAnsi="Times New Roman" w:cs="Times New Roman"/>
        </w:rPr>
        <w:t>Proficiency Model</w:t>
      </w:r>
      <w:r w:rsidR="00D6485F" w:rsidRPr="00090640">
        <w:rPr>
          <w:rFonts w:ascii="Times New Roman" w:hAnsi="Times New Roman" w:cs="Times New Roman"/>
        </w:rPr>
        <w:t xml:space="preserve">, Evidence </w:t>
      </w:r>
      <w:r w:rsidR="002E35B9" w:rsidRPr="00090640">
        <w:rPr>
          <w:rFonts w:ascii="Times New Roman" w:hAnsi="Times New Roman" w:cs="Times New Roman"/>
        </w:rPr>
        <w:t>Model (</w:t>
      </w:r>
      <w:r w:rsidR="00D6485F" w:rsidRPr="00090640">
        <w:rPr>
          <w:rFonts w:ascii="Times New Roman" w:hAnsi="Times New Roman" w:cs="Times New Roman"/>
        </w:rPr>
        <w:t xml:space="preserve">where observations of behavior are considered as evidence of proficiency), and Task </w:t>
      </w:r>
      <w:r w:rsidR="002E35B9" w:rsidRPr="00090640">
        <w:rPr>
          <w:rFonts w:ascii="Times New Roman" w:hAnsi="Times New Roman" w:cs="Times New Roman"/>
        </w:rPr>
        <w:t>Model (</w:t>
      </w:r>
      <w:r w:rsidR="00773CB4" w:rsidRPr="00090640">
        <w:rPr>
          <w:rFonts w:ascii="Times New Roman" w:hAnsi="Times New Roman" w:cs="Times New Roman"/>
        </w:rPr>
        <w:t xml:space="preserve">where we </w:t>
      </w:r>
      <w:r w:rsidR="00773CB4" w:rsidRPr="00090640">
        <w:rPr>
          <w:rFonts w:ascii="Times New Roman" w:hAnsi="Times New Roman" w:cs="Times New Roman"/>
        </w:rPr>
        <w:lastRenderedPageBreak/>
        <w:t>designing situations that will elicit the observable evidence needed)</w:t>
      </w:r>
      <w:r w:rsidR="00D6485F" w:rsidRPr="00090640">
        <w:rPr>
          <w:rFonts w:ascii="Times New Roman" w:hAnsi="Times New Roman" w:cs="Times New Roman"/>
        </w:rPr>
        <w:t xml:space="preserve">. </w:t>
      </w:r>
      <w:r w:rsidR="00773CB4" w:rsidRPr="00090640">
        <w:rPr>
          <w:rFonts w:ascii="Times New Roman" w:hAnsi="Times New Roman" w:cs="Times New Roman"/>
        </w:rPr>
        <w:t>Additionally</w:t>
      </w:r>
      <w:r w:rsidR="00D6485F" w:rsidRPr="00090640">
        <w:rPr>
          <w:rFonts w:ascii="Times New Roman" w:hAnsi="Times New Roman" w:cs="Times New Roman"/>
        </w:rPr>
        <w:t xml:space="preserve">, the Assembly Model determines how </w:t>
      </w:r>
      <w:r w:rsidR="00773CB4" w:rsidRPr="00090640">
        <w:rPr>
          <w:rFonts w:ascii="Times New Roman" w:hAnsi="Times New Roman" w:cs="Times New Roman"/>
        </w:rPr>
        <w:t xml:space="preserve">ICT tasks are assembled into tests. </w:t>
      </w:r>
      <w:r w:rsidRPr="00797945">
        <w:rPr>
          <w:rFonts w:ascii="Times" w:hAnsi="Times" w:cs="Times"/>
        </w:rPr>
        <w:t xml:space="preserve">Figure 1 </w:t>
      </w:r>
      <w:r>
        <w:rPr>
          <w:rFonts w:ascii="Times" w:hAnsi="Times" w:cs="Times"/>
        </w:rPr>
        <w:t xml:space="preserve">below </w:t>
      </w:r>
      <w:r w:rsidRPr="00797945">
        <w:rPr>
          <w:rFonts w:ascii="Times" w:hAnsi="Times" w:cs="Times"/>
        </w:rPr>
        <w:t>is a sche</w:t>
      </w:r>
      <w:r w:rsidR="00AD52B0">
        <w:rPr>
          <w:rFonts w:ascii="Times" w:hAnsi="Times" w:cs="Times"/>
        </w:rPr>
        <w:t xml:space="preserve">matic representation of the </w:t>
      </w:r>
      <w:r w:rsidRPr="00797945">
        <w:rPr>
          <w:rFonts w:ascii="Times" w:hAnsi="Times" w:cs="Times"/>
        </w:rPr>
        <w:t>conceptual assessment framework (CAF) for ECD</w:t>
      </w:r>
      <w:r>
        <w:rPr>
          <w:rFonts w:ascii="Times" w:hAnsi="Times" w:cs="Times"/>
        </w:rPr>
        <w:t xml:space="preserve"> used in de</w:t>
      </w:r>
      <w:r w:rsidR="00AD52B0">
        <w:rPr>
          <w:rFonts w:ascii="Times" w:hAnsi="Times" w:cs="Times"/>
        </w:rPr>
        <w:t>signing ICT literacy assessment</w:t>
      </w:r>
      <w:r w:rsidRPr="00797945">
        <w:rPr>
          <w:rFonts w:ascii="Times" w:hAnsi="Times" w:cs="Times"/>
        </w:rPr>
        <w:t>.</w:t>
      </w:r>
    </w:p>
    <w:p w14:paraId="301EC558" w14:textId="77777777" w:rsidR="00797945" w:rsidRDefault="00797945" w:rsidP="00797945">
      <w:pPr>
        <w:widowControl w:val="0"/>
        <w:tabs>
          <w:tab w:val="left" w:pos="220"/>
          <w:tab w:val="left" w:pos="720"/>
        </w:tabs>
        <w:autoSpaceDE w:val="0"/>
        <w:autoSpaceDN w:val="0"/>
        <w:adjustRightInd w:val="0"/>
        <w:spacing w:after="320"/>
        <w:rPr>
          <w:rFonts w:ascii="Times New Roman" w:hAnsi="Times New Roman" w:cs="Times New Roman"/>
        </w:rPr>
      </w:pPr>
      <w:r>
        <w:rPr>
          <w:rFonts w:ascii="Times New Roman" w:hAnsi="Times New Roman" w:cs="Times New Roman"/>
          <w:noProof/>
        </w:rPr>
        <w:drawing>
          <wp:inline distT="0" distB="0" distL="0" distR="0" wp14:anchorId="10AA19BA" wp14:editId="68A9B8D4">
            <wp:extent cx="2812288"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2288" cy="2197100"/>
                    </a:xfrm>
                    <a:prstGeom prst="rect">
                      <a:avLst/>
                    </a:prstGeom>
                    <a:noFill/>
                    <a:ln>
                      <a:noFill/>
                    </a:ln>
                  </pic:spPr>
                </pic:pic>
              </a:graphicData>
            </a:graphic>
          </wp:inline>
        </w:drawing>
      </w:r>
    </w:p>
    <w:p w14:paraId="27858322" w14:textId="77777777" w:rsidR="00797945" w:rsidRPr="00AD52B0" w:rsidRDefault="00AD52B0" w:rsidP="00797945">
      <w:pPr>
        <w:widowControl w:val="0"/>
        <w:tabs>
          <w:tab w:val="left" w:pos="220"/>
          <w:tab w:val="left" w:pos="720"/>
        </w:tabs>
        <w:autoSpaceDE w:val="0"/>
        <w:autoSpaceDN w:val="0"/>
        <w:adjustRightInd w:val="0"/>
        <w:spacing w:after="320"/>
        <w:rPr>
          <w:rFonts w:ascii="Times New Roman" w:hAnsi="Times New Roman" w:cs="Times New Roman"/>
        </w:rPr>
      </w:pPr>
      <w:r w:rsidRPr="00AD52B0">
        <w:rPr>
          <w:rFonts w:ascii="Times New Roman" w:hAnsi="Times New Roman" w:cs="Times New Roman"/>
        </w:rPr>
        <w:t>Figure 1. Conceptual assessment framework (CAF).</w:t>
      </w:r>
    </w:p>
    <w:p w14:paraId="480488BE" w14:textId="77777777" w:rsidR="00797945" w:rsidRPr="00797945" w:rsidRDefault="00AD52B0" w:rsidP="00AD52B0">
      <w:pPr>
        <w:widowControl w:val="0"/>
        <w:autoSpaceDE w:val="0"/>
        <w:autoSpaceDN w:val="0"/>
        <w:adjustRightInd w:val="0"/>
        <w:spacing w:after="240"/>
        <w:rPr>
          <w:rFonts w:ascii="Times New Roman" w:hAnsi="Times New Roman" w:cs="Times New Roman"/>
        </w:rPr>
      </w:pPr>
      <w:r w:rsidRPr="00AD52B0">
        <w:rPr>
          <w:rFonts w:ascii="Times New Roman" w:hAnsi="Times New Roman" w:cs="Times New Roman"/>
        </w:rPr>
        <w:t>The CAF is quite general and can be used to describe assessments developed with a number of different methodologies. In ICT literacy assessment design we</w:t>
      </w:r>
      <w:r w:rsidR="00A47D19">
        <w:rPr>
          <w:rFonts w:ascii="Times New Roman" w:hAnsi="Times New Roman" w:cs="Times New Roman"/>
        </w:rPr>
        <w:t xml:space="preserve"> have</w:t>
      </w:r>
      <w:r w:rsidRPr="00AD52B0">
        <w:rPr>
          <w:rFonts w:ascii="Times New Roman" w:hAnsi="Times New Roman" w:cs="Times New Roman"/>
        </w:rPr>
        <w:t xml:space="preserve"> use</w:t>
      </w:r>
      <w:r w:rsidR="00AD3C18">
        <w:rPr>
          <w:rFonts w:ascii="Times New Roman" w:hAnsi="Times New Roman" w:cs="Times New Roman"/>
        </w:rPr>
        <w:t>d Bayesian networks (</w:t>
      </w:r>
      <w:r w:rsidR="00A47D19">
        <w:rPr>
          <w:rFonts w:ascii="Times New Roman" w:hAnsi="Times New Roman" w:cs="Times New Roman"/>
        </w:rPr>
        <w:t xml:space="preserve">Mislevy, </w:t>
      </w:r>
      <w:r w:rsidRPr="00AD52B0">
        <w:rPr>
          <w:rFonts w:ascii="Times New Roman" w:hAnsi="Times New Roman" w:cs="Times New Roman"/>
        </w:rPr>
        <w:t>1995</w:t>
      </w:r>
      <w:r w:rsidR="002E35B9" w:rsidRPr="00AD52B0">
        <w:rPr>
          <w:rFonts w:ascii="Times New Roman" w:hAnsi="Times New Roman" w:cs="Times New Roman"/>
        </w:rPr>
        <w:t>),</w:t>
      </w:r>
      <w:r w:rsidRPr="00AD52B0">
        <w:rPr>
          <w:rFonts w:ascii="Times New Roman" w:hAnsi="Times New Roman" w:cs="Times New Roman"/>
        </w:rPr>
        <w:t xml:space="preserve"> though the fusion model (Hartz, et al., 2002) also fits into this framework.</w:t>
      </w:r>
    </w:p>
    <w:p w14:paraId="70FEAF3F" w14:textId="77777777" w:rsidR="00C25006" w:rsidRPr="00090640" w:rsidRDefault="00C25006" w:rsidP="00C25006">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The described ECD layer approach encourages test developers to design ICT assessment </w:t>
      </w:r>
      <w:r w:rsidR="002F59A0" w:rsidRPr="00090640">
        <w:rPr>
          <w:rFonts w:ascii="Times New Roman" w:hAnsi="Times New Roman" w:cs="Times New Roman"/>
        </w:rPr>
        <w:t>that has</w:t>
      </w:r>
      <w:r w:rsidRPr="00090640">
        <w:rPr>
          <w:rFonts w:ascii="Times New Roman" w:hAnsi="Times New Roman" w:cs="Times New Roman"/>
        </w:rPr>
        <w:t>:</w:t>
      </w:r>
    </w:p>
    <w:p w14:paraId="7595F600" w14:textId="77777777" w:rsidR="00C25006" w:rsidRPr="00090640" w:rsidRDefault="00C25006" w:rsidP="00C2500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90640">
        <w:rPr>
          <w:rFonts w:ascii="Times New Roman" w:hAnsi="Times New Roman" w:cs="Times New Roman"/>
          <w:i/>
          <w:iCs/>
        </w:rPr>
        <w:t xml:space="preserve">Clarity of purpose </w:t>
      </w:r>
      <w:r w:rsidRPr="00090640">
        <w:rPr>
          <w:rFonts w:ascii="Times New Roman" w:hAnsi="Times New Roman" w:cs="Times New Roman"/>
        </w:rPr>
        <w:t xml:space="preserve">– representation of assessment goals and the relevance of design decisions to those goals </w:t>
      </w:r>
    </w:p>
    <w:p w14:paraId="150B506B" w14:textId="77777777" w:rsidR="00C25006" w:rsidRPr="00090640" w:rsidRDefault="00C25006" w:rsidP="00C2500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90640">
        <w:rPr>
          <w:rFonts w:ascii="Times New Roman" w:hAnsi="Times New Roman" w:cs="Times New Roman"/>
          <w:i/>
          <w:iCs/>
        </w:rPr>
        <w:t xml:space="preserve">Interrelated design </w:t>
      </w:r>
      <w:r w:rsidRPr="00090640">
        <w:rPr>
          <w:rFonts w:ascii="Times New Roman" w:hAnsi="Times New Roman" w:cs="Times New Roman"/>
        </w:rPr>
        <w:t xml:space="preserve">– modeling the interactions of design decisions and how changes in one aspect of design affect other design elements. </w:t>
      </w:r>
    </w:p>
    <w:p w14:paraId="6E18DA6E" w14:textId="77777777" w:rsidR="00C25006" w:rsidRPr="00090640" w:rsidRDefault="00C25006" w:rsidP="00C2500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90640">
        <w:rPr>
          <w:rFonts w:ascii="Times New Roman" w:hAnsi="Times New Roman" w:cs="Times New Roman"/>
          <w:i/>
          <w:iCs/>
        </w:rPr>
        <w:t xml:space="preserve">Evidentiary requirements </w:t>
      </w:r>
      <w:r w:rsidRPr="00090640">
        <w:rPr>
          <w:rFonts w:ascii="Times New Roman" w:hAnsi="Times New Roman" w:cs="Times New Roman"/>
        </w:rPr>
        <w:t xml:space="preserve">– explication of what constitutes relevant evidence of ability and how such evidence bears on assessment-based decision making. </w:t>
      </w:r>
    </w:p>
    <w:p w14:paraId="4A80ABB1" w14:textId="77777777" w:rsidR="00C25006" w:rsidRPr="00090640" w:rsidRDefault="00C25006" w:rsidP="00C25006">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90640">
        <w:rPr>
          <w:rFonts w:ascii="Times New Roman" w:hAnsi="Times New Roman" w:cs="Times New Roman"/>
          <w:i/>
          <w:iCs/>
        </w:rPr>
        <w:t xml:space="preserve">Validity </w:t>
      </w:r>
      <w:r w:rsidRPr="00090640">
        <w:rPr>
          <w:rFonts w:ascii="Times New Roman" w:hAnsi="Times New Roman" w:cs="Times New Roman"/>
        </w:rPr>
        <w:t xml:space="preserve">– a documented chain of reasoning and rationale underlying design decisions and their relevance to the criterion of interest. </w:t>
      </w:r>
    </w:p>
    <w:p w14:paraId="45477759" w14:textId="77777777" w:rsidR="00D12227" w:rsidRPr="00F0565A" w:rsidRDefault="00C25006" w:rsidP="00F0565A">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090640">
        <w:rPr>
          <w:rFonts w:ascii="Times New Roman" w:hAnsi="Times New Roman" w:cs="Times New Roman"/>
          <w:i/>
          <w:iCs/>
        </w:rPr>
        <w:t xml:space="preserve">Innovation </w:t>
      </w:r>
      <w:r w:rsidRPr="00090640">
        <w:rPr>
          <w:rFonts w:ascii="Times New Roman" w:hAnsi="Times New Roman" w:cs="Times New Roman"/>
        </w:rPr>
        <w:t>– a guide for developing assessments targeting elusive domain constructs or using emerging technologies and new item types. </w:t>
      </w:r>
    </w:p>
    <w:p w14:paraId="61BA6733" w14:textId="77777777" w:rsidR="00CB7979" w:rsidRDefault="00CB7979" w:rsidP="00D12227">
      <w:pPr>
        <w:widowControl w:val="0"/>
        <w:autoSpaceDE w:val="0"/>
        <w:autoSpaceDN w:val="0"/>
        <w:adjustRightInd w:val="0"/>
        <w:spacing w:after="240"/>
        <w:rPr>
          <w:rFonts w:ascii="Times New Roman" w:hAnsi="Times New Roman" w:cs="Times New Roman"/>
          <w:b/>
          <w:bCs/>
          <w:i/>
          <w:iCs/>
        </w:rPr>
      </w:pPr>
    </w:p>
    <w:p w14:paraId="4715EF83" w14:textId="77777777" w:rsidR="00A44D74" w:rsidRPr="00090640" w:rsidRDefault="00F0565A" w:rsidP="00D12227">
      <w:pPr>
        <w:widowControl w:val="0"/>
        <w:autoSpaceDE w:val="0"/>
        <w:autoSpaceDN w:val="0"/>
        <w:adjustRightInd w:val="0"/>
        <w:spacing w:after="240"/>
        <w:rPr>
          <w:rFonts w:ascii="Times New Roman" w:hAnsi="Times New Roman" w:cs="Times New Roman"/>
          <w:b/>
          <w:bCs/>
          <w:i/>
          <w:iCs/>
        </w:rPr>
      </w:pPr>
      <w:r>
        <w:rPr>
          <w:rFonts w:ascii="Times New Roman" w:hAnsi="Times New Roman" w:cs="Times New Roman"/>
          <w:b/>
          <w:bCs/>
          <w:i/>
          <w:iCs/>
        </w:rPr>
        <w:lastRenderedPageBreak/>
        <w:t>2.1 ICT Literacy Assessment</w:t>
      </w:r>
      <w:r w:rsidR="00A44D74" w:rsidRPr="00090640">
        <w:rPr>
          <w:rFonts w:ascii="Times New Roman" w:hAnsi="Times New Roman" w:cs="Times New Roman"/>
          <w:b/>
          <w:bCs/>
          <w:i/>
          <w:iCs/>
        </w:rPr>
        <w:t xml:space="preserve"> System</w:t>
      </w:r>
    </w:p>
    <w:p w14:paraId="2F924238" w14:textId="77777777" w:rsidR="002E3606" w:rsidRPr="00090640" w:rsidRDefault="00A44D74" w:rsidP="002E3606">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Information Literacy </w:t>
      </w:r>
      <w:r w:rsidR="00F0565A">
        <w:rPr>
          <w:rFonts w:ascii="Times New Roman" w:hAnsi="Times New Roman" w:cs="Times New Roman"/>
        </w:rPr>
        <w:t>A</w:t>
      </w:r>
      <w:r w:rsidRPr="00090640">
        <w:rPr>
          <w:rFonts w:ascii="Times New Roman" w:hAnsi="Times New Roman" w:cs="Times New Roman"/>
        </w:rPr>
        <w:t xml:space="preserve">ssessment </w:t>
      </w:r>
      <w:r w:rsidR="00F0565A">
        <w:rPr>
          <w:rFonts w:ascii="Times New Roman" w:hAnsi="Times New Roman" w:cs="Times New Roman"/>
        </w:rPr>
        <w:t>design</w:t>
      </w:r>
      <w:r w:rsidRPr="00090640">
        <w:rPr>
          <w:rFonts w:ascii="Times New Roman" w:hAnsi="Times New Roman" w:cs="Times New Roman"/>
        </w:rPr>
        <w:t xml:space="preserve"> is a project supported by the World Bank READ project. The ICT literacy project has developed a design framework for assessment tasks, based on the evidence-centered design (ECD) framework. ICT literacy assessment system was developed as a system for designing blueprints for </w:t>
      </w:r>
      <w:r w:rsidR="00010FFF" w:rsidRPr="00090640">
        <w:rPr>
          <w:rFonts w:ascii="Times New Roman" w:hAnsi="Times New Roman" w:cs="Times New Roman"/>
        </w:rPr>
        <w:t xml:space="preserve">ICT </w:t>
      </w:r>
      <w:r w:rsidRPr="00090640">
        <w:rPr>
          <w:rFonts w:ascii="Times New Roman" w:hAnsi="Times New Roman" w:cs="Times New Roman"/>
        </w:rPr>
        <w:t xml:space="preserve">assessment tasks, with a particular </w:t>
      </w:r>
      <w:r w:rsidR="00010FFF" w:rsidRPr="00090640">
        <w:rPr>
          <w:rFonts w:ascii="Times New Roman" w:hAnsi="Times New Roman" w:cs="Times New Roman"/>
        </w:rPr>
        <w:t xml:space="preserve">concentration </w:t>
      </w:r>
      <w:r w:rsidRPr="00090640">
        <w:rPr>
          <w:rFonts w:ascii="Times New Roman" w:hAnsi="Times New Roman" w:cs="Times New Roman"/>
        </w:rPr>
        <w:t xml:space="preserve">toward </w:t>
      </w:r>
      <w:r w:rsidR="00010FFF" w:rsidRPr="00090640">
        <w:rPr>
          <w:rFonts w:ascii="Times New Roman" w:hAnsi="Times New Roman" w:cs="Times New Roman"/>
        </w:rPr>
        <w:t>ICT literacy tasks, high order thinkin</w:t>
      </w:r>
      <w:r w:rsidR="00B655BA" w:rsidRPr="00090640">
        <w:rPr>
          <w:rFonts w:ascii="Times New Roman" w:hAnsi="Times New Roman" w:cs="Times New Roman"/>
        </w:rPr>
        <w:t>g and reading skills</w:t>
      </w:r>
      <w:r w:rsidRPr="00090640">
        <w:rPr>
          <w:rFonts w:ascii="Times New Roman" w:hAnsi="Times New Roman" w:cs="Times New Roman"/>
        </w:rPr>
        <w:t xml:space="preserve">, </w:t>
      </w:r>
      <w:r w:rsidR="00010FFF" w:rsidRPr="00090640">
        <w:rPr>
          <w:rFonts w:ascii="Times New Roman" w:hAnsi="Times New Roman" w:cs="Times New Roman"/>
        </w:rPr>
        <w:t xml:space="preserve">and </w:t>
      </w:r>
      <w:r w:rsidRPr="00090640">
        <w:rPr>
          <w:rFonts w:ascii="Times New Roman" w:hAnsi="Times New Roman" w:cs="Times New Roman"/>
        </w:rPr>
        <w:t xml:space="preserve">building </w:t>
      </w:r>
      <w:r w:rsidR="00010FFF" w:rsidRPr="00090640">
        <w:rPr>
          <w:rFonts w:ascii="Times New Roman" w:hAnsi="Times New Roman" w:cs="Times New Roman"/>
        </w:rPr>
        <w:t>and using task models</w:t>
      </w:r>
      <w:r w:rsidRPr="00090640">
        <w:rPr>
          <w:rFonts w:ascii="Times New Roman" w:hAnsi="Times New Roman" w:cs="Times New Roman"/>
        </w:rPr>
        <w:t xml:space="preserve">. </w:t>
      </w:r>
    </w:p>
    <w:p w14:paraId="190318B7" w14:textId="77777777" w:rsidR="00350920" w:rsidRPr="00090640" w:rsidRDefault="00350920" w:rsidP="00350920">
      <w:pPr>
        <w:widowControl w:val="0"/>
        <w:autoSpaceDE w:val="0"/>
        <w:autoSpaceDN w:val="0"/>
        <w:adjustRightInd w:val="0"/>
        <w:spacing w:after="240"/>
        <w:rPr>
          <w:rFonts w:ascii="Times New Roman" w:hAnsi="Times New Roman" w:cs="Times New Roman"/>
        </w:rPr>
      </w:pPr>
      <w:r>
        <w:rPr>
          <w:rFonts w:ascii="Times" w:hAnsi="Times" w:cs="Times"/>
          <w:sz w:val="26"/>
          <w:szCs w:val="26"/>
        </w:rPr>
        <w:t xml:space="preserve">ECD used in ICT literacy assessment seeks to integrate the processes of assessment design, authoring, delivery, scoring, and reporting. </w:t>
      </w:r>
      <w:r w:rsidR="00963A2D">
        <w:rPr>
          <w:rFonts w:ascii="Times" w:hAnsi="Times" w:cs="Times"/>
          <w:sz w:val="26"/>
          <w:szCs w:val="26"/>
        </w:rPr>
        <w:t xml:space="preserve">Thus </w:t>
      </w:r>
      <w:r w:rsidR="00963A2D">
        <w:rPr>
          <w:rFonts w:ascii="Times New Roman" w:hAnsi="Times New Roman" w:cs="Times New Roman"/>
        </w:rPr>
        <w:t>w</w:t>
      </w:r>
      <w:r w:rsidRPr="00090640">
        <w:rPr>
          <w:rFonts w:ascii="Times New Roman" w:hAnsi="Times New Roman" w:cs="Times New Roman"/>
        </w:rPr>
        <w:t xml:space="preserve">ork </w:t>
      </w:r>
      <w:r w:rsidR="00963A2D">
        <w:rPr>
          <w:rFonts w:ascii="Times New Roman" w:hAnsi="Times New Roman" w:cs="Times New Roman"/>
        </w:rPr>
        <w:t xml:space="preserve">within ICT Literacy Assessment </w:t>
      </w:r>
      <w:r w:rsidRPr="00090640">
        <w:rPr>
          <w:rFonts w:ascii="Times New Roman" w:hAnsi="Times New Roman" w:cs="Times New Roman"/>
        </w:rPr>
        <w:t xml:space="preserve">is focused on design layers that generally lie outside of the level of specific environments for task authoring and test delivery. </w:t>
      </w:r>
    </w:p>
    <w:p w14:paraId="26D7EB11" w14:textId="77777777" w:rsidR="00350920" w:rsidRPr="00BB3B72" w:rsidRDefault="00350920" w:rsidP="00350920">
      <w:pPr>
        <w:widowControl w:val="0"/>
        <w:autoSpaceDE w:val="0"/>
        <w:autoSpaceDN w:val="0"/>
        <w:adjustRightInd w:val="0"/>
        <w:spacing w:after="240"/>
        <w:rPr>
          <w:rFonts w:ascii="Times" w:hAnsi="Times" w:cs="Times"/>
        </w:rPr>
      </w:pPr>
      <w:r>
        <w:rPr>
          <w:rFonts w:ascii="Times" w:hAnsi="Times" w:cs="Times"/>
          <w:sz w:val="26"/>
          <w:szCs w:val="26"/>
        </w:rPr>
        <w:t xml:space="preserve">ICT assessment </w:t>
      </w:r>
      <w:r w:rsidR="00963A2D">
        <w:rPr>
          <w:rFonts w:ascii="Times" w:hAnsi="Times" w:cs="Times"/>
          <w:sz w:val="26"/>
          <w:szCs w:val="26"/>
        </w:rPr>
        <w:t xml:space="preserve">is also based on </w:t>
      </w:r>
      <w:r>
        <w:rPr>
          <w:rFonts w:ascii="Times" w:hAnsi="Times" w:cs="Times"/>
          <w:sz w:val="26"/>
          <w:szCs w:val="26"/>
        </w:rPr>
        <w:t xml:space="preserve">assessment </w:t>
      </w:r>
      <w:r w:rsidRPr="00AD52B0">
        <w:rPr>
          <w:rFonts w:ascii="Times New Roman" w:hAnsi="Times New Roman" w:cs="Times New Roman"/>
          <w:i/>
          <w:iCs/>
        </w:rPr>
        <w:t>design patterns</w:t>
      </w:r>
      <w:r>
        <w:rPr>
          <w:rFonts w:ascii="Arial" w:hAnsi="Arial" w:cs="Arial"/>
          <w:i/>
          <w:iCs/>
          <w:sz w:val="26"/>
          <w:szCs w:val="26"/>
        </w:rPr>
        <w:t xml:space="preserve"> </w:t>
      </w:r>
      <w:r>
        <w:rPr>
          <w:rFonts w:ascii="Times" w:hAnsi="Times" w:cs="Times"/>
          <w:sz w:val="26"/>
          <w:szCs w:val="26"/>
        </w:rPr>
        <w:t xml:space="preserve">analogous to those in architecture and software engineering. </w:t>
      </w:r>
      <w:r w:rsidR="0034310E">
        <w:rPr>
          <w:rFonts w:ascii="Times" w:hAnsi="Times" w:cs="Times"/>
          <w:sz w:val="26"/>
          <w:szCs w:val="26"/>
        </w:rPr>
        <w:t xml:space="preserve">It captures </w:t>
      </w:r>
      <w:r>
        <w:rPr>
          <w:rFonts w:ascii="Times" w:hAnsi="Times" w:cs="Times"/>
          <w:sz w:val="26"/>
          <w:szCs w:val="26"/>
        </w:rPr>
        <w:t xml:space="preserve">capture design rationale in a </w:t>
      </w:r>
      <w:r w:rsidR="0034310E" w:rsidRPr="0034310E">
        <w:rPr>
          <w:rFonts w:ascii="Times" w:hAnsi="Times" w:cs="Times"/>
          <w:sz w:val="26"/>
          <w:szCs w:val="26"/>
        </w:rPr>
        <w:t>reproductive</w:t>
      </w:r>
      <w:r>
        <w:rPr>
          <w:rFonts w:ascii="Times" w:hAnsi="Times" w:cs="Times"/>
          <w:sz w:val="26"/>
          <w:szCs w:val="26"/>
        </w:rPr>
        <w:t xml:space="preserve"> form in the </w:t>
      </w:r>
      <w:r w:rsidR="0034310E" w:rsidRPr="0034310E">
        <w:rPr>
          <w:rFonts w:ascii="Times" w:hAnsi="Times" w:cs="Times"/>
          <w:i/>
          <w:sz w:val="26"/>
          <w:szCs w:val="26"/>
        </w:rPr>
        <w:t>D</w:t>
      </w:r>
      <w:r w:rsidRPr="0034310E">
        <w:rPr>
          <w:rFonts w:ascii="Times" w:hAnsi="Times" w:cs="Times"/>
          <w:i/>
          <w:sz w:val="26"/>
          <w:szCs w:val="26"/>
        </w:rPr>
        <w:t xml:space="preserve">omain </w:t>
      </w:r>
      <w:r w:rsidR="0034310E" w:rsidRPr="0034310E">
        <w:rPr>
          <w:rFonts w:ascii="Times" w:hAnsi="Times" w:cs="Times"/>
          <w:i/>
          <w:sz w:val="26"/>
          <w:szCs w:val="26"/>
        </w:rPr>
        <w:t>M</w:t>
      </w:r>
      <w:r w:rsidRPr="0034310E">
        <w:rPr>
          <w:rFonts w:ascii="Times" w:hAnsi="Times" w:cs="Times"/>
          <w:i/>
          <w:sz w:val="26"/>
          <w:szCs w:val="26"/>
        </w:rPr>
        <w:t>odeling</w:t>
      </w:r>
      <w:r w:rsidR="0034310E">
        <w:rPr>
          <w:rFonts w:ascii="Times" w:hAnsi="Times" w:cs="Times"/>
          <w:sz w:val="26"/>
          <w:szCs w:val="26"/>
        </w:rPr>
        <w:t xml:space="preserve"> layer of assessment</w:t>
      </w:r>
      <w:r>
        <w:rPr>
          <w:rFonts w:ascii="Times" w:hAnsi="Times" w:cs="Times"/>
          <w:sz w:val="26"/>
          <w:szCs w:val="26"/>
        </w:rPr>
        <w:t xml:space="preserve">. </w:t>
      </w:r>
    </w:p>
    <w:p w14:paraId="4461A2B3" w14:textId="77777777" w:rsidR="0034310E" w:rsidRPr="00D41887" w:rsidRDefault="0034310E" w:rsidP="0034310E">
      <w:pPr>
        <w:widowControl w:val="0"/>
        <w:autoSpaceDE w:val="0"/>
        <w:autoSpaceDN w:val="0"/>
        <w:adjustRightInd w:val="0"/>
        <w:spacing w:after="240"/>
        <w:rPr>
          <w:rFonts w:ascii="Times New Roman" w:hAnsi="Times New Roman" w:cs="Times New Roman"/>
        </w:rPr>
      </w:pPr>
      <w:r w:rsidRPr="00D41887">
        <w:rPr>
          <w:rFonts w:ascii="Times New Roman" w:hAnsi="Times New Roman" w:cs="Times New Roman"/>
        </w:rPr>
        <w:t xml:space="preserve">In a </w:t>
      </w:r>
      <w:r w:rsidRPr="00FB0359">
        <w:rPr>
          <w:rFonts w:ascii="Times New Roman" w:hAnsi="Times New Roman" w:cs="Times New Roman"/>
          <w:iCs/>
        </w:rPr>
        <w:t>design</w:t>
      </w:r>
      <w:r w:rsidRPr="00D41887">
        <w:rPr>
          <w:rFonts w:ascii="Times New Roman" w:hAnsi="Times New Roman" w:cs="Times New Roman"/>
          <w:i/>
          <w:iCs/>
        </w:rPr>
        <w:t xml:space="preserve"> </w:t>
      </w:r>
      <w:r w:rsidRPr="00D41887">
        <w:rPr>
          <w:rFonts w:ascii="Times New Roman" w:hAnsi="Times New Roman" w:cs="Times New Roman"/>
          <w:iCs/>
        </w:rPr>
        <w:t>pattern</w:t>
      </w:r>
      <w:r w:rsidR="00F33C3C" w:rsidRPr="00D41887">
        <w:rPr>
          <w:rFonts w:ascii="Times New Roman" w:hAnsi="Times New Roman" w:cs="Times New Roman"/>
          <w:iCs/>
        </w:rPr>
        <w:t xml:space="preserve"> for ICT literacy assessment</w:t>
      </w:r>
      <w:r w:rsidRPr="00D41887">
        <w:rPr>
          <w:rFonts w:ascii="Times New Roman" w:hAnsi="Times New Roman" w:cs="Times New Roman"/>
          <w:i/>
          <w:iCs/>
        </w:rPr>
        <w:t xml:space="preserve">, </w:t>
      </w:r>
      <w:r w:rsidRPr="00D41887">
        <w:rPr>
          <w:rFonts w:ascii="Times New Roman" w:hAnsi="Times New Roman" w:cs="Times New Roman"/>
        </w:rPr>
        <w:t xml:space="preserve">key attributes, namely </w:t>
      </w:r>
      <w:r w:rsidR="00F33C3C" w:rsidRPr="00D41887">
        <w:rPr>
          <w:rFonts w:ascii="Times New Roman" w:hAnsi="Times New Roman" w:cs="Times New Roman"/>
        </w:rPr>
        <w:t>Focal KSAs</w:t>
      </w:r>
      <w:r w:rsidRPr="00D41887">
        <w:rPr>
          <w:rFonts w:ascii="Times New Roman" w:hAnsi="Times New Roman" w:cs="Times New Roman"/>
        </w:rPr>
        <w:t xml:space="preserve">, Characteristic Features, and Variable Features, are </w:t>
      </w:r>
      <w:r w:rsidR="00F33C3C" w:rsidRPr="00D41887">
        <w:rPr>
          <w:rFonts w:ascii="Times New Roman" w:hAnsi="Times New Roman" w:cs="Times New Roman"/>
        </w:rPr>
        <w:t>used</w:t>
      </w:r>
      <w:r w:rsidRPr="00D41887">
        <w:rPr>
          <w:rFonts w:ascii="Times New Roman" w:hAnsi="Times New Roman" w:cs="Times New Roman"/>
        </w:rPr>
        <w:t xml:space="preserve"> for building the assessment argument for </w:t>
      </w:r>
      <w:r w:rsidR="00F33C3C" w:rsidRPr="00D41887">
        <w:rPr>
          <w:rFonts w:ascii="Times New Roman" w:hAnsi="Times New Roman" w:cs="Times New Roman"/>
        </w:rPr>
        <w:t>test takers.</w:t>
      </w:r>
      <w:r w:rsidRPr="00D41887">
        <w:rPr>
          <w:rFonts w:ascii="Times New Roman" w:hAnsi="Times New Roman" w:cs="Times New Roman"/>
        </w:rPr>
        <w:t xml:space="preserve"> </w:t>
      </w:r>
      <w:r w:rsidR="00F33C3C" w:rsidRPr="00D41887">
        <w:rPr>
          <w:rFonts w:ascii="Times New Roman" w:hAnsi="Times New Roman" w:cs="Times New Roman"/>
        </w:rPr>
        <w:t xml:space="preserve">As described by </w:t>
      </w:r>
      <w:r w:rsidRPr="00D41887">
        <w:rPr>
          <w:rFonts w:ascii="Times New Roman" w:hAnsi="Times New Roman" w:cs="Times New Roman"/>
        </w:rPr>
        <w:t>Hansen and Mislevy (2007</w:t>
      </w:r>
      <w:r w:rsidR="00F33C3C" w:rsidRPr="00D41887">
        <w:rPr>
          <w:rFonts w:ascii="Times New Roman" w:hAnsi="Times New Roman" w:cs="Times New Roman"/>
        </w:rPr>
        <w:t>)</w:t>
      </w:r>
      <w:r w:rsidRPr="00D41887">
        <w:rPr>
          <w:rFonts w:ascii="Times New Roman" w:hAnsi="Times New Roman" w:cs="Times New Roman"/>
        </w:rPr>
        <w:t xml:space="preserve">, these key attributes </w:t>
      </w:r>
      <w:r w:rsidR="00F33C3C" w:rsidRPr="00D41887">
        <w:rPr>
          <w:rFonts w:ascii="Times New Roman" w:hAnsi="Times New Roman" w:cs="Times New Roman"/>
        </w:rPr>
        <w:t>are</w:t>
      </w:r>
      <w:r w:rsidRPr="00D41887">
        <w:rPr>
          <w:rFonts w:ascii="Times New Roman" w:hAnsi="Times New Roman" w:cs="Times New Roman"/>
        </w:rPr>
        <w:t>:</w:t>
      </w:r>
    </w:p>
    <w:p w14:paraId="70AB775B" w14:textId="77777777" w:rsidR="00D41887" w:rsidRPr="00D41887" w:rsidRDefault="0034310E" w:rsidP="0034310E">
      <w:pPr>
        <w:widowControl w:val="0"/>
        <w:autoSpaceDE w:val="0"/>
        <w:autoSpaceDN w:val="0"/>
        <w:adjustRightInd w:val="0"/>
        <w:spacing w:after="240"/>
        <w:rPr>
          <w:rFonts w:ascii="Times New Roman" w:hAnsi="Times New Roman" w:cs="Times New Roman"/>
        </w:rPr>
      </w:pPr>
      <w:r w:rsidRPr="00D41887">
        <w:rPr>
          <w:rFonts w:ascii="Times New Roman" w:hAnsi="Times New Roman" w:cs="Times New Roman"/>
        </w:rPr>
        <w:t xml:space="preserve">1. </w:t>
      </w:r>
      <w:r w:rsidRPr="00D41887">
        <w:rPr>
          <w:rFonts w:ascii="Times New Roman" w:hAnsi="Times New Roman" w:cs="Times New Roman"/>
          <w:b/>
          <w:bCs/>
        </w:rPr>
        <w:t xml:space="preserve">Focal </w:t>
      </w:r>
      <w:r w:rsidR="002A183A">
        <w:rPr>
          <w:rFonts w:ascii="Times New Roman" w:hAnsi="Times New Roman" w:cs="Times New Roman"/>
          <w:b/>
          <w:bCs/>
        </w:rPr>
        <w:t xml:space="preserve">and Additional </w:t>
      </w:r>
      <w:r w:rsidRPr="00D41887">
        <w:rPr>
          <w:rFonts w:ascii="Times New Roman" w:hAnsi="Times New Roman" w:cs="Times New Roman"/>
          <w:b/>
          <w:bCs/>
        </w:rPr>
        <w:t xml:space="preserve">KSAs </w:t>
      </w:r>
      <w:r w:rsidRPr="00D41887">
        <w:rPr>
          <w:rFonts w:ascii="Times New Roman" w:hAnsi="Times New Roman" w:cs="Times New Roman"/>
        </w:rPr>
        <w:t xml:space="preserve">consist of the primary knowledge/skills/abilities of </w:t>
      </w:r>
      <w:r w:rsidR="00F33C3C" w:rsidRPr="00D41887">
        <w:rPr>
          <w:rFonts w:ascii="Times New Roman" w:hAnsi="Times New Roman" w:cs="Times New Roman"/>
        </w:rPr>
        <w:t xml:space="preserve">test takers </w:t>
      </w:r>
      <w:r w:rsidRPr="00D41887">
        <w:rPr>
          <w:rFonts w:ascii="Times New Roman" w:hAnsi="Times New Roman" w:cs="Times New Roman"/>
        </w:rPr>
        <w:t xml:space="preserve">that are addressed by assessment (Mislevy et al., 2003). </w:t>
      </w:r>
      <w:r w:rsidR="00F33C3C" w:rsidRPr="00D41887">
        <w:rPr>
          <w:rFonts w:ascii="Times New Roman" w:hAnsi="Times New Roman" w:cs="Times New Roman"/>
        </w:rPr>
        <w:t xml:space="preserve">It helps to addressing </w:t>
      </w:r>
      <w:r w:rsidRPr="00D41887">
        <w:rPr>
          <w:rFonts w:ascii="Times New Roman" w:hAnsi="Times New Roman" w:cs="Times New Roman"/>
        </w:rPr>
        <w:t xml:space="preserve">Comparability of scores between individuals with </w:t>
      </w:r>
      <w:r w:rsidR="00D41887" w:rsidRPr="00D41887">
        <w:rPr>
          <w:rFonts w:ascii="Times New Roman" w:hAnsi="Times New Roman" w:cs="Times New Roman"/>
        </w:rPr>
        <w:t xml:space="preserve">different language and </w:t>
      </w:r>
      <w:r w:rsidR="00FB0359" w:rsidRPr="00D41887">
        <w:rPr>
          <w:rFonts w:ascii="Times New Roman" w:hAnsi="Times New Roman" w:cs="Times New Roman"/>
        </w:rPr>
        <w:t>cultural</w:t>
      </w:r>
      <w:r w:rsidR="00963A2D">
        <w:rPr>
          <w:rFonts w:ascii="Times New Roman" w:hAnsi="Times New Roman" w:cs="Times New Roman"/>
        </w:rPr>
        <w:t xml:space="preserve"> background</w:t>
      </w:r>
      <w:r w:rsidR="00D41887" w:rsidRPr="00D41887">
        <w:rPr>
          <w:rFonts w:ascii="Times New Roman" w:hAnsi="Times New Roman" w:cs="Times New Roman"/>
        </w:rPr>
        <w:t xml:space="preserve">, for example. </w:t>
      </w:r>
    </w:p>
    <w:p w14:paraId="7D0EBF16" w14:textId="77777777" w:rsidR="0034310E" w:rsidRPr="00D41887" w:rsidRDefault="0034310E" w:rsidP="0034310E">
      <w:pPr>
        <w:widowControl w:val="0"/>
        <w:autoSpaceDE w:val="0"/>
        <w:autoSpaceDN w:val="0"/>
        <w:adjustRightInd w:val="0"/>
        <w:spacing w:after="240"/>
        <w:rPr>
          <w:rFonts w:ascii="Times New Roman" w:hAnsi="Times New Roman" w:cs="Times New Roman"/>
        </w:rPr>
      </w:pPr>
      <w:r w:rsidRPr="00D41887">
        <w:rPr>
          <w:rFonts w:ascii="Times New Roman" w:hAnsi="Times New Roman" w:cs="Times New Roman"/>
        </w:rPr>
        <w:t xml:space="preserve">3. </w:t>
      </w:r>
      <w:r w:rsidRPr="00D41887">
        <w:rPr>
          <w:rFonts w:ascii="Times New Roman" w:hAnsi="Times New Roman" w:cs="Times New Roman"/>
          <w:b/>
          <w:bCs/>
        </w:rPr>
        <w:t xml:space="preserve">Characteristic Features. </w:t>
      </w:r>
      <w:r w:rsidRPr="00D41887">
        <w:rPr>
          <w:rFonts w:ascii="Times New Roman" w:hAnsi="Times New Roman" w:cs="Times New Roman"/>
        </w:rPr>
        <w:t>Characteristic Features of the assessment consist of the feature that must be present in a situation in order to evoke the desired evidence about the Focal KSAs (Mislevy et al., 2003).</w:t>
      </w:r>
    </w:p>
    <w:p w14:paraId="39C5B7E3" w14:textId="77777777" w:rsidR="003A7D77" w:rsidRPr="00FB0359" w:rsidRDefault="0034310E" w:rsidP="00A44D74">
      <w:pPr>
        <w:widowControl w:val="0"/>
        <w:autoSpaceDE w:val="0"/>
        <w:autoSpaceDN w:val="0"/>
        <w:adjustRightInd w:val="0"/>
        <w:spacing w:after="240"/>
        <w:rPr>
          <w:rFonts w:ascii="Times New Roman" w:hAnsi="Times New Roman" w:cs="Times New Roman"/>
        </w:rPr>
      </w:pPr>
      <w:r w:rsidRPr="00D41887">
        <w:rPr>
          <w:rFonts w:ascii="Times New Roman" w:hAnsi="Times New Roman" w:cs="Times New Roman"/>
        </w:rPr>
        <w:t xml:space="preserve">4. </w:t>
      </w:r>
      <w:r w:rsidRPr="00D41887">
        <w:rPr>
          <w:rFonts w:ascii="Times New Roman" w:hAnsi="Times New Roman" w:cs="Times New Roman"/>
          <w:b/>
          <w:bCs/>
        </w:rPr>
        <w:t xml:space="preserve">Variable Features. </w:t>
      </w:r>
      <w:r w:rsidRPr="00D41887">
        <w:rPr>
          <w:rFonts w:ascii="Times New Roman" w:hAnsi="Times New Roman" w:cs="Times New Roman"/>
        </w:rPr>
        <w:t xml:space="preserve">Variable Features are described as features that can be varied to shift the difficulty or focus of tasks (Mislevy et al., 2003). Variable Features </w:t>
      </w:r>
      <w:r w:rsidR="00D41887" w:rsidRPr="00D41887">
        <w:rPr>
          <w:rFonts w:ascii="Times New Roman" w:hAnsi="Times New Roman" w:cs="Times New Roman"/>
        </w:rPr>
        <w:t xml:space="preserve">in ICT literacy assessment </w:t>
      </w:r>
      <w:r w:rsidRPr="00D41887">
        <w:rPr>
          <w:rFonts w:ascii="Times New Roman" w:hAnsi="Times New Roman" w:cs="Times New Roman"/>
        </w:rPr>
        <w:t xml:space="preserve">have a particular significant role with respect to </w:t>
      </w:r>
      <w:r w:rsidR="00D41887" w:rsidRPr="00D41887">
        <w:rPr>
          <w:rFonts w:ascii="Times New Roman" w:hAnsi="Times New Roman" w:cs="Times New Roman"/>
        </w:rPr>
        <w:t xml:space="preserve">test taker </w:t>
      </w:r>
      <w:r w:rsidRPr="00D41887">
        <w:rPr>
          <w:rFonts w:ascii="Times New Roman" w:hAnsi="Times New Roman" w:cs="Times New Roman"/>
        </w:rPr>
        <w:t xml:space="preserve">sub-populations (e.g., speakers of </w:t>
      </w:r>
      <w:r w:rsidR="00D41887" w:rsidRPr="00D41887">
        <w:rPr>
          <w:rFonts w:ascii="Times New Roman" w:hAnsi="Times New Roman" w:cs="Times New Roman"/>
        </w:rPr>
        <w:t xml:space="preserve">different </w:t>
      </w:r>
      <w:r w:rsidRPr="00D41887">
        <w:rPr>
          <w:rFonts w:ascii="Times New Roman" w:hAnsi="Times New Roman" w:cs="Times New Roman"/>
        </w:rPr>
        <w:t>language</w:t>
      </w:r>
      <w:r w:rsidR="00D41887" w:rsidRPr="00D41887">
        <w:rPr>
          <w:rFonts w:ascii="Times New Roman" w:hAnsi="Times New Roman" w:cs="Times New Roman"/>
        </w:rPr>
        <w:t>s</w:t>
      </w:r>
      <w:r w:rsidRPr="00D41887">
        <w:rPr>
          <w:rFonts w:ascii="Times New Roman" w:hAnsi="Times New Roman" w:cs="Times New Roman"/>
        </w:rPr>
        <w:t xml:space="preserve">). </w:t>
      </w:r>
    </w:p>
    <w:p w14:paraId="712C53E8" w14:textId="77777777" w:rsidR="00B655BA" w:rsidRPr="00090640" w:rsidRDefault="00B655BA" w:rsidP="00A44D74">
      <w:pPr>
        <w:widowControl w:val="0"/>
        <w:autoSpaceDE w:val="0"/>
        <w:autoSpaceDN w:val="0"/>
        <w:adjustRightInd w:val="0"/>
        <w:spacing w:after="240"/>
        <w:rPr>
          <w:rFonts w:ascii="Times New Roman" w:hAnsi="Times New Roman" w:cs="Times New Roman"/>
          <w:b/>
          <w:bCs/>
          <w:i/>
          <w:iCs/>
        </w:rPr>
      </w:pPr>
      <w:r w:rsidRPr="00090640">
        <w:rPr>
          <w:rFonts w:ascii="Times New Roman" w:hAnsi="Times New Roman" w:cs="Times New Roman"/>
          <w:b/>
          <w:bCs/>
          <w:i/>
          <w:iCs/>
        </w:rPr>
        <w:t xml:space="preserve">3.0 Universal Design </w:t>
      </w:r>
    </w:p>
    <w:p w14:paraId="4C9BE052" w14:textId="77777777" w:rsidR="00B655BA" w:rsidRPr="00090640" w:rsidRDefault="00B655BA" w:rsidP="00B655BA">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Universal Design (UD) helps us to meet the challenge of diversity population by suggesting flexible assessment materials, techniques, and strategies (Dolan, Rose, Burling, Harris &amp; Way, 2007). Listed below are the three primary principles that guide UD and provide structure for the infusion of UD into the ECD </w:t>
      </w:r>
      <w:r w:rsidRPr="00090640">
        <w:rPr>
          <w:rFonts w:ascii="Times New Roman" w:hAnsi="Times New Roman" w:cs="Times New Roman"/>
          <w:i/>
          <w:iCs/>
        </w:rPr>
        <w:t>design patterns:</w:t>
      </w:r>
    </w:p>
    <w:p w14:paraId="12F97924" w14:textId="77777777" w:rsidR="00B655BA" w:rsidRPr="00090640" w:rsidRDefault="00B655BA" w:rsidP="00B655BA">
      <w:pPr>
        <w:widowControl w:val="0"/>
        <w:autoSpaceDE w:val="0"/>
        <w:autoSpaceDN w:val="0"/>
        <w:adjustRightInd w:val="0"/>
        <w:spacing w:after="240"/>
        <w:rPr>
          <w:rFonts w:ascii="Times New Roman" w:hAnsi="Times New Roman" w:cs="Times New Roman"/>
          <w:i/>
          <w:iCs/>
        </w:rPr>
      </w:pPr>
      <w:r w:rsidRPr="00090640">
        <w:rPr>
          <w:rFonts w:ascii="Times New Roman" w:hAnsi="Times New Roman" w:cs="Times New Roman"/>
          <w:i/>
          <w:iCs/>
        </w:rPr>
        <w:t xml:space="preserve">Principle I. Provide Multiple Means of Representation </w:t>
      </w:r>
    </w:p>
    <w:p w14:paraId="07A91B45" w14:textId="77777777" w:rsidR="00B655BA" w:rsidRPr="00090640" w:rsidRDefault="00B655BA" w:rsidP="00B655BA">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Students differ in the ways that they perceive and comprehend information</w:t>
      </w:r>
      <w:r w:rsidR="007A69B5" w:rsidRPr="00090640">
        <w:rPr>
          <w:rFonts w:ascii="Times New Roman" w:hAnsi="Times New Roman" w:cs="Times New Roman"/>
        </w:rPr>
        <w:t xml:space="preserve"> in the ICT </w:t>
      </w:r>
      <w:r w:rsidR="007A69B5" w:rsidRPr="00090640">
        <w:rPr>
          <w:rFonts w:ascii="Times New Roman" w:hAnsi="Times New Roman" w:cs="Times New Roman"/>
        </w:rPr>
        <w:lastRenderedPageBreak/>
        <w:t xml:space="preserve">literacy test </w:t>
      </w:r>
      <w:r w:rsidRPr="00090640">
        <w:rPr>
          <w:rFonts w:ascii="Times New Roman" w:hAnsi="Times New Roman" w:cs="Times New Roman"/>
        </w:rPr>
        <w:t xml:space="preserve">that is presented to them. For example, </w:t>
      </w:r>
      <w:r w:rsidR="007A69B5" w:rsidRPr="00090640">
        <w:rPr>
          <w:rFonts w:ascii="Times New Roman" w:hAnsi="Times New Roman" w:cs="Times New Roman"/>
        </w:rPr>
        <w:t xml:space="preserve">some test takers may simply comprehend information better through visual or auditory means rather than printed text. Also there are </w:t>
      </w:r>
      <w:r w:rsidRPr="00090640">
        <w:rPr>
          <w:rFonts w:ascii="Times New Roman" w:hAnsi="Times New Roman" w:cs="Times New Roman"/>
        </w:rPr>
        <w:t xml:space="preserve">language or cultural differences, and so forth may all require different ways of approaching content. </w:t>
      </w:r>
      <w:r w:rsidRPr="009246B3">
        <w:rPr>
          <w:rFonts w:ascii="Times New Roman" w:hAnsi="Times New Roman" w:cs="Times New Roman"/>
        </w:rPr>
        <w:t xml:space="preserve">In reality, there is </w:t>
      </w:r>
      <w:r w:rsidR="007A69B5" w:rsidRPr="009246B3">
        <w:rPr>
          <w:rFonts w:ascii="Times New Roman" w:hAnsi="Times New Roman" w:cs="Times New Roman"/>
        </w:rPr>
        <w:t xml:space="preserve">probably </w:t>
      </w:r>
      <w:r w:rsidRPr="009246B3">
        <w:rPr>
          <w:rFonts w:ascii="Times New Roman" w:hAnsi="Times New Roman" w:cs="Times New Roman"/>
        </w:rPr>
        <w:t xml:space="preserve">no </w:t>
      </w:r>
      <w:r w:rsidR="007A69B5" w:rsidRPr="009246B3">
        <w:rPr>
          <w:rFonts w:ascii="Times New Roman" w:hAnsi="Times New Roman" w:cs="Times New Roman"/>
        </w:rPr>
        <w:t>single way</w:t>
      </w:r>
      <w:r w:rsidRPr="009246B3">
        <w:rPr>
          <w:rFonts w:ascii="Times New Roman" w:hAnsi="Times New Roman" w:cs="Times New Roman"/>
        </w:rPr>
        <w:t xml:space="preserve"> of representation that will be optimal for all students; providing options in representation is essential.</w:t>
      </w:r>
    </w:p>
    <w:p w14:paraId="7D87DA96" w14:textId="77777777" w:rsidR="00B655BA" w:rsidRPr="00090640" w:rsidRDefault="00B655BA" w:rsidP="00B655BA">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i/>
          <w:iCs/>
        </w:rPr>
        <w:t>Principle II: Provide Multiple Means of Expression.</w:t>
      </w:r>
    </w:p>
    <w:p w14:paraId="5FD9B95B" w14:textId="77777777" w:rsidR="00B655BA" w:rsidRPr="00090640" w:rsidRDefault="007A69B5" w:rsidP="00B655BA">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Test takers </w:t>
      </w:r>
      <w:r w:rsidR="00B655BA" w:rsidRPr="00090640">
        <w:rPr>
          <w:rFonts w:ascii="Times New Roman" w:hAnsi="Times New Roman" w:cs="Times New Roman"/>
        </w:rPr>
        <w:t xml:space="preserve">differ in the ways that they can navigate a learning environment and express what they know. For example, </w:t>
      </w:r>
      <w:r w:rsidRPr="00090640">
        <w:rPr>
          <w:rFonts w:ascii="Times New Roman" w:hAnsi="Times New Roman" w:cs="Times New Roman"/>
        </w:rPr>
        <w:t>s</w:t>
      </w:r>
      <w:r w:rsidR="00B655BA" w:rsidRPr="00090640">
        <w:rPr>
          <w:rFonts w:ascii="Times New Roman" w:hAnsi="Times New Roman" w:cs="Times New Roman"/>
        </w:rPr>
        <w:t>ome may be able to express themselves well in writing text but not oral speech, and vice versa</w:t>
      </w:r>
      <w:r w:rsidR="009246B3">
        <w:rPr>
          <w:rFonts w:ascii="Times New Roman" w:hAnsi="Times New Roman" w:cs="Times New Roman"/>
        </w:rPr>
        <w:t>.</w:t>
      </w:r>
    </w:p>
    <w:p w14:paraId="3EA8C47B" w14:textId="77777777" w:rsidR="007A69B5" w:rsidRPr="00090640" w:rsidRDefault="00B655BA" w:rsidP="00B655BA">
      <w:pPr>
        <w:widowControl w:val="0"/>
        <w:autoSpaceDE w:val="0"/>
        <w:autoSpaceDN w:val="0"/>
        <w:adjustRightInd w:val="0"/>
        <w:spacing w:after="240"/>
        <w:rPr>
          <w:rFonts w:ascii="Times New Roman" w:hAnsi="Times New Roman" w:cs="Times New Roman"/>
          <w:i/>
          <w:iCs/>
        </w:rPr>
      </w:pPr>
      <w:r w:rsidRPr="00090640">
        <w:rPr>
          <w:rFonts w:ascii="Times New Roman" w:hAnsi="Times New Roman" w:cs="Times New Roman"/>
          <w:i/>
          <w:iCs/>
        </w:rPr>
        <w:t xml:space="preserve">Principle III: Provide Multiple Means of Engagement </w:t>
      </w:r>
    </w:p>
    <w:p w14:paraId="6B867627" w14:textId="77777777" w:rsidR="003A7D77" w:rsidRDefault="00B655BA" w:rsidP="00B655BA">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Students differ markedly in the ways in which they can be engaged </w:t>
      </w:r>
      <w:r w:rsidR="007A69B5" w:rsidRPr="00090640">
        <w:rPr>
          <w:rFonts w:ascii="Times New Roman" w:hAnsi="Times New Roman" w:cs="Times New Roman"/>
        </w:rPr>
        <w:t xml:space="preserve">and </w:t>
      </w:r>
      <w:r w:rsidRPr="00090640">
        <w:rPr>
          <w:rFonts w:ascii="Times New Roman" w:hAnsi="Times New Roman" w:cs="Times New Roman"/>
        </w:rPr>
        <w:t>or motivated to learn</w:t>
      </w:r>
      <w:r w:rsidR="00090640" w:rsidRPr="00090640">
        <w:rPr>
          <w:rFonts w:ascii="Times New Roman" w:hAnsi="Times New Roman" w:cs="Times New Roman"/>
        </w:rPr>
        <w:t xml:space="preserve"> and to do well on a test</w:t>
      </w:r>
      <w:r w:rsidRPr="00090640">
        <w:rPr>
          <w:rFonts w:ascii="Times New Roman" w:hAnsi="Times New Roman" w:cs="Times New Roman"/>
        </w:rPr>
        <w:t xml:space="preserve">. Some </w:t>
      </w:r>
      <w:r w:rsidR="00090640" w:rsidRPr="00090640">
        <w:rPr>
          <w:rFonts w:ascii="Times New Roman" w:hAnsi="Times New Roman" w:cs="Times New Roman"/>
        </w:rPr>
        <w:t xml:space="preserve">test takers </w:t>
      </w:r>
      <w:r w:rsidRPr="00090640">
        <w:rPr>
          <w:rFonts w:ascii="Times New Roman" w:hAnsi="Times New Roman" w:cs="Times New Roman"/>
        </w:rPr>
        <w:t xml:space="preserve">are highly engaged </w:t>
      </w:r>
      <w:r w:rsidR="00090640" w:rsidRPr="00090640">
        <w:rPr>
          <w:rFonts w:ascii="Times New Roman" w:hAnsi="Times New Roman" w:cs="Times New Roman"/>
        </w:rPr>
        <w:t xml:space="preserve">during testing </w:t>
      </w:r>
      <w:r w:rsidRPr="00090640">
        <w:rPr>
          <w:rFonts w:ascii="Times New Roman" w:hAnsi="Times New Roman" w:cs="Times New Roman"/>
        </w:rPr>
        <w:t xml:space="preserve">by spontaneity and novelty while other are </w:t>
      </w:r>
      <w:r w:rsidR="00090640" w:rsidRPr="00090640">
        <w:rPr>
          <w:rFonts w:ascii="Times New Roman" w:hAnsi="Times New Roman" w:cs="Times New Roman"/>
        </w:rPr>
        <w:t>frightened and disengaged</w:t>
      </w:r>
      <w:r w:rsidRPr="00090640">
        <w:rPr>
          <w:rFonts w:ascii="Times New Roman" w:hAnsi="Times New Roman" w:cs="Times New Roman"/>
        </w:rPr>
        <w:t xml:space="preserve">. </w:t>
      </w:r>
    </w:p>
    <w:p w14:paraId="206F9D59" w14:textId="77777777" w:rsidR="003A7D77" w:rsidRPr="003A7D77" w:rsidRDefault="003A7D77" w:rsidP="00B655BA">
      <w:pPr>
        <w:widowControl w:val="0"/>
        <w:autoSpaceDE w:val="0"/>
        <w:autoSpaceDN w:val="0"/>
        <w:adjustRightInd w:val="0"/>
        <w:spacing w:after="240"/>
        <w:rPr>
          <w:rFonts w:ascii="Times New Roman" w:hAnsi="Times New Roman" w:cs="Times New Roman"/>
          <w:i/>
        </w:rPr>
      </w:pPr>
      <w:r w:rsidRPr="003A7D77">
        <w:rPr>
          <w:rFonts w:ascii="Times New Roman" w:hAnsi="Times New Roman" w:cs="Arial"/>
          <w:b/>
          <w:bCs/>
          <w:i/>
          <w:iCs/>
        </w:rPr>
        <w:t xml:space="preserve">4.0 Design Patterns for ICT Literacy Assessment  </w:t>
      </w:r>
    </w:p>
    <w:p w14:paraId="74F41773" w14:textId="77777777" w:rsidR="003A7D77" w:rsidRDefault="00547509" w:rsidP="003A7D77">
      <w:pPr>
        <w:widowControl w:val="0"/>
        <w:autoSpaceDE w:val="0"/>
        <w:autoSpaceDN w:val="0"/>
        <w:adjustRightInd w:val="0"/>
        <w:spacing w:after="240"/>
        <w:rPr>
          <w:rFonts w:ascii="Times" w:hAnsi="Times" w:cs="Times"/>
        </w:rPr>
      </w:pPr>
      <w:r>
        <w:rPr>
          <w:rFonts w:ascii="Times" w:hAnsi="Times" w:cs="Times"/>
          <w:sz w:val="26"/>
          <w:szCs w:val="26"/>
        </w:rPr>
        <w:t>In the framework of the READ</w:t>
      </w:r>
      <w:r w:rsidR="00B80D2F">
        <w:rPr>
          <w:rFonts w:ascii="Times" w:hAnsi="Times" w:cs="Times"/>
          <w:sz w:val="26"/>
          <w:szCs w:val="26"/>
        </w:rPr>
        <w:t>,</w:t>
      </w:r>
      <w:r>
        <w:rPr>
          <w:rFonts w:ascii="Times" w:hAnsi="Times" w:cs="Times"/>
          <w:sz w:val="26"/>
          <w:szCs w:val="26"/>
        </w:rPr>
        <w:t xml:space="preserve"> ICT project </w:t>
      </w:r>
      <w:r w:rsidR="00B80D2F">
        <w:rPr>
          <w:rFonts w:ascii="Times" w:hAnsi="Times" w:cs="Times"/>
          <w:sz w:val="26"/>
          <w:szCs w:val="26"/>
        </w:rPr>
        <w:t xml:space="preserve">we have </w:t>
      </w:r>
      <w:r>
        <w:rPr>
          <w:rFonts w:ascii="Times" w:hAnsi="Times" w:cs="Times"/>
          <w:sz w:val="26"/>
          <w:szCs w:val="26"/>
        </w:rPr>
        <w:t>attempt</w:t>
      </w:r>
      <w:r w:rsidR="00B80D2F">
        <w:rPr>
          <w:rFonts w:ascii="Times" w:hAnsi="Times" w:cs="Times"/>
          <w:sz w:val="26"/>
          <w:szCs w:val="26"/>
        </w:rPr>
        <w:t xml:space="preserve">ed to introduce </w:t>
      </w:r>
      <w:r w:rsidR="003A7D77">
        <w:rPr>
          <w:rFonts w:ascii="Times" w:hAnsi="Times" w:cs="Times"/>
          <w:sz w:val="26"/>
          <w:szCs w:val="26"/>
        </w:rPr>
        <w:t>new U</w:t>
      </w:r>
      <w:r w:rsidR="00CD375B">
        <w:rPr>
          <w:rFonts w:ascii="Times" w:hAnsi="Times" w:cs="Times"/>
          <w:sz w:val="26"/>
          <w:szCs w:val="26"/>
        </w:rPr>
        <w:t xml:space="preserve">niversal </w:t>
      </w:r>
      <w:r w:rsidR="003A7D77">
        <w:rPr>
          <w:rFonts w:ascii="Times" w:hAnsi="Times" w:cs="Times"/>
          <w:sz w:val="26"/>
          <w:szCs w:val="26"/>
        </w:rPr>
        <w:t>D</w:t>
      </w:r>
      <w:r w:rsidR="00CD375B">
        <w:rPr>
          <w:rFonts w:ascii="Times" w:hAnsi="Times" w:cs="Times"/>
          <w:sz w:val="26"/>
          <w:szCs w:val="26"/>
        </w:rPr>
        <w:t>esign</w:t>
      </w:r>
      <w:r w:rsidR="003A7D77">
        <w:rPr>
          <w:rFonts w:ascii="Times" w:hAnsi="Times" w:cs="Times"/>
          <w:sz w:val="26"/>
          <w:szCs w:val="26"/>
        </w:rPr>
        <w:t xml:space="preserve">-infused </w:t>
      </w:r>
      <w:r>
        <w:rPr>
          <w:rFonts w:ascii="Times" w:hAnsi="Times" w:cs="Times"/>
          <w:sz w:val="26"/>
          <w:szCs w:val="26"/>
        </w:rPr>
        <w:t>ICT</w:t>
      </w:r>
      <w:r w:rsidR="003A7D77">
        <w:rPr>
          <w:rFonts w:ascii="Times" w:hAnsi="Times" w:cs="Times"/>
          <w:sz w:val="26"/>
          <w:szCs w:val="26"/>
        </w:rPr>
        <w:t xml:space="preserve"> </w:t>
      </w:r>
      <w:r w:rsidR="003A7D77" w:rsidRPr="002A183A">
        <w:rPr>
          <w:rFonts w:ascii="Times New Roman" w:hAnsi="Times New Roman" w:cs="Times New Roman"/>
          <w:i/>
          <w:iCs/>
        </w:rPr>
        <w:t>design patterns</w:t>
      </w:r>
      <w:r w:rsidR="003A7D77">
        <w:rPr>
          <w:rFonts w:ascii="Arial" w:hAnsi="Arial" w:cs="Arial"/>
          <w:i/>
          <w:iCs/>
          <w:sz w:val="26"/>
          <w:szCs w:val="26"/>
        </w:rPr>
        <w:t xml:space="preserve">. </w:t>
      </w:r>
    </w:p>
    <w:p w14:paraId="533498DA" w14:textId="77777777" w:rsidR="003A7D77" w:rsidRDefault="00547509" w:rsidP="003A7D77">
      <w:pPr>
        <w:widowControl w:val="0"/>
        <w:autoSpaceDE w:val="0"/>
        <w:autoSpaceDN w:val="0"/>
        <w:adjustRightInd w:val="0"/>
        <w:spacing w:after="240"/>
        <w:rPr>
          <w:rFonts w:ascii="Times" w:hAnsi="Times" w:cs="Times"/>
        </w:rPr>
      </w:pPr>
      <w:r>
        <w:rPr>
          <w:rFonts w:ascii="Times" w:hAnsi="Times" w:cs="Times"/>
          <w:sz w:val="26"/>
          <w:szCs w:val="26"/>
        </w:rPr>
        <w:t xml:space="preserve">The Proficiency Model in CAF </w:t>
      </w:r>
      <w:r w:rsidR="003A7D77">
        <w:rPr>
          <w:rFonts w:ascii="Times" w:hAnsi="Times" w:cs="Times"/>
          <w:sz w:val="26"/>
          <w:szCs w:val="26"/>
        </w:rPr>
        <w:t>serve</w:t>
      </w:r>
      <w:r>
        <w:rPr>
          <w:rFonts w:ascii="Times" w:hAnsi="Times" w:cs="Times"/>
          <w:sz w:val="26"/>
          <w:szCs w:val="26"/>
        </w:rPr>
        <w:t>s</w:t>
      </w:r>
      <w:r w:rsidR="003A7D77">
        <w:rPr>
          <w:rFonts w:ascii="Times" w:hAnsi="Times" w:cs="Times"/>
          <w:sz w:val="26"/>
          <w:szCs w:val="26"/>
        </w:rPr>
        <w:t xml:space="preserve"> as the basis for developing </w:t>
      </w:r>
      <w:r w:rsidR="00B80D2F">
        <w:rPr>
          <w:rFonts w:ascii="Times" w:hAnsi="Times" w:cs="Times"/>
          <w:sz w:val="26"/>
          <w:szCs w:val="26"/>
        </w:rPr>
        <w:t xml:space="preserve">such </w:t>
      </w:r>
      <w:r w:rsidR="003A7D77" w:rsidRPr="002A183A">
        <w:rPr>
          <w:rFonts w:ascii="Times New Roman" w:hAnsi="Times New Roman" w:cs="Times New Roman"/>
          <w:i/>
          <w:iCs/>
        </w:rPr>
        <w:t>design patterns</w:t>
      </w:r>
      <w:r w:rsidR="003A7D77">
        <w:rPr>
          <w:rFonts w:ascii="Arial" w:hAnsi="Arial" w:cs="Arial"/>
          <w:i/>
          <w:iCs/>
          <w:sz w:val="26"/>
          <w:szCs w:val="26"/>
        </w:rPr>
        <w:t xml:space="preserve">. </w:t>
      </w:r>
      <w:r w:rsidR="003A7D77">
        <w:rPr>
          <w:rFonts w:ascii="Times" w:hAnsi="Times" w:cs="Times"/>
          <w:sz w:val="26"/>
          <w:szCs w:val="26"/>
        </w:rPr>
        <w:t xml:space="preserve">The basis for exemplar </w:t>
      </w:r>
      <w:r w:rsidR="003A7D77" w:rsidRPr="00FB0359">
        <w:rPr>
          <w:rFonts w:ascii="Times New Roman" w:hAnsi="Times New Roman" w:cs="Times New Roman"/>
          <w:iCs/>
        </w:rPr>
        <w:t>design patterns</w:t>
      </w:r>
      <w:r w:rsidR="003A7D77">
        <w:rPr>
          <w:rFonts w:ascii="Arial" w:hAnsi="Arial" w:cs="Arial"/>
          <w:i/>
          <w:iCs/>
          <w:sz w:val="26"/>
          <w:szCs w:val="26"/>
        </w:rPr>
        <w:t xml:space="preserve"> </w:t>
      </w:r>
      <w:r w:rsidR="003A7D77">
        <w:rPr>
          <w:rFonts w:ascii="Times" w:hAnsi="Times" w:cs="Times"/>
          <w:sz w:val="26"/>
          <w:szCs w:val="26"/>
        </w:rPr>
        <w:t xml:space="preserve">were those that (1) would be useful </w:t>
      </w:r>
      <w:r>
        <w:rPr>
          <w:rFonts w:ascii="Times" w:hAnsi="Times" w:cs="Times"/>
          <w:sz w:val="26"/>
          <w:szCs w:val="26"/>
        </w:rPr>
        <w:t xml:space="preserve">and important for a particular target population; (2) raised </w:t>
      </w:r>
      <w:r w:rsidR="002A183A">
        <w:rPr>
          <w:rFonts w:ascii="Times" w:hAnsi="Times" w:cs="Times"/>
          <w:sz w:val="26"/>
          <w:szCs w:val="26"/>
        </w:rPr>
        <w:t>questions</w:t>
      </w:r>
      <w:r>
        <w:rPr>
          <w:rFonts w:ascii="Times" w:hAnsi="Times" w:cs="Times"/>
          <w:sz w:val="26"/>
          <w:szCs w:val="26"/>
        </w:rPr>
        <w:t xml:space="preserve"> </w:t>
      </w:r>
      <w:r w:rsidR="003A7D77">
        <w:rPr>
          <w:rFonts w:ascii="Times" w:hAnsi="Times" w:cs="Times"/>
          <w:sz w:val="26"/>
          <w:szCs w:val="26"/>
        </w:rPr>
        <w:t xml:space="preserve">such as model-based reasoning; and (3) showed connections with </w:t>
      </w:r>
      <w:r>
        <w:rPr>
          <w:rFonts w:ascii="Times" w:hAnsi="Times" w:cs="Times"/>
          <w:sz w:val="26"/>
          <w:szCs w:val="26"/>
        </w:rPr>
        <w:t>the ICT standards of a participating</w:t>
      </w:r>
      <w:r w:rsidR="00FB0359">
        <w:rPr>
          <w:rFonts w:ascii="Times" w:hAnsi="Times" w:cs="Times"/>
          <w:sz w:val="26"/>
          <w:szCs w:val="26"/>
        </w:rPr>
        <w:t xml:space="preserve"> </w:t>
      </w:r>
      <w:r>
        <w:rPr>
          <w:rFonts w:ascii="Times" w:hAnsi="Times" w:cs="Times"/>
          <w:sz w:val="26"/>
          <w:szCs w:val="26"/>
        </w:rPr>
        <w:t xml:space="preserve">country. </w:t>
      </w:r>
    </w:p>
    <w:p w14:paraId="23D8C9A0" w14:textId="77777777" w:rsidR="00B655BA" w:rsidRPr="00090640" w:rsidRDefault="003A7D77" w:rsidP="00A44D74">
      <w:pPr>
        <w:widowControl w:val="0"/>
        <w:autoSpaceDE w:val="0"/>
        <w:autoSpaceDN w:val="0"/>
        <w:adjustRightInd w:val="0"/>
        <w:spacing w:after="240"/>
        <w:rPr>
          <w:rFonts w:ascii="Times New Roman" w:hAnsi="Times New Roman" w:cs="Times New Roman"/>
          <w:b/>
          <w:bCs/>
          <w:i/>
          <w:iCs/>
        </w:rPr>
      </w:pPr>
      <w:r>
        <w:rPr>
          <w:rFonts w:ascii="Times New Roman" w:hAnsi="Times New Roman" w:cs="Times New Roman"/>
          <w:b/>
          <w:bCs/>
          <w:i/>
          <w:iCs/>
        </w:rPr>
        <w:t>5</w:t>
      </w:r>
      <w:r w:rsidR="00090640" w:rsidRPr="00090640">
        <w:rPr>
          <w:rFonts w:ascii="Times New Roman" w:hAnsi="Times New Roman" w:cs="Times New Roman"/>
          <w:b/>
          <w:bCs/>
          <w:i/>
          <w:iCs/>
        </w:rPr>
        <w:t>.0 Infusing UD into ECD Design Patterns</w:t>
      </w:r>
    </w:p>
    <w:p w14:paraId="4EBBBE37" w14:textId="77777777" w:rsidR="00090640" w:rsidRPr="00090640" w:rsidRDefault="00090640" w:rsidP="00090640">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Based on this analysis</w:t>
      </w:r>
      <w:r w:rsidR="00F0565A">
        <w:rPr>
          <w:rFonts w:ascii="Times New Roman" w:hAnsi="Times New Roman" w:cs="Times New Roman"/>
        </w:rPr>
        <w:t xml:space="preserve"> of ECD</w:t>
      </w:r>
      <w:r w:rsidR="00FA0F38">
        <w:rPr>
          <w:rFonts w:ascii="Times New Roman" w:hAnsi="Times New Roman" w:cs="Times New Roman"/>
        </w:rPr>
        <w:t xml:space="preserve"> design of ICT literacy test </w:t>
      </w:r>
      <w:r w:rsidR="002A183A">
        <w:rPr>
          <w:rFonts w:ascii="Times New Roman" w:hAnsi="Times New Roman" w:cs="Times New Roman"/>
        </w:rPr>
        <w:t>and UD principles</w:t>
      </w:r>
      <w:r w:rsidRPr="00090640">
        <w:rPr>
          <w:rFonts w:ascii="Times New Roman" w:hAnsi="Times New Roman" w:cs="Times New Roman"/>
        </w:rPr>
        <w:t xml:space="preserve">, </w:t>
      </w:r>
      <w:r w:rsidR="00F0565A">
        <w:rPr>
          <w:rFonts w:ascii="Times New Roman" w:hAnsi="Times New Roman" w:cs="Times New Roman"/>
        </w:rPr>
        <w:t>the</w:t>
      </w:r>
      <w:r w:rsidRPr="00090640">
        <w:rPr>
          <w:rFonts w:ascii="Times New Roman" w:hAnsi="Times New Roman" w:cs="Times New Roman"/>
        </w:rPr>
        <w:t xml:space="preserve"> categories derived from U</w:t>
      </w:r>
      <w:r w:rsidR="002A183A">
        <w:rPr>
          <w:rFonts w:ascii="Times New Roman" w:hAnsi="Times New Roman" w:cs="Times New Roman"/>
        </w:rPr>
        <w:t xml:space="preserve">D’s three principals </w:t>
      </w:r>
      <w:r w:rsidR="00F0565A">
        <w:rPr>
          <w:rFonts w:ascii="Times New Roman" w:hAnsi="Times New Roman" w:cs="Times New Roman"/>
        </w:rPr>
        <w:t>will be used</w:t>
      </w:r>
      <w:r w:rsidRPr="00090640">
        <w:rPr>
          <w:rFonts w:ascii="Times New Roman" w:hAnsi="Times New Roman" w:cs="Times New Roman"/>
        </w:rPr>
        <w:t xml:space="preserve"> to categorize types of construct-irrelevant </w:t>
      </w:r>
      <w:r w:rsidR="00F0565A">
        <w:rPr>
          <w:rFonts w:ascii="Times New Roman" w:hAnsi="Times New Roman" w:cs="Times New Roman"/>
        </w:rPr>
        <w:t xml:space="preserve">solutions </w:t>
      </w:r>
      <w:r w:rsidRPr="00090640">
        <w:rPr>
          <w:rFonts w:ascii="Times New Roman" w:hAnsi="Times New Roman" w:cs="Times New Roman"/>
        </w:rPr>
        <w:t>that are likely to influence student</w:t>
      </w:r>
      <w:r w:rsidR="00F0565A">
        <w:rPr>
          <w:rFonts w:ascii="Times New Roman" w:hAnsi="Times New Roman" w:cs="Times New Roman"/>
        </w:rPr>
        <w:t xml:space="preserve"> performance. Definitions of UD</w:t>
      </w:r>
      <w:r w:rsidRPr="00090640">
        <w:rPr>
          <w:rFonts w:ascii="Times New Roman" w:hAnsi="Times New Roman" w:cs="Times New Roman"/>
        </w:rPr>
        <w:t xml:space="preserve"> categories are provided in Table 1.</w:t>
      </w:r>
    </w:p>
    <w:p w14:paraId="137D1B93" w14:textId="77777777" w:rsidR="00090640" w:rsidRPr="00090640" w:rsidRDefault="00090640" w:rsidP="00090640">
      <w:pPr>
        <w:widowControl w:val="0"/>
        <w:autoSpaceDE w:val="0"/>
        <w:autoSpaceDN w:val="0"/>
        <w:adjustRightInd w:val="0"/>
        <w:spacing w:after="240"/>
        <w:rPr>
          <w:rFonts w:ascii="Times New Roman" w:hAnsi="Times New Roman" w:cs="Times New Roman"/>
        </w:rPr>
      </w:pPr>
      <w:r w:rsidRPr="00090640">
        <w:rPr>
          <w:rFonts w:ascii="Times New Roman" w:hAnsi="Times New Roman" w:cs="Times New Roman"/>
        </w:rPr>
        <w:t xml:space="preserve">The </w:t>
      </w:r>
      <w:r w:rsidR="00F0565A">
        <w:rPr>
          <w:rFonts w:ascii="Times New Roman" w:hAnsi="Times New Roman" w:cs="Times New Roman"/>
        </w:rPr>
        <w:t xml:space="preserve">test development team will be adding </w:t>
      </w:r>
      <w:r w:rsidRPr="00090640">
        <w:rPr>
          <w:rFonts w:ascii="Times New Roman" w:hAnsi="Times New Roman" w:cs="Times New Roman"/>
        </w:rPr>
        <w:t xml:space="preserve">additional UD-based Variable Task Features into </w:t>
      </w:r>
      <w:r w:rsidR="00F0565A">
        <w:rPr>
          <w:rFonts w:ascii="Times New Roman" w:hAnsi="Times New Roman" w:cs="Times New Roman"/>
        </w:rPr>
        <w:t xml:space="preserve">ICT literacy test </w:t>
      </w:r>
      <w:r w:rsidRPr="00090640">
        <w:rPr>
          <w:rFonts w:ascii="Times New Roman" w:hAnsi="Times New Roman" w:cs="Times New Roman"/>
          <w:i/>
          <w:iCs/>
        </w:rPr>
        <w:t xml:space="preserve">design patterns </w:t>
      </w:r>
      <w:r w:rsidRPr="00090640">
        <w:rPr>
          <w:rFonts w:ascii="Times New Roman" w:hAnsi="Times New Roman" w:cs="Times New Roman"/>
        </w:rPr>
        <w:t xml:space="preserve">that were motivated by these categories of </w:t>
      </w:r>
      <w:r w:rsidR="00A22074">
        <w:rPr>
          <w:rFonts w:ascii="Times New Roman" w:hAnsi="Times New Roman" w:cs="Times New Roman"/>
        </w:rPr>
        <w:t>a</w:t>
      </w:r>
      <w:r w:rsidRPr="00090640">
        <w:rPr>
          <w:rFonts w:ascii="Times New Roman" w:hAnsi="Times New Roman" w:cs="Times New Roman"/>
        </w:rPr>
        <w:t>dditional KSAs within each of the UD</w:t>
      </w:r>
      <w:r w:rsidR="00A22074">
        <w:rPr>
          <w:rFonts w:ascii="Times New Roman" w:hAnsi="Times New Roman" w:cs="Times New Roman"/>
        </w:rPr>
        <w:t xml:space="preserve"> </w:t>
      </w:r>
      <w:r w:rsidRPr="00090640">
        <w:rPr>
          <w:rFonts w:ascii="Times New Roman" w:hAnsi="Times New Roman" w:cs="Times New Roman"/>
        </w:rPr>
        <w:t xml:space="preserve">categories. Once </w:t>
      </w:r>
      <w:r w:rsidR="00A22074">
        <w:rPr>
          <w:rFonts w:ascii="Times New Roman" w:hAnsi="Times New Roman" w:cs="Times New Roman"/>
        </w:rPr>
        <w:t>it will be</w:t>
      </w:r>
      <w:r w:rsidRPr="00090640">
        <w:rPr>
          <w:rFonts w:ascii="Times New Roman" w:hAnsi="Times New Roman" w:cs="Times New Roman"/>
        </w:rPr>
        <w:t xml:space="preserve"> </w:t>
      </w:r>
      <w:r w:rsidR="002A183A">
        <w:rPr>
          <w:rFonts w:ascii="Times New Roman" w:hAnsi="Times New Roman" w:cs="Times New Roman"/>
        </w:rPr>
        <w:t>determined</w:t>
      </w:r>
      <w:r w:rsidRPr="00090640">
        <w:rPr>
          <w:rFonts w:ascii="Times New Roman" w:hAnsi="Times New Roman" w:cs="Times New Roman"/>
        </w:rPr>
        <w:t xml:space="preserve"> which of the categories </w:t>
      </w:r>
      <w:r w:rsidR="00A22074">
        <w:rPr>
          <w:rFonts w:ascii="Times New Roman" w:hAnsi="Times New Roman" w:cs="Times New Roman"/>
        </w:rPr>
        <w:t>are</w:t>
      </w:r>
      <w:r w:rsidRPr="00090640">
        <w:rPr>
          <w:rFonts w:ascii="Times New Roman" w:hAnsi="Times New Roman" w:cs="Times New Roman"/>
        </w:rPr>
        <w:t xml:space="preserve"> be challenging for certain </w:t>
      </w:r>
      <w:r w:rsidR="00A22074">
        <w:rPr>
          <w:rFonts w:ascii="Times New Roman" w:hAnsi="Times New Roman" w:cs="Times New Roman"/>
        </w:rPr>
        <w:t>test takers</w:t>
      </w:r>
      <w:r w:rsidRPr="00090640">
        <w:rPr>
          <w:rFonts w:ascii="Times New Roman" w:hAnsi="Times New Roman" w:cs="Times New Roman"/>
        </w:rPr>
        <w:t xml:space="preserve">, </w:t>
      </w:r>
      <w:r w:rsidR="00A22074">
        <w:rPr>
          <w:rFonts w:ascii="Times New Roman" w:hAnsi="Times New Roman" w:cs="Times New Roman"/>
        </w:rPr>
        <w:t>test developers will be supporting</w:t>
      </w:r>
      <w:r w:rsidRPr="00090640">
        <w:rPr>
          <w:rFonts w:ascii="Times New Roman" w:hAnsi="Times New Roman" w:cs="Times New Roman"/>
        </w:rPr>
        <w:t xml:space="preserve"> these different categories through a variety of Variable Task Features. For example, if vocabulary is a Non-Focal KSA, the </w:t>
      </w:r>
      <w:r w:rsidR="002A183A">
        <w:rPr>
          <w:rFonts w:ascii="Times New Roman" w:hAnsi="Times New Roman" w:cs="Times New Roman"/>
        </w:rPr>
        <w:t xml:space="preserve">test developer </w:t>
      </w:r>
      <w:r w:rsidR="002E35B9">
        <w:rPr>
          <w:rFonts w:ascii="Times New Roman" w:hAnsi="Times New Roman" w:cs="Times New Roman"/>
        </w:rPr>
        <w:t xml:space="preserve">will </w:t>
      </w:r>
      <w:r w:rsidR="002E35B9" w:rsidRPr="00090640">
        <w:rPr>
          <w:rFonts w:ascii="Times New Roman" w:hAnsi="Times New Roman" w:cs="Times New Roman"/>
        </w:rPr>
        <w:t>draw</w:t>
      </w:r>
      <w:r w:rsidRPr="00090640">
        <w:rPr>
          <w:rFonts w:ascii="Times New Roman" w:hAnsi="Times New Roman" w:cs="Times New Roman"/>
        </w:rPr>
        <w:t xml:space="preserve"> from the list of Variable Task Features for Language and Symbols in order to find strategies to support vocabulary (e.g., embedded support for key terms through the use of a technical glossary, footnotes to definitions, etc.). (See Figure</w:t>
      </w:r>
      <w:r w:rsidR="00AD52B0">
        <w:rPr>
          <w:rFonts w:ascii="Times New Roman" w:hAnsi="Times New Roman" w:cs="Times New Roman"/>
        </w:rPr>
        <w:t xml:space="preserve"> 2</w:t>
      </w:r>
      <w:r w:rsidRPr="00090640">
        <w:rPr>
          <w:rFonts w:ascii="Times New Roman" w:hAnsi="Times New Roman" w:cs="Times New Roman"/>
        </w:rPr>
        <w:t xml:space="preserve"> </w:t>
      </w:r>
      <w:r w:rsidR="00B1039A">
        <w:rPr>
          <w:rFonts w:ascii="Times New Roman" w:hAnsi="Times New Roman" w:cs="Times New Roman"/>
        </w:rPr>
        <w:t>below</w:t>
      </w:r>
      <w:r w:rsidRPr="00090640">
        <w:rPr>
          <w:rFonts w:ascii="Times New Roman" w:hAnsi="Times New Roman" w:cs="Times New Roman"/>
        </w:rPr>
        <w:t>).</w:t>
      </w:r>
    </w:p>
    <w:p w14:paraId="419796D7" w14:textId="77777777" w:rsidR="00090640" w:rsidRPr="00090640" w:rsidRDefault="00090640" w:rsidP="00090640">
      <w:pPr>
        <w:widowControl w:val="0"/>
        <w:autoSpaceDE w:val="0"/>
        <w:autoSpaceDN w:val="0"/>
        <w:adjustRightInd w:val="0"/>
        <w:spacing w:after="240"/>
        <w:rPr>
          <w:rFonts w:ascii="Times New Roman" w:hAnsi="Times New Roman" w:cs="Times New Roman"/>
        </w:rPr>
      </w:pPr>
    </w:p>
    <w:tbl>
      <w:tblPr>
        <w:tblStyle w:val="TableGrid"/>
        <w:tblpPr w:leftFromText="180" w:rightFromText="180" w:vertAnchor="text" w:tblpX="216" w:tblpY="1"/>
        <w:tblOverlap w:val="never"/>
        <w:tblW w:w="4783" w:type="pct"/>
        <w:tblLook w:val="04A0" w:firstRow="1" w:lastRow="0" w:firstColumn="1" w:lastColumn="0" w:noHBand="0" w:noVBand="1"/>
      </w:tblPr>
      <w:tblGrid>
        <w:gridCol w:w="1384"/>
        <w:gridCol w:w="2411"/>
        <w:gridCol w:w="3118"/>
        <w:gridCol w:w="1559"/>
      </w:tblGrid>
      <w:tr w:rsidR="00AC6D00" w:rsidRPr="00BC1148" w14:paraId="6CDFE839" w14:textId="77777777" w:rsidTr="000B66DD">
        <w:tc>
          <w:tcPr>
            <w:tcW w:w="4079" w:type="pct"/>
            <w:gridSpan w:val="3"/>
          </w:tcPr>
          <w:p w14:paraId="6F829809"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lastRenderedPageBreak/>
              <w:t xml:space="preserve">                                    Principle 1: Multiple Representations</w:t>
            </w:r>
          </w:p>
        </w:tc>
        <w:tc>
          <w:tcPr>
            <w:tcW w:w="921" w:type="pct"/>
          </w:tcPr>
          <w:p w14:paraId="000F7A9F"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p>
        </w:tc>
      </w:tr>
      <w:tr w:rsidR="000B66DD" w:rsidRPr="00BC1148" w14:paraId="1F54D48A" w14:textId="77777777" w:rsidTr="000B66DD">
        <w:tc>
          <w:tcPr>
            <w:tcW w:w="817" w:type="pct"/>
          </w:tcPr>
          <w:p w14:paraId="64DCB0F7"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t>UD category</w:t>
            </w:r>
          </w:p>
        </w:tc>
        <w:tc>
          <w:tcPr>
            <w:tcW w:w="1423" w:type="pct"/>
          </w:tcPr>
          <w:p w14:paraId="017DEEB1"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t xml:space="preserve">Definition </w:t>
            </w:r>
          </w:p>
        </w:tc>
        <w:tc>
          <w:tcPr>
            <w:tcW w:w="1840" w:type="pct"/>
          </w:tcPr>
          <w:p w14:paraId="573AB28C"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t xml:space="preserve">Variable Features  </w:t>
            </w:r>
          </w:p>
        </w:tc>
        <w:tc>
          <w:tcPr>
            <w:tcW w:w="921" w:type="pct"/>
          </w:tcPr>
          <w:p w14:paraId="01E0922F"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Pr>
                <w:rFonts w:ascii="Times New Roman" w:hAnsi="Times New Roman" w:cs="Times New Roman"/>
                <w:b/>
                <w:bCs/>
                <w:i/>
                <w:iCs/>
              </w:rPr>
              <w:t xml:space="preserve">ICT Design Pattern Title  </w:t>
            </w:r>
          </w:p>
        </w:tc>
      </w:tr>
      <w:tr w:rsidR="000B66DD" w:rsidRPr="00BC1148" w14:paraId="1B014F70" w14:textId="77777777" w:rsidTr="000B66DD">
        <w:tc>
          <w:tcPr>
            <w:tcW w:w="817" w:type="pct"/>
          </w:tcPr>
          <w:p w14:paraId="146A8635" w14:textId="77777777" w:rsidR="00834251" w:rsidRPr="00BC1148" w:rsidRDefault="00834251"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t>Perceptual</w:t>
            </w:r>
          </w:p>
        </w:tc>
        <w:tc>
          <w:tcPr>
            <w:tcW w:w="1423" w:type="pct"/>
          </w:tcPr>
          <w:p w14:paraId="55AB6217"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Multiple representations of information to ensure that the information is accessible to all test takers: 1) providing the same information through different sensory modalities; 2) providing information in a format that will allow for adjustability by the user (e.g., text that can be enlarged, sounds that can be amplified). </w:t>
            </w:r>
          </w:p>
          <w:p w14:paraId="2ADEE718" w14:textId="77777777" w:rsidR="00834251" w:rsidRPr="00BC1148" w:rsidRDefault="00834251" w:rsidP="000B66DD">
            <w:pPr>
              <w:widowControl w:val="0"/>
              <w:autoSpaceDE w:val="0"/>
              <w:autoSpaceDN w:val="0"/>
              <w:adjustRightInd w:val="0"/>
              <w:spacing w:after="240"/>
              <w:rPr>
                <w:rFonts w:ascii="Times New Roman" w:hAnsi="Times New Roman" w:cs="Times New Roman"/>
                <w:b/>
                <w:bCs/>
                <w:i/>
                <w:iCs/>
              </w:rPr>
            </w:pPr>
          </w:p>
        </w:tc>
        <w:tc>
          <w:tcPr>
            <w:tcW w:w="1840" w:type="pct"/>
          </w:tcPr>
          <w:p w14:paraId="44545C49"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Representational Format</w:t>
            </w:r>
          </w:p>
          <w:p w14:paraId="73652AD1" w14:textId="77777777" w:rsidR="00834251" w:rsidRPr="00BC1148" w:rsidRDefault="00834251" w:rsidP="000B66DD">
            <w:pPr>
              <w:pStyle w:val="ListParagraph"/>
              <w:widowControl w:val="0"/>
              <w:numPr>
                <w:ilvl w:val="0"/>
                <w:numId w:val="7"/>
              </w:numPr>
              <w:autoSpaceDE w:val="0"/>
              <w:autoSpaceDN w:val="0"/>
              <w:adjustRightInd w:val="0"/>
              <w:spacing w:after="240"/>
              <w:rPr>
                <w:rFonts w:ascii="Times New Roman" w:hAnsi="Times New Roman" w:cs="Times New Roman"/>
              </w:rPr>
            </w:pPr>
            <w:r w:rsidRPr="00BC1148">
              <w:rPr>
                <w:rFonts w:ascii="Times New Roman" w:hAnsi="Times New Roman" w:cs="Times New Roman"/>
              </w:rPr>
              <w:t>Flexible size of text and images</w:t>
            </w:r>
          </w:p>
          <w:p w14:paraId="0B288D03" w14:textId="77777777" w:rsidR="00834251" w:rsidRPr="00BC1148" w:rsidRDefault="00834251" w:rsidP="000B66DD">
            <w:pPr>
              <w:pStyle w:val="ListParagraph"/>
              <w:widowControl w:val="0"/>
              <w:numPr>
                <w:ilvl w:val="0"/>
                <w:numId w:val="7"/>
              </w:numPr>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Flexible amplitude of speech or sound </w:t>
            </w:r>
          </w:p>
          <w:p w14:paraId="2DB673F3" w14:textId="77777777" w:rsidR="00834251" w:rsidRPr="00BC1148" w:rsidRDefault="00834251" w:rsidP="000B66DD">
            <w:pPr>
              <w:pStyle w:val="ListParagraph"/>
              <w:widowControl w:val="0"/>
              <w:numPr>
                <w:ilvl w:val="0"/>
                <w:numId w:val="7"/>
              </w:numPr>
              <w:autoSpaceDE w:val="0"/>
              <w:autoSpaceDN w:val="0"/>
              <w:adjustRightInd w:val="0"/>
              <w:spacing w:after="240"/>
              <w:rPr>
                <w:rFonts w:ascii="Times New Roman" w:hAnsi="Times New Roman" w:cs="Times New Roman"/>
              </w:rPr>
            </w:pPr>
            <w:r w:rsidRPr="00BC1148">
              <w:rPr>
                <w:rFonts w:ascii="Times New Roman" w:hAnsi="Times New Roman" w:cs="Times New Roman"/>
              </w:rPr>
              <w:t>Adjustable contrast </w:t>
            </w:r>
          </w:p>
          <w:p w14:paraId="4B8AEC2C" w14:textId="77777777" w:rsidR="00834251" w:rsidRPr="00BC1148" w:rsidRDefault="00834251" w:rsidP="000B66DD">
            <w:pPr>
              <w:pStyle w:val="ListParagraph"/>
              <w:widowControl w:val="0"/>
              <w:numPr>
                <w:ilvl w:val="0"/>
                <w:numId w:val="7"/>
              </w:numPr>
              <w:autoSpaceDE w:val="0"/>
              <w:autoSpaceDN w:val="0"/>
              <w:adjustRightInd w:val="0"/>
              <w:spacing w:after="240"/>
              <w:rPr>
                <w:rFonts w:ascii="Times New Roman" w:hAnsi="Times New Roman" w:cs="Times New Roman"/>
              </w:rPr>
            </w:pPr>
            <w:r w:rsidRPr="00BC1148">
              <w:rPr>
                <w:rFonts w:ascii="Times New Roman" w:hAnsi="Times New Roman" w:cs="Times New Roman"/>
              </w:rPr>
              <w:t>Flexible colors </w:t>
            </w:r>
          </w:p>
          <w:p w14:paraId="2B9324FC"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 (2): Auditory Information</w:t>
            </w:r>
          </w:p>
          <w:p w14:paraId="46FE9896" w14:textId="77777777" w:rsidR="00834251" w:rsidRPr="00BC1148" w:rsidRDefault="00834251" w:rsidP="000B66DD">
            <w:pPr>
              <w:pStyle w:val="ListParagraph"/>
              <w:widowControl w:val="0"/>
              <w:numPr>
                <w:ilvl w:val="0"/>
                <w:numId w:val="8"/>
              </w:numPr>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 Text equivalents (e.g. captions, automated speech to text) </w:t>
            </w:r>
          </w:p>
          <w:p w14:paraId="30307F72" w14:textId="77777777" w:rsidR="00834251" w:rsidRPr="00BC1148" w:rsidRDefault="00834251" w:rsidP="000B66DD">
            <w:pPr>
              <w:pStyle w:val="ListParagraph"/>
              <w:widowControl w:val="0"/>
              <w:numPr>
                <w:ilvl w:val="0"/>
                <w:numId w:val="8"/>
              </w:numPr>
              <w:autoSpaceDE w:val="0"/>
              <w:autoSpaceDN w:val="0"/>
              <w:adjustRightInd w:val="0"/>
              <w:spacing w:after="240"/>
              <w:rPr>
                <w:rFonts w:ascii="Times New Roman" w:hAnsi="Times New Roman" w:cs="Times New Roman"/>
              </w:rPr>
            </w:pPr>
            <w:r w:rsidRPr="00BC1148">
              <w:rPr>
                <w:rFonts w:ascii="Times New Roman" w:hAnsi="Times New Roman" w:cs="Times New Roman"/>
              </w:rPr>
              <w:t>Visual graphics or outlines </w:t>
            </w:r>
          </w:p>
          <w:p w14:paraId="4F9600CB" w14:textId="77777777" w:rsidR="00834251" w:rsidRPr="00BC1148" w:rsidRDefault="00834251" w:rsidP="000B66DD">
            <w:pPr>
              <w:pStyle w:val="ListParagraph"/>
              <w:widowControl w:val="0"/>
              <w:numPr>
                <w:ilvl w:val="0"/>
                <w:numId w:val="8"/>
              </w:numPr>
              <w:autoSpaceDE w:val="0"/>
              <w:autoSpaceDN w:val="0"/>
              <w:adjustRightInd w:val="0"/>
              <w:spacing w:after="240"/>
              <w:rPr>
                <w:rFonts w:ascii="Times New Roman" w:hAnsi="Times New Roman" w:cs="Times New Roman"/>
              </w:rPr>
            </w:pPr>
            <w:r w:rsidRPr="00BC1148">
              <w:rPr>
                <w:rFonts w:ascii="Times New Roman" w:hAnsi="Times New Roman" w:cs="Times New Roman"/>
              </w:rPr>
              <w:t>Virtual manipulatives, video animation</w:t>
            </w:r>
          </w:p>
          <w:p w14:paraId="48A9576B"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 Verbal descriptions </w:t>
            </w:r>
          </w:p>
          <w:p w14:paraId="238B7E63"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(3): Visual Information </w:t>
            </w:r>
          </w:p>
          <w:p w14:paraId="397C5FA0" w14:textId="77777777" w:rsidR="00834251" w:rsidRPr="00BC1148" w:rsidRDefault="00834251" w:rsidP="000B66DD">
            <w:pPr>
              <w:pStyle w:val="ListParagraph"/>
              <w:widowControl w:val="0"/>
              <w:numPr>
                <w:ilvl w:val="0"/>
                <w:numId w:val="9"/>
              </w:numPr>
              <w:autoSpaceDE w:val="0"/>
              <w:autoSpaceDN w:val="0"/>
              <w:adjustRightInd w:val="0"/>
              <w:spacing w:after="240"/>
              <w:rPr>
                <w:rFonts w:ascii="Times New Roman" w:hAnsi="Times New Roman" w:cs="Times New Roman"/>
              </w:rPr>
            </w:pPr>
            <w:r w:rsidRPr="00BC1148">
              <w:rPr>
                <w:rFonts w:ascii="Times New Roman" w:hAnsi="Times New Roman" w:cs="Times New Roman"/>
              </w:rPr>
              <w:t>Spoken equivalents for text and images</w:t>
            </w:r>
          </w:p>
          <w:p w14:paraId="736D57C9" w14:textId="77777777" w:rsidR="00834251" w:rsidRPr="00BC1148" w:rsidRDefault="00834251" w:rsidP="000B66DD">
            <w:pPr>
              <w:pStyle w:val="ListParagraph"/>
              <w:widowControl w:val="0"/>
              <w:numPr>
                <w:ilvl w:val="0"/>
                <w:numId w:val="9"/>
              </w:numPr>
              <w:autoSpaceDE w:val="0"/>
              <w:autoSpaceDN w:val="0"/>
              <w:adjustRightInd w:val="0"/>
              <w:spacing w:after="240"/>
              <w:rPr>
                <w:rFonts w:ascii="Times New Roman" w:hAnsi="Times New Roman" w:cs="Times New Roman"/>
              </w:rPr>
            </w:pPr>
            <w:r w:rsidRPr="00BC1148">
              <w:rPr>
                <w:rFonts w:ascii="Times New Roman" w:hAnsi="Times New Roman" w:cs="Times New Roman"/>
              </w:rPr>
              <w:t>Automatic text to speech </w:t>
            </w:r>
          </w:p>
          <w:p w14:paraId="44CDB1FB" w14:textId="77777777" w:rsidR="00834251" w:rsidRPr="00BC1148" w:rsidRDefault="00834251" w:rsidP="000B66DD">
            <w:pPr>
              <w:widowControl w:val="0"/>
              <w:autoSpaceDE w:val="0"/>
              <w:autoSpaceDN w:val="0"/>
              <w:adjustRightInd w:val="0"/>
              <w:spacing w:after="240"/>
              <w:rPr>
                <w:rFonts w:ascii="Times New Roman" w:hAnsi="Times New Roman" w:cs="Times New Roman"/>
              </w:rPr>
            </w:pPr>
          </w:p>
        </w:tc>
        <w:tc>
          <w:tcPr>
            <w:tcW w:w="921" w:type="pct"/>
            <w:vMerge w:val="restart"/>
          </w:tcPr>
          <w:p w14:paraId="2231BCAF" w14:textId="77777777" w:rsidR="00834251" w:rsidRDefault="00834251" w:rsidP="000B66DD">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Critiquing the work of others with topic states of matter: </w:t>
            </w:r>
          </w:p>
          <w:p w14:paraId="69203886" w14:textId="77777777" w:rsidR="00834251" w:rsidRDefault="00834251" w:rsidP="000B66DD">
            <w:pPr>
              <w:widowControl w:val="0"/>
              <w:autoSpaceDE w:val="0"/>
              <w:autoSpaceDN w:val="0"/>
              <w:adjustRightInd w:val="0"/>
              <w:spacing w:after="240"/>
              <w:rPr>
                <w:rFonts w:ascii="Times" w:hAnsi="Times" w:cs="Times"/>
              </w:rPr>
            </w:pPr>
            <w:r>
              <w:rPr>
                <w:rFonts w:ascii="Times" w:hAnsi="Times" w:cs="Times"/>
                <w:sz w:val="26"/>
                <w:szCs w:val="26"/>
              </w:rPr>
              <w:t xml:space="preserve">The test </w:t>
            </w:r>
            <w:r w:rsidR="002E35B9">
              <w:rPr>
                <w:rFonts w:ascii="Times" w:hAnsi="Times" w:cs="Times"/>
                <w:sz w:val="26"/>
                <w:szCs w:val="26"/>
              </w:rPr>
              <w:t>taker evaluates</w:t>
            </w:r>
            <w:r>
              <w:rPr>
                <w:rFonts w:ascii="Times" w:hAnsi="Times" w:cs="Times"/>
                <w:sz w:val="26"/>
                <w:szCs w:val="26"/>
              </w:rPr>
              <w:t xml:space="preserve"> the work of others to determine </w:t>
            </w:r>
            <w:r w:rsidR="002E35B9">
              <w:rPr>
                <w:rFonts w:ascii="Times" w:hAnsi="Times" w:cs="Times"/>
                <w:sz w:val="26"/>
                <w:szCs w:val="26"/>
              </w:rPr>
              <w:t>evidence that</w:t>
            </w:r>
            <w:r>
              <w:rPr>
                <w:rFonts w:ascii="Times" w:hAnsi="Times" w:cs="Times"/>
                <w:sz w:val="26"/>
                <w:szCs w:val="26"/>
              </w:rPr>
              <w:t xml:space="preserve"> supports or contradicts the results, identifying faulty reasoning or conclusions that go beyond the evidence and/or are not supported by data.</w:t>
            </w:r>
          </w:p>
          <w:p w14:paraId="14255A4E" w14:textId="77777777" w:rsidR="00834251" w:rsidRDefault="00834251" w:rsidP="000B66DD">
            <w:pPr>
              <w:widowControl w:val="0"/>
              <w:autoSpaceDE w:val="0"/>
              <w:autoSpaceDN w:val="0"/>
              <w:adjustRightInd w:val="0"/>
              <w:spacing w:after="240"/>
              <w:rPr>
                <w:rFonts w:ascii="Times" w:hAnsi="Times" w:cs="Times"/>
              </w:rPr>
            </w:pPr>
          </w:p>
          <w:p w14:paraId="78060BD8" w14:textId="77777777" w:rsidR="00834251" w:rsidRPr="00BC1148" w:rsidRDefault="00834251" w:rsidP="000B66DD">
            <w:pPr>
              <w:widowControl w:val="0"/>
              <w:autoSpaceDE w:val="0"/>
              <w:autoSpaceDN w:val="0"/>
              <w:adjustRightInd w:val="0"/>
              <w:spacing w:after="240"/>
              <w:rPr>
                <w:rFonts w:ascii="Times New Roman" w:hAnsi="Times New Roman" w:cs="Times New Roman"/>
              </w:rPr>
            </w:pPr>
          </w:p>
        </w:tc>
      </w:tr>
      <w:tr w:rsidR="000B66DD" w:rsidRPr="00BC1148" w14:paraId="7797E40D" w14:textId="77777777" w:rsidTr="000B66DD">
        <w:tc>
          <w:tcPr>
            <w:tcW w:w="817" w:type="pct"/>
          </w:tcPr>
          <w:p w14:paraId="1C5139CE" w14:textId="77777777" w:rsidR="00834251" w:rsidRPr="00BC1148" w:rsidRDefault="00834251"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t>Language</w:t>
            </w:r>
          </w:p>
        </w:tc>
        <w:tc>
          <w:tcPr>
            <w:tcW w:w="1423" w:type="pct"/>
          </w:tcPr>
          <w:p w14:paraId="73235D90"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Students vary in their ability to work   with both linguistic and non-linguistic. Thus an important assessment strategy is to ensure that alternative representations are provided </w:t>
            </w:r>
            <w:r w:rsidR="002E35B9" w:rsidRPr="00BC1148">
              <w:rPr>
                <w:rFonts w:ascii="Times New Roman" w:hAnsi="Times New Roman" w:cs="Times New Roman"/>
              </w:rPr>
              <w:t>for accessibility</w:t>
            </w:r>
            <w:r w:rsidRPr="00BC1148">
              <w:rPr>
                <w:rFonts w:ascii="Times New Roman" w:hAnsi="Times New Roman" w:cs="Times New Roman"/>
              </w:rPr>
              <w:t xml:space="preserve">, clarity and comprehensibility </w:t>
            </w:r>
            <w:r w:rsidRPr="00BC1148">
              <w:rPr>
                <w:rFonts w:ascii="Times New Roman" w:hAnsi="Times New Roman" w:cs="Times New Roman"/>
              </w:rPr>
              <w:lastRenderedPageBreak/>
              <w:t xml:space="preserve">of </w:t>
            </w:r>
            <w:r w:rsidR="002E35B9" w:rsidRPr="00BC1148">
              <w:rPr>
                <w:rFonts w:ascii="Times New Roman" w:hAnsi="Times New Roman" w:cs="Times New Roman"/>
              </w:rPr>
              <w:t>language for</w:t>
            </w:r>
            <w:r w:rsidRPr="00BC1148">
              <w:rPr>
                <w:rFonts w:ascii="Times New Roman" w:hAnsi="Times New Roman" w:cs="Times New Roman"/>
              </w:rPr>
              <w:t xml:space="preserve"> all test takers.</w:t>
            </w:r>
          </w:p>
          <w:p w14:paraId="2EC95353" w14:textId="77777777" w:rsidR="00834251" w:rsidRPr="00BC1148" w:rsidRDefault="00834251" w:rsidP="000B66DD">
            <w:pPr>
              <w:widowControl w:val="0"/>
              <w:autoSpaceDE w:val="0"/>
              <w:autoSpaceDN w:val="0"/>
              <w:adjustRightInd w:val="0"/>
              <w:spacing w:after="240"/>
              <w:rPr>
                <w:rFonts w:ascii="Times New Roman" w:hAnsi="Times New Roman" w:cs="Times New Roman"/>
                <w:b/>
                <w:bCs/>
                <w:i/>
                <w:iCs/>
              </w:rPr>
            </w:pPr>
          </w:p>
        </w:tc>
        <w:tc>
          <w:tcPr>
            <w:tcW w:w="1840" w:type="pct"/>
          </w:tcPr>
          <w:p w14:paraId="7C8E7449"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lastRenderedPageBreak/>
              <w:t xml:space="preserve"> (1): Supports for Vocabulary and Symbols</w:t>
            </w:r>
          </w:p>
          <w:p w14:paraId="00100C42" w14:textId="77777777" w:rsidR="00834251" w:rsidRPr="00BC1148" w:rsidRDefault="00834251" w:rsidP="000B66DD">
            <w:pPr>
              <w:pStyle w:val="ListParagraph"/>
              <w:widowControl w:val="0"/>
              <w:numPr>
                <w:ilvl w:val="0"/>
                <w:numId w:val="10"/>
              </w:numPr>
              <w:autoSpaceDE w:val="0"/>
              <w:autoSpaceDN w:val="0"/>
              <w:adjustRightInd w:val="0"/>
              <w:spacing w:after="240"/>
              <w:rPr>
                <w:rFonts w:ascii="Times New Roman" w:hAnsi="Times New Roman" w:cs="Times New Roman"/>
              </w:rPr>
            </w:pPr>
            <w:r w:rsidRPr="00BC1148">
              <w:rPr>
                <w:rFonts w:ascii="Times New Roman" w:hAnsi="Times New Roman" w:cs="Times New Roman"/>
              </w:rPr>
              <w:t> Embedded support for key terms (e.g. technical glossary, hyperlinks/ footnotes to definitions, illustrations, background knowledge) </w:t>
            </w:r>
          </w:p>
          <w:p w14:paraId="02B2FDA6" w14:textId="77777777" w:rsidR="00834251" w:rsidRPr="00BC1148" w:rsidRDefault="00834251" w:rsidP="000B66DD">
            <w:pPr>
              <w:pStyle w:val="ListParagraph"/>
              <w:widowControl w:val="0"/>
              <w:numPr>
                <w:ilvl w:val="0"/>
                <w:numId w:val="10"/>
              </w:numPr>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Embedded support for </w:t>
            </w:r>
            <w:r w:rsidRPr="00BC1148">
              <w:rPr>
                <w:rFonts w:ascii="Times New Roman" w:hAnsi="Times New Roman" w:cs="Times New Roman"/>
              </w:rPr>
              <w:lastRenderedPageBreak/>
              <w:t>non-technical terms (e.g. non-technical glossary, hyperlinks/</w:t>
            </w:r>
          </w:p>
          <w:p w14:paraId="27B9693A" w14:textId="77777777" w:rsidR="00834251" w:rsidRPr="00BC1148" w:rsidRDefault="00834251" w:rsidP="000B66DD">
            <w:pPr>
              <w:pStyle w:val="ListParagraph"/>
              <w:widowControl w:val="0"/>
              <w:numPr>
                <w:ilvl w:val="0"/>
                <w:numId w:val="10"/>
              </w:numPr>
              <w:autoSpaceDE w:val="0"/>
              <w:autoSpaceDN w:val="0"/>
              <w:adjustRightInd w:val="0"/>
              <w:spacing w:after="240"/>
              <w:rPr>
                <w:rFonts w:ascii="Times New Roman" w:hAnsi="Times New Roman" w:cs="Times New Roman"/>
              </w:rPr>
            </w:pPr>
            <w:r w:rsidRPr="00BC1148">
              <w:rPr>
                <w:rFonts w:ascii="Times New Roman" w:hAnsi="Times New Roman" w:cs="Times New Roman"/>
              </w:rPr>
              <w:t>Embedded alternatives for unfamiliar references (e.g. domain specific notation, jargon, figurative language, etc.) </w:t>
            </w:r>
          </w:p>
          <w:p w14:paraId="0F06A5BE" w14:textId="77777777" w:rsidR="00834251"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 (2): Supports for Syntactic Skills and Underlying Structure</w:t>
            </w:r>
          </w:p>
          <w:p w14:paraId="0D1118DB" w14:textId="77777777" w:rsidR="00834251" w:rsidRPr="00BC1148" w:rsidRDefault="00834251" w:rsidP="000B66DD">
            <w:pPr>
              <w:pStyle w:val="ListParagraph"/>
              <w:widowControl w:val="0"/>
              <w:numPr>
                <w:ilvl w:val="0"/>
                <w:numId w:val="11"/>
              </w:numPr>
              <w:autoSpaceDE w:val="0"/>
              <w:autoSpaceDN w:val="0"/>
              <w:adjustRightInd w:val="0"/>
              <w:spacing w:after="240"/>
              <w:rPr>
                <w:rFonts w:ascii="Times New Roman" w:hAnsi="Times New Roman" w:cs="Times New Roman"/>
              </w:rPr>
            </w:pPr>
            <w:r w:rsidRPr="00BC1148">
              <w:rPr>
                <w:rFonts w:ascii="Times New Roman" w:hAnsi="Times New Roman" w:cs="Times New Roman"/>
              </w:rPr>
              <w:t>Alternate syntactic levels (simplified text) </w:t>
            </w:r>
          </w:p>
          <w:p w14:paraId="63F35130" w14:textId="77777777" w:rsidR="00834251" w:rsidRPr="00BC1148" w:rsidRDefault="00834251" w:rsidP="000B66DD">
            <w:pPr>
              <w:pStyle w:val="ListParagraph"/>
              <w:widowControl w:val="0"/>
              <w:numPr>
                <w:ilvl w:val="0"/>
                <w:numId w:val="11"/>
              </w:numPr>
              <w:autoSpaceDE w:val="0"/>
              <w:autoSpaceDN w:val="0"/>
              <w:adjustRightInd w:val="0"/>
              <w:spacing w:after="240"/>
              <w:rPr>
                <w:rFonts w:ascii="Times New Roman" w:hAnsi="Times New Roman" w:cs="Times New Roman"/>
              </w:rPr>
            </w:pPr>
            <w:r w:rsidRPr="00BC1148">
              <w:rPr>
                <w:rFonts w:ascii="Times New Roman" w:hAnsi="Times New Roman" w:cs="Times New Roman"/>
              </w:rPr>
              <w:t>Grammar aids </w:t>
            </w:r>
          </w:p>
          <w:p w14:paraId="087E9128" w14:textId="77777777" w:rsidR="00834251" w:rsidRPr="00BC1148" w:rsidRDefault="00834251" w:rsidP="000B66DD">
            <w:pPr>
              <w:pStyle w:val="ListParagraph"/>
              <w:widowControl w:val="0"/>
              <w:numPr>
                <w:ilvl w:val="0"/>
                <w:numId w:val="11"/>
              </w:numPr>
              <w:autoSpaceDE w:val="0"/>
              <w:autoSpaceDN w:val="0"/>
              <w:adjustRightInd w:val="0"/>
              <w:spacing w:after="240"/>
              <w:rPr>
                <w:rFonts w:ascii="Times New Roman" w:hAnsi="Times New Roman" w:cs="Times New Roman"/>
              </w:rPr>
            </w:pPr>
            <w:r w:rsidRPr="00BC1148">
              <w:rPr>
                <w:rFonts w:ascii="Times New Roman" w:hAnsi="Times New Roman" w:cs="Times New Roman"/>
              </w:rPr>
              <w:t xml:space="preserve">Highlighted syntactical elements (e.g. subjects, predicates, noun-verb </w:t>
            </w:r>
            <w:r w:rsidR="002E35B9" w:rsidRPr="00BC1148">
              <w:rPr>
                <w:rFonts w:ascii="Times New Roman" w:hAnsi="Times New Roman" w:cs="Times New Roman"/>
              </w:rPr>
              <w:t>agreement,</w:t>
            </w:r>
            <w:r w:rsidRPr="00BC1148">
              <w:rPr>
                <w:rFonts w:ascii="Times New Roman" w:hAnsi="Times New Roman" w:cs="Times New Roman"/>
              </w:rPr>
              <w:t xml:space="preserve"> etc.) </w:t>
            </w:r>
          </w:p>
          <w:p w14:paraId="7A936286" w14:textId="77777777" w:rsidR="00834251" w:rsidRPr="00BC1148" w:rsidRDefault="00834251" w:rsidP="000B66DD">
            <w:pPr>
              <w:pStyle w:val="ListParagraph"/>
              <w:widowControl w:val="0"/>
              <w:numPr>
                <w:ilvl w:val="0"/>
                <w:numId w:val="11"/>
              </w:numPr>
              <w:autoSpaceDE w:val="0"/>
              <w:autoSpaceDN w:val="0"/>
              <w:adjustRightInd w:val="0"/>
              <w:spacing w:after="240"/>
              <w:rPr>
                <w:rFonts w:ascii="Times New Roman" w:hAnsi="Times New Roman" w:cs="Times New Roman"/>
              </w:rPr>
            </w:pPr>
            <w:r w:rsidRPr="00BC1148">
              <w:rPr>
                <w:rFonts w:ascii="Times New Roman" w:hAnsi="Times New Roman" w:cs="Times New Roman"/>
              </w:rPr>
              <w:t>Highlight structural relations or make them more explicit</w:t>
            </w:r>
          </w:p>
          <w:p w14:paraId="0337BB53"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(3): Supports for the Target Language </w:t>
            </w:r>
          </w:p>
          <w:p w14:paraId="0C1A1062" w14:textId="77777777" w:rsidR="00834251" w:rsidRPr="00003D40" w:rsidRDefault="00834251" w:rsidP="000B66DD">
            <w:pPr>
              <w:pStyle w:val="ListParagraph"/>
              <w:widowControl w:val="0"/>
              <w:numPr>
                <w:ilvl w:val="0"/>
                <w:numId w:val="12"/>
              </w:numPr>
              <w:autoSpaceDE w:val="0"/>
              <w:autoSpaceDN w:val="0"/>
              <w:adjustRightInd w:val="0"/>
              <w:spacing w:after="240"/>
              <w:rPr>
                <w:rFonts w:ascii="Times New Roman" w:hAnsi="Times New Roman" w:cs="Times New Roman"/>
              </w:rPr>
            </w:pPr>
            <w:r w:rsidRPr="00003D40">
              <w:rPr>
                <w:rFonts w:ascii="Times New Roman" w:hAnsi="Times New Roman" w:cs="Times New Roman"/>
              </w:rPr>
              <w:t xml:space="preserve">All key information in the dominant language is also available in prevalent first languages for second language learners </w:t>
            </w:r>
          </w:p>
          <w:p w14:paraId="5EF3400A" w14:textId="77777777" w:rsidR="00834251" w:rsidRPr="00003D40" w:rsidRDefault="00834251" w:rsidP="000B66DD">
            <w:pPr>
              <w:pStyle w:val="ListParagraph"/>
              <w:widowControl w:val="0"/>
              <w:numPr>
                <w:ilvl w:val="0"/>
                <w:numId w:val="12"/>
              </w:numPr>
              <w:autoSpaceDE w:val="0"/>
              <w:autoSpaceDN w:val="0"/>
              <w:adjustRightInd w:val="0"/>
              <w:spacing w:after="240"/>
              <w:rPr>
                <w:rFonts w:ascii="Times New Roman" w:hAnsi="Times New Roman" w:cs="Times New Roman"/>
              </w:rPr>
            </w:pPr>
            <w:r w:rsidRPr="00003D40">
              <w:rPr>
                <w:rFonts w:ascii="Times New Roman" w:hAnsi="Times New Roman" w:cs="Times New Roman"/>
              </w:rPr>
              <w:t xml:space="preserve"> Key vocabulary words have links to both dominant and non-dominant definitions </w:t>
            </w:r>
          </w:p>
          <w:p w14:paraId="34ECB88F" w14:textId="77777777" w:rsidR="00834251" w:rsidRPr="00003D40" w:rsidRDefault="00834251" w:rsidP="000B66DD">
            <w:pPr>
              <w:pStyle w:val="ListParagraph"/>
              <w:widowControl w:val="0"/>
              <w:numPr>
                <w:ilvl w:val="0"/>
                <w:numId w:val="12"/>
              </w:numPr>
              <w:autoSpaceDE w:val="0"/>
              <w:autoSpaceDN w:val="0"/>
              <w:adjustRightInd w:val="0"/>
              <w:spacing w:after="240"/>
              <w:rPr>
                <w:rFonts w:ascii="Times New Roman" w:hAnsi="Times New Roman" w:cs="Times New Roman"/>
              </w:rPr>
            </w:pPr>
            <w:r w:rsidRPr="00003D40">
              <w:rPr>
                <w:rFonts w:ascii="Times New Roman" w:hAnsi="Times New Roman" w:cs="Times New Roman"/>
              </w:rPr>
              <w:t xml:space="preserve">Domain-specific vocabulary is translated for both </w:t>
            </w:r>
            <w:r w:rsidRPr="00003D40">
              <w:rPr>
                <w:rFonts w:ascii="Times New Roman" w:hAnsi="Times New Roman" w:cs="Times New Roman"/>
              </w:rPr>
              <w:lastRenderedPageBreak/>
              <w:t>special and common meanings </w:t>
            </w:r>
          </w:p>
          <w:p w14:paraId="787116F2" w14:textId="77777777" w:rsidR="00834251" w:rsidRPr="00003D40" w:rsidRDefault="00834251" w:rsidP="000B66DD">
            <w:pPr>
              <w:pStyle w:val="ListParagraph"/>
              <w:widowControl w:val="0"/>
              <w:numPr>
                <w:ilvl w:val="0"/>
                <w:numId w:val="12"/>
              </w:numPr>
              <w:autoSpaceDE w:val="0"/>
              <w:autoSpaceDN w:val="0"/>
              <w:adjustRightInd w:val="0"/>
              <w:spacing w:after="240"/>
              <w:rPr>
                <w:rFonts w:ascii="Times New Roman" w:hAnsi="Times New Roman" w:cs="Times New Roman"/>
              </w:rPr>
            </w:pPr>
            <w:r w:rsidRPr="00003D40">
              <w:rPr>
                <w:rFonts w:ascii="Times New Roman" w:hAnsi="Times New Roman" w:cs="Times New Roman"/>
              </w:rPr>
              <w:t>Electronic translation tools, multi-lingual glossaries</w:t>
            </w:r>
          </w:p>
          <w:p w14:paraId="258A2951" w14:textId="77777777" w:rsidR="00834251" w:rsidRPr="00BC1148" w:rsidRDefault="00834251"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(4): Supports for Decoding and Fluency </w:t>
            </w:r>
          </w:p>
          <w:p w14:paraId="405FD561" w14:textId="77777777" w:rsidR="00834251" w:rsidRPr="008260BD" w:rsidRDefault="00834251" w:rsidP="000B66DD">
            <w:pPr>
              <w:pStyle w:val="ListParagraph"/>
              <w:widowControl w:val="0"/>
              <w:numPr>
                <w:ilvl w:val="0"/>
                <w:numId w:val="13"/>
              </w:numPr>
              <w:autoSpaceDE w:val="0"/>
              <w:autoSpaceDN w:val="0"/>
              <w:adjustRightInd w:val="0"/>
              <w:spacing w:after="240"/>
              <w:rPr>
                <w:rFonts w:ascii="Times New Roman" w:hAnsi="Times New Roman" w:cs="Times New Roman"/>
              </w:rPr>
            </w:pPr>
            <w:r w:rsidRPr="008260BD">
              <w:rPr>
                <w:rFonts w:ascii="Times New Roman" w:hAnsi="Times New Roman" w:cs="Times New Roman"/>
              </w:rPr>
              <w:t>Digital text with automatic text to speech </w:t>
            </w:r>
          </w:p>
          <w:p w14:paraId="3789B29F" w14:textId="77777777" w:rsidR="00834251" w:rsidRPr="00BC1148" w:rsidRDefault="00834251" w:rsidP="000B66DD">
            <w:pPr>
              <w:widowControl w:val="0"/>
              <w:autoSpaceDE w:val="0"/>
              <w:autoSpaceDN w:val="0"/>
              <w:adjustRightInd w:val="0"/>
              <w:spacing w:after="240"/>
              <w:rPr>
                <w:rFonts w:ascii="Times New Roman" w:hAnsi="Times New Roman" w:cs="Times New Roman"/>
              </w:rPr>
            </w:pPr>
          </w:p>
        </w:tc>
        <w:tc>
          <w:tcPr>
            <w:tcW w:w="921" w:type="pct"/>
            <w:vMerge/>
          </w:tcPr>
          <w:p w14:paraId="38964312" w14:textId="77777777" w:rsidR="00834251" w:rsidRPr="00BC1148" w:rsidRDefault="00834251" w:rsidP="000B66DD">
            <w:pPr>
              <w:widowControl w:val="0"/>
              <w:autoSpaceDE w:val="0"/>
              <w:autoSpaceDN w:val="0"/>
              <w:adjustRightInd w:val="0"/>
              <w:spacing w:after="240"/>
              <w:rPr>
                <w:rFonts w:ascii="Times New Roman" w:hAnsi="Times New Roman" w:cs="Times New Roman"/>
              </w:rPr>
            </w:pPr>
          </w:p>
        </w:tc>
      </w:tr>
      <w:tr w:rsidR="000B66DD" w:rsidRPr="00BC1148" w14:paraId="5AF34731" w14:textId="77777777" w:rsidTr="000B66DD">
        <w:tc>
          <w:tcPr>
            <w:tcW w:w="817" w:type="pct"/>
          </w:tcPr>
          <w:p w14:paraId="1914B0C0"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r w:rsidRPr="00BC1148">
              <w:rPr>
                <w:rFonts w:ascii="Times New Roman" w:hAnsi="Times New Roman" w:cs="Times New Roman"/>
                <w:b/>
                <w:bCs/>
                <w:i/>
                <w:iCs/>
              </w:rPr>
              <w:lastRenderedPageBreak/>
              <w:t>Cognitive</w:t>
            </w:r>
          </w:p>
        </w:tc>
        <w:tc>
          <w:tcPr>
            <w:tcW w:w="1423" w:type="pct"/>
          </w:tcPr>
          <w:p w14:paraId="49CD6A20" w14:textId="77777777" w:rsidR="00AC6D00" w:rsidRPr="00BC1148" w:rsidRDefault="00AC6D00" w:rsidP="000B66DD">
            <w:pPr>
              <w:widowControl w:val="0"/>
              <w:autoSpaceDE w:val="0"/>
              <w:autoSpaceDN w:val="0"/>
              <w:adjustRightInd w:val="0"/>
              <w:spacing w:after="240"/>
              <w:rPr>
                <w:rFonts w:ascii="Times New Roman" w:hAnsi="Times New Roman" w:cs="Times New Roman"/>
              </w:rPr>
            </w:pPr>
            <w:r w:rsidRPr="00BC1148">
              <w:rPr>
                <w:rFonts w:ascii="Times New Roman" w:hAnsi="Times New Roman" w:cs="Times New Roman"/>
              </w:rPr>
              <w:t>Test takers differ greatly in their information processing skills.  Proper design and presentation of information is needed to ensure that assessments accurately measure student ICT literacy skills.</w:t>
            </w:r>
          </w:p>
          <w:p w14:paraId="686D2630" w14:textId="77777777" w:rsidR="00AC6D00" w:rsidRPr="00BC1148" w:rsidRDefault="00AC6D00" w:rsidP="000B66DD">
            <w:pPr>
              <w:widowControl w:val="0"/>
              <w:autoSpaceDE w:val="0"/>
              <w:autoSpaceDN w:val="0"/>
              <w:adjustRightInd w:val="0"/>
              <w:spacing w:after="240"/>
              <w:rPr>
                <w:rFonts w:ascii="Times New Roman" w:hAnsi="Times New Roman" w:cs="Times New Roman"/>
                <w:b/>
                <w:bCs/>
                <w:i/>
                <w:iCs/>
              </w:rPr>
            </w:pPr>
          </w:p>
        </w:tc>
        <w:tc>
          <w:tcPr>
            <w:tcW w:w="1840" w:type="pct"/>
          </w:tcPr>
          <w:p w14:paraId="3E5EF41A" w14:textId="77777777" w:rsidR="00AC6D00" w:rsidRDefault="00AC6D00" w:rsidP="000B66DD">
            <w:pPr>
              <w:widowControl w:val="0"/>
              <w:autoSpaceDE w:val="0"/>
              <w:autoSpaceDN w:val="0"/>
              <w:adjustRightInd w:val="0"/>
              <w:spacing w:after="240"/>
              <w:rPr>
                <w:rFonts w:ascii="Times" w:hAnsi="Times" w:cs="Times"/>
                <w:sz w:val="26"/>
                <w:szCs w:val="26"/>
              </w:rPr>
            </w:pPr>
            <w:r>
              <w:rPr>
                <w:rFonts w:ascii="Times" w:hAnsi="Times" w:cs="Times"/>
                <w:sz w:val="26"/>
                <w:szCs w:val="26"/>
              </w:rPr>
              <w:t>(1): Options that Guide Information Processing </w:t>
            </w:r>
          </w:p>
          <w:p w14:paraId="5BC75C2A"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Explicit prompts for each step in a sequential process </w:t>
            </w:r>
          </w:p>
          <w:p w14:paraId="0A27A57B"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Interactive models that guide exploration and inspection </w:t>
            </w:r>
          </w:p>
          <w:p w14:paraId="2E041A94"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Graduated scaffolds that support information processing strategies </w:t>
            </w:r>
          </w:p>
          <w:p w14:paraId="6E7C70C3"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Multiple entry points and optional pathways through content </w:t>
            </w:r>
          </w:p>
          <w:p w14:paraId="36FED03E"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Chunking information into smaller elements, progressive release of information, sequential highlighting </w:t>
            </w:r>
          </w:p>
          <w:p w14:paraId="6887A779"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Complexity of the scenario</w:t>
            </w:r>
          </w:p>
          <w:p w14:paraId="3730BBB4"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sz w:val="26"/>
                <w:szCs w:val="26"/>
              </w:rPr>
            </w:pPr>
            <w:r w:rsidRPr="00B37311">
              <w:rPr>
                <w:rFonts w:ascii="Times" w:hAnsi="Times" w:cs="Times"/>
                <w:sz w:val="26"/>
                <w:szCs w:val="26"/>
              </w:rPr>
              <w:t xml:space="preserve"> Cognitive complexity </w:t>
            </w:r>
          </w:p>
          <w:p w14:paraId="639DADB3" w14:textId="77777777" w:rsidR="00AC6D00" w:rsidRPr="00B37311" w:rsidRDefault="00AC6D00" w:rsidP="000B66DD">
            <w:pPr>
              <w:pStyle w:val="ListParagraph"/>
              <w:widowControl w:val="0"/>
              <w:numPr>
                <w:ilvl w:val="0"/>
                <w:numId w:val="13"/>
              </w:numPr>
              <w:autoSpaceDE w:val="0"/>
              <w:autoSpaceDN w:val="0"/>
              <w:adjustRightInd w:val="0"/>
              <w:spacing w:after="240"/>
              <w:rPr>
                <w:rFonts w:ascii="Times" w:hAnsi="Times" w:cs="Times"/>
              </w:rPr>
            </w:pPr>
            <w:r w:rsidRPr="00B37311">
              <w:rPr>
                <w:rFonts w:ascii="Times" w:hAnsi="Times" w:cs="Times"/>
                <w:sz w:val="26"/>
                <w:szCs w:val="26"/>
              </w:rPr>
              <w:lastRenderedPageBreak/>
              <w:t>If selected response, distractors based on misconceptions/typical errors vs. non-misconceptions</w:t>
            </w:r>
          </w:p>
          <w:p w14:paraId="331D868B" w14:textId="77777777" w:rsidR="00AC6D00" w:rsidRPr="00BC1148" w:rsidRDefault="00AC6D00" w:rsidP="000B66DD">
            <w:pPr>
              <w:widowControl w:val="0"/>
              <w:autoSpaceDE w:val="0"/>
              <w:autoSpaceDN w:val="0"/>
              <w:adjustRightInd w:val="0"/>
              <w:spacing w:after="240"/>
              <w:rPr>
                <w:rFonts w:ascii="Times New Roman" w:hAnsi="Times New Roman" w:cs="Times New Roman"/>
              </w:rPr>
            </w:pPr>
          </w:p>
        </w:tc>
        <w:tc>
          <w:tcPr>
            <w:tcW w:w="921" w:type="pct"/>
          </w:tcPr>
          <w:p w14:paraId="0EBF4629" w14:textId="77777777" w:rsidR="00AC6D00" w:rsidRDefault="00AC6D00" w:rsidP="000B66DD">
            <w:pPr>
              <w:widowControl w:val="0"/>
              <w:autoSpaceDE w:val="0"/>
              <w:autoSpaceDN w:val="0"/>
              <w:adjustRightInd w:val="0"/>
              <w:spacing w:after="240"/>
              <w:rPr>
                <w:rFonts w:ascii="Times" w:hAnsi="Times" w:cs="Times"/>
                <w:sz w:val="26"/>
                <w:szCs w:val="26"/>
              </w:rPr>
            </w:pPr>
          </w:p>
        </w:tc>
      </w:tr>
    </w:tbl>
    <w:p w14:paraId="41FF1AC3" w14:textId="77777777" w:rsidR="00B655BA" w:rsidRPr="00090640" w:rsidRDefault="00834251" w:rsidP="00A44D74">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br w:type="textWrapping" w:clear="all"/>
      </w:r>
    </w:p>
    <w:p w14:paraId="72B27D42" w14:textId="77777777" w:rsidR="002E35B9" w:rsidRDefault="00AC6D00" w:rsidP="002E35B9">
      <w:pPr>
        <w:widowControl w:val="0"/>
        <w:autoSpaceDE w:val="0"/>
        <w:autoSpaceDN w:val="0"/>
        <w:adjustRightInd w:val="0"/>
        <w:spacing w:after="240"/>
        <w:jc w:val="center"/>
        <w:rPr>
          <w:rFonts w:ascii="Times New Roman" w:hAnsi="Times New Roman" w:cs="Times New Roman"/>
          <w:b/>
          <w:bCs/>
          <w:i/>
          <w:iCs/>
        </w:rPr>
      </w:pPr>
      <w:r w:rsidRPr="00AC6D00">
        <w:rPr>
          <w:rFonts w:ascii="Times New Roman" w:hAnsi="Times New Roman" w:cs="Times New Roman"/>
        </w:rPr>
        <w:t>Figure 2</w:t>
      </w:r>
      <w:r w:rsidR="00AD52B0" w:rsidRPr="00AC6D00">
        <w:rPr>
          <w:rFonts w:ascii="Times New Roman" w:hAnsi="Times New Roman" w:cs="Times New Roman"/>
        </w:rPr>
        <w:t xml:space="preserve">. </w:t>
      </w:r>
      <w:r w:rsidRPr="00AC6D00">
        <w:rPr>
          <w:rFonts w:ascii="Times New Roman" w:hAnsi="Times New Roman" w:cs="Times New Roman"/>
          <w:bCs/>
          <w:iCs/>
        </w:rPr>
        <w:t xml:space="preserve"> Infusing UD into </w:t>
      </w:r>
      <w:r w:rsidR="00834251">
        <w:rPr>
          <w:rFonts w:ascii="Times New Roman" w:hAnsi="Times New Roman" w:cs="Times New Roman"/>
          <w:bCs/>
          <w:iCs/>
        </w:rPr>
        <w:t>ICT</w:t>
      </w:r>
      <w:r w:rsidRPr="00AC6D00">
        <w:rPr>
          <w:rFonts w:ascii="Times New Roman" w:hAnsi="Times New Roman" w:cs="Times New Roman"/>
          <w:bCs/>
          <w:iCs/>
        </w:rPr>
        <w:t xml:space="preserve"> </w:t>
      </w:r>
      <w:r w:rsidR="00834251">
        <w:rPr>
          <w:rFonts w:ascii="Times New Roman" w:hAnsi="Times New Roman" w:cs="Times New Roman"/>
          <w:bCs/>
          <w:iCs/>
        </w:rPr>
        <w:t xml:space="preserve">Assessment </w:t>
      </w:r>
      <w:r w:rsidRPr="00AC6D00">
        <w:rPr>
          <w:rFonts w:ascii="Times New Roman" w:hAnsi="Times New Roman" w:cs="Times New Roman"/>
          <w:bCs/>
          <w:iCs/>
        </w:rPr>
        <w:t>Design Patterns</w:t>
      </w:r>
    </w:p>
    <w:p w14:paraId="447C45B0" w14:textId="77777777" w:rsidR="002E35B9" w:rsidRDefault="002E35B9" w:rsidP="00A44D74">
      <w:pPr>
        <w:widowControl w:val="0"/>
        <w:autoSpaceDE w:val="0"/>
        <w:autoSpaceDN w:val="0"/>
        <w:adjustRightInd w:val="0"/>
        <w:spacing w:after="240"/>
        <w:rPr>
          <w:rFonts w:ascii="Times New Roman" w:hAnsi="Times New Roman" w:cs="Times New Roman"/>
          <w:b/>
          <w:bCs/>
          <w:i/>
          <w:iCs/>
        </w:rPr>
      </w:pPr>
    </w:p>
    <w:p w14:paraId="6E8A3C63" w14:textId="77777777" w:rsidR="003A7D77" w:rsidRDefault="00803CD8" w:rsidP="00A44D74">
      <w:pPr>
        <w:widowControl w:val="0"/>
        <w:autoSpaceDE w:val="0"/>
        <w:autoSpaceDN w:val="0"/>
        <w:adjustRightInd w:val="0"/>
        <w:spacing w:after="240"/>
        <w:rPr>
          <w:rFonts w:ascii="Times New Roman" w:hAnsi="Times New Roman" w:cs="Times New Roman"/>
          <w:b/>
          <w:bCs/>
          <w:i/>
          <w:iCs/>
        </w:rPr>
      </w:pPr>
      <w:r>
        <w:rPr>
          <w:rFonts w:ascii="Times New Roman" w:hAnsi="Times New Roman" w:cs="Times New Roman"/>
          <w:b/>
          <w:bCs/>
          <w:i/>
          <w:iCs/>
        </w:rPr>
        <w:t xml:space="preserve">6.0 </w:t>
      </w:r>
      <w:r w:rsidR="00CD375B" w:rsidRPr="009A404C">
        <w:rPr>
          <w:rFonts w:ascii="Times New Roman" w:hAnsi="Times New Roman" w:cs="Times New Roman"/>
          <w:b/>
          <w:bCs/>
          <w:i/>
          <w:iCs/>
        </w:rPr>
        <w:t>Conclusions</w:t>
      </w:r>
    </w:p>
    <w:p w14:paraId="483B9ECC" w14:textId="77777777" w:rsidR="000E2F47" w:rsidRPr="002E35B9" w:rsidRDefault="000E2F47" w:rsidP="00A44D74">
      <w:pPr>
        <w:widowControl w:val="0"/>
        <w:autoSpaceDE w:val="0"/>
        <w:autoSpaceDN w:val="0"/>
        <w:adjustRightInd w:val="0"/>
        <w:spacing w:after="240"/>
        <w:rPr>
          <w:rFonts w:ascii="Times New Roman" w:hAnsi="Times New Roman" w:cs="Times New Roman"/>
          <w:b/>
          <w:bCs/>
          <w:i/>
          <w:iCs/>
        </w:rPr>
      </w:pPr>
      <w:r w:rsidRPr="002E35B9">
        <w:rPr>
          <w:rFonts w:ascii="Times New Roman" w:hAnsi="Times New Roman" w:cs="Times New Roman"/>
        </w:rPr>
        <w:t xml:space="preserve">We showed a systematic assessment design process that is leading us to an assessment that targets ICT literacy in a way believed to be predictive </w:t>
      </w:r>
      <w:r w:rsidR="002E35B9" w:rsidRPr="002E35B9">
        <w:rPr>
          <w:rFonts w:ascii="Times New Roman" w:hAnsi="Times New Roman" w:cs="Times New Roman"/>
        </w:rPr>
        <w:t xml:space="preserve">not only of grade 9 students, for whom assessment was initially design, but also for </w:t>
      </w:r>
      <w:r w:rsidRPr="002E35B9">
        <w:rPr>
          <w:rFonts w:ascii="Times New Roman" w:hAnsi="Times New Roman" w:cs="Times New Roman"/>
        </w:rPr>
        <w:t xml:space="preserve">workplace. By focusing on critical thinking -- rather than simple procedures -- the </w:t>
      </w:r>
      <w:r w:rsidR="002E35B9" w:rsidRPr="002E35B9">
        <w:rPr>
          <w:rFonts w:ascii="Times New Roman" w:hAnsi="Times New Roman" w:cs="Times New Roman"/>
        </w:rPr>
        <w:t>ICT literacy</w:t>
      </w:r>
      <w:r w:rsidRPr="002E35B9">
        <w:rPr>
          <w:rFonts w:ascii="Times New Roman" w:hAnsi="Times New Roman" w:cs="Times New Roman"/>
        </w:rPr>
        <w:t xml:space="preserve"> assessment seeks to identify individuals that </w:t>
      </w:r>
      <w:r w:rsidR="002E35B9" w:rsidRPr="002E35B9">
        <w:rPr>
          <w:rFonts w:ascii="Times New Roman" w:hAnsi="Times New Roman" w:cs="Times New Roman"/>
        </w:rPr>
        <w:t>can adapt to ever-changing technological environments</w:t>
      </w:r>
      <w:r w:rsidR="002E35B9">
        <w:rPr>
          <w:rFonts w:ascii="Times New Roman" w:hAnsi="Times New Roman" w:cs="Times New Roman"/>
        </w:rPr>
        <w:t>.</w:t>
      </w:r>
    </w:p>
    <w:p w14:paraId="3247C343" w14:textId="77777777" w:rsidR="009A404C" w:rsidRPr="009A404C" w:rsidRDefault="009A404C" w:rsidP="00A44D74">
      <w:pPr>
        <w:widowControl w:val="0"/>
        <w:autoSpaceDE w:val="0"/>
        <w:autoSpaceDN w:val="0"/>
        <w:adjustRightInd w:val="0"/>
        <w:spacing w:after="240"/>
        <w:rPr>
          <w:rFonts w:ascii="Times New Roman" w:hAnsi="Times New Roman" w:cs="Times New Roman"/>
          <w:b/>
          <w:bCs/>
          <w:i/>
          <w:iCs/>
        </w:rPr>
      </w:pPr>
    </w:p>
    <w:p w14:paraId="061AC24D"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b/>
          <w:bCs/>
          <w:i/>
          <w:iCs/>
        </w:rPr>
        <w:t>References</w:t>
      </w:r>
    </w:p>
    <w:p w14:paraId="4B9CB919"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 xml:space="preserve">Breese, J. S., Goldman, R. P., &amp; Wellman, M. P. (1994). Introduction to the special section on knowledge- based construction of probabilistic and decision models. </w:t>
      </w:r>
      <w:r w:rsidRPr="00452CCF">
        <w:rPr>
          <w:rFonts w:ascii="Times New Roman" w:hAnsi="Times New Roman" w:cs="Times New Roman"/>
          <w:i/>
          <w:iCs/>
        </w:rPr>
        <w:t xml:space="preserve">IEEE Transactions on Systems, Man, and Cybernetics, 24, </w:t>
      </w:r>
      <w:r w:rsidRPr="00452CCF">
        <w:rPr>
          <w:rFonts w:ascii="Times New Roman" w:hAnsi="Times New Roman" w:cs="Times New Roman"/>
        </w:rPr>
        <w:t>1577-1579.</w:t>
      </w:r>
    </w:p>
    <w:p w14:paraId="5675C59A"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 xml:space="preserve">Cronbach, L. J., &amp; Meehl, P. E. (1955). Construct validity in psychological tests. </w:t>
      </w:r>
      <w:r w:rsidRPr="00452CCF">
        <w:rPr>
          <w:rFonts w:ascii="Times New Roman" w:hAnsi="Times New Roman" w:cs="Times New Roman"/>
          <w:i/>
          <w:iCs/>
        </w:rPr>
        <w:t xml:space="preserve">Psychological Bulletin, 52, </w:t>
      </w:r>
      <w:r w:rsidRPr="00452CCF">
        <w:rPr>
          <w:rFonts w:ascii="Times New Roman" w:hAnsi="Times New Roman" w:cs="Times New Roman"/>
        </w:rPr>
        <w:t>281-302.</w:t>
      </w:r>
    </w:p>
    <w:p w14:paraId="7F2A96C2"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Dolan, R. P., Rose, D. H., Burling, K., Harms, M., &amp; Way, D. (April, 2007). The Universal Design for Computer-Based Testing Framework: A Structure for Developing Guidelines for Constructing Innovative Computer-Administered Tests. Paper presented at the National Council on Measurement in Education Annual Meeting, Chicago, IL.</w:t>
      </w:r>
    </w:p>
    <w:p w14:paraId="1FE68D4F"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 xml:space="preserve">Gamma, E., Helm, R., Johnson, R., &amp; Vlissides, J. (1994). </w:t>
      </w:r>
      <w:r w:rsidRPr="00452CCF">
        <w:rPr>
          <w:rFonts w:ascii="Times New Roman" w:hAnsi="Times New Roman" w:cs="Times New Roman"/>
          <w:i/>
          <w:iCs/>
        </w:rPr>
        <w:t xml:space="preserve">Design patterns. </w:t>
      </w:r>
      <w:r w:rsidRPr="00452CCF">
        <w:rPr>
          <w:rFonts w:ascii="Times New Roman" w:hAnsi="Times New Roman" w:cs="Times New Roman"/>
        </w:rPr>
        <w:t>Reading, MA: Addison- Wesley.</w:t>
      </w:r>
    </w:p>
    <w:p w14:paraId="6AC7DADA"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Hansen, E. G., &amp; Mislevy, R. J. (2007). Design Pattern for Improving Accessibility for Test Takers With Disabilities. Draft.</w:t>
      </w:r>
    </w:p>
    <w:p w14:paraId="1023BE28" w14:textId="77777777" w:rsidR="000C3628"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 xml:space="preserve">Kane, M. (1992). An argument-based approach to validation. </w:t>
      </w:r>
      <w:r w:rsidRPr="00452CCF">
        <w:rPr>
          <w:rFonts w:ascii="Times New Roman" w:hAnsi="Times New Roman" w:cs="Times New Roman"/>
          <w:i/>
          <w:iCs/>
        </w:rPr>
        <w:t xml:space="preserve">Psychological Bulletin, 112, </w:t>
      </w:r>
      <w:r w:rsidRPr="00452CCF">
        <w:rPr>
          <w:rFonts w:ascii="Times New Roman" w:hAnsi="Times New Roman" w:cs="Times New Roman"/>
        </w:rPr>
        <w:t xml:space="preserve">527-535. Messick, S. (1989). Validity. In R.L. Linn (Ed.), </w:t>
      </w:r>
      <w:r w:rsidRPr="00452CCF">
        <w:rPr>
          <w:rFonts w:ascii="Times New Roman" w:hAnsi="Times New Roman" w:cs="Times New Roman"/>
          <w:i/>
          <w:iCs/>
        </w:rPr>
        <w:t xml:space="preserve">Educational Measurement </w:t>
      </w:r>
      <w:r w:rsidRPr="00452CCF">
        <w:rPr>
          <w:rFonts w:ascii="Times New Roman" w:hAnsi="Times New Roman" w:cs="Times New Roman"/>
        </w:rPr>
        <w:t xml:space="preserve">(3rd ed., pp. 13-103). </w:t>
      </w:r>
      <w:r w:rsidR="002E35B9" w:rsidRPr="00452CCF">
        <w:rPr>
          <w:rFonts w:ascii="Times New Roman" w:hAnsi="Times New Roman" w:cs="Times New Roman"/>
        </w:rPr>
        <w:t>New York</w:t>
      </w:r>
      <w:r w:rsidRPr="00452CCF">
        <w:rPr>
          <w:rFonts w:ascii="Times New Roman" w:hAnsi="Times New Roman" w:cs="Times New Roman"/>
        </w:rPr>
        <w:t>: Macmillan</w:t>
      </w:r>
      <w:r w:rsidR="002E35B9" w:rsidRPr="00452CCF">
        <w:rPr>
          <w:rFonts w:ascii="Times New Roman" w:hAnsi="Times New Roman" w:cs="Times New Roman"/>
        </w:rPr>
        <w:t>.  </w:t>
      </w:r>
    </w:p>
    <w:p w14:paraId="4642B9CE" w14:textId="77777777" w:rsidR="000C3628"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lastRenderedPageBreak/>
        <w:t>Messick, S. (1994). The interplay of evidence and consequences in the validation of performance</w:t>
      </w:r>
      <w:r w:rsidR="000C3628">
        <w:rPr>
          <w:rFonts w:ascii="Times New Roman" w:hAnsi="Times New Roman" w:cs="Times New Roman"/>
        </w:rPr>
        <w:t xml:space="preserve"> </w:t>
      </w:r>
      <w:r w:rsidRPr="00452CCF">
        <w:rPr>
          <w:rFonts w:ascii="Times New Roman" w:hAnsi="Times New Roman" w:cs="Times New Roman"/>
        </w:rPr>
        <w:t xml:space="preserve">assessments. </w:t>
      </w:r>
      <w:r w:rsidRPr="00452CCF">
        <w:rPr>
          <w:rFonts w:ascii="Times New Roman" w:hAnsi="Times New Roman" w:cs="Times New Roman"/>
          <w:i/>
          <w:iCs/>
        </w:rPr>
        <w:t xml:space="preserve">Educational Researcher, 32(2), </w:t>
      </w:r>
      <w:r w:rsidRPr="00452CCF">
        <w:rPr>
          <w:rFonts w:ascii="Times New Roman" w:hAnsi="Times New Roman" w:cs="Times New Roman"/>
        </w:rPr>
        <w:t>13-23. </w:t>
      </w:r>
    </w:p>
    <w:p w14:paraId="08DEF34C" w14:textId="77777777" w:rsidR="000C3628"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Mislevy, R. J., &amp; Haertel, G. (2006). Implications for evidence-centered design for educational</w:t>
      </w:r>
      <w:r w:rsidR="000C3628">
        <w:rPr>
          <w:rFonts w:ascii="Times New Roman" w:hAnsi="Times New Roman" w:cs="Times New Roman"/>
        </w:rPr>
        <w:t xml:space="preserve"> </w:t>
      </w:r>
      <w:r w:rsidRPr="00452CCF">
        <w:rPr>
          <w:rFonts w:ascii="Times New Roman" w:hAnsi="Times New Roman" w:cs="Times New Roman"/>
        </w:rPr>
        <w:t xml:space="preserve">assessment. </w:t>
      </w:r>
      <w:r w:rsidRPr="00452CCF">
        <w:rPr>
          <w:rFonts w:ascii="Times New Roman" w:hAnsi="Times New Roman" w:cs="Times New Roman"/>
          <w:i/>
          <w:iCs/>
        </w:rPr>
        <w:t xml:space="preserve">Educational Measurement: Issues and Practice, 4, </w:t>
      </w:r>
      <w:r w:rsidRPr="00452CCF">
        <w:rPr>
          <w:rFonts w:ascii="Times New Roman" w:hAnsi="Times New Roman" w:cs="Times New Roman"/>
        </w:rPr>
        <w:t>6-20. </w:t>
      </w:r>
    </w:p>
    <w:p w14:paraId="6C286DD1" w14:textId="77777777" w:rsidR="00452CCF" w:rsidRPr="00452CCF" w:rsidRDefault="00452CCF" w:rsidP="00452CCF">
      <w:pPr>
        <w:widowControl w:val="0"/>
        <w:autoSpaceDE w:val="0"/>
        <w:autoSpaceDN w:val="0"/>
        <w:adjustRightInd w:val="0"/>
        <w:spacing w:after="240"/>
        <w:rPr>
          <w:rFonts w:ascii="Times New Roman" w:hAnsi="Times New Roman" w:cs="Times New Roman"/>
        </w:rPr>
      </w:pPr>
      <w:r w:rsidRPr="00452CCF">
        <w:rPr>
          <w:rFonts w:ascii="Times New Roman" w:hAnsi="Times New Roman" w:cs="Times New Roman"/>
        </w:rPr>
        <w:t>Mislevy, R. J., Steinberg, L. S., &amp; Almond, R. G. (2003). On the structure of educational assessments.</w:t>
      </w:r>
      <w:r w:rsidR="000C3628">
        <w:rPr>
          <w:rFonts w:ascii="Times New Roman" w:hAnsi="Times New Roman" w:cs="Times New Roman"/>
        </w:rPr>
        <w:t xml:space="preserve"> </w:t>
      </w:r>
      <w:r w:rsidRPr="00452CCF">
        <w:rPr>
          <w:rFonts w:ascii="Times New Roman" w:hAnsi="Times New Roman" w:cs="Times New Roman"/>
          <w:i/>
          <w:iCs/>
        </w:rPr>
        <w:t>Measurement: Interdisciplinary Research and Perspectives, 1.</w:t>
      </w:r>
    </w:p>
    <w:p w14:paraId="6609E881" w14:textId="77777777" w:rsidR="00A44D74" w:rsidRPr="00452CCF" w:rsidRDefault="00A44D74" w:rsidP="00D12227">
      <w:pPr>
        <w:widowControl w:val="0"/>
        <w:autoSpaceDE w:val="0"/>
        <w:autoSpaceDN w:val="0"/>
        <w:adjustRightInd w:val="0"/>
        <w:spacing w:after="240"/>
        <w:rPr>
          <w:rFonts w:ascii="Times New Roman" w:hAnsi="Times New Roman" w:cs="Times New Roman"/>
        </w:rPr>
      </w:pPr>
    </w:p>
    <w:p w14:paraId="25298730" w14:textId="77777777" w:rsidR="00BC4982" w:rsidRPr="00452CCF" w:rsidRDefault="00BC4982" w:rsidP="00D12227">
      <w:pPr>
        <w:widowControl w:val="0"/>
        <w:autoSpaceDE w:val="0"/>
        <w:autoSpaceDN w:val="0"/>
        <w:adjustRightInd w:val="0"/>
        <w:spacing w:after="240"/>
        <w:rPr>
          <w:rFonts w:ascii="Times New Roman" w:hAnsi="Times New Roman" w:cs="Times New Roman"/>
        </w:rPr>
      </w:pPr>
    </w:p>
    <w:p w14:paraId="45340C9C" w14:textId="77777777" w:rsidR="00D12227" w:rsidRPr="00090640" w:rsidRDefault="00D12227" w:rsidP="00D12227">
      <w:pPr>
        <w:widowControl w:val="0"/>
        <w:autoSpaceDE w:val="0"/>
        <w:autoSpaceDN w:val="0"/>
        <w:adjustRightInd w:val="0"/>
        <w:spacing w:after="240"/>
        <w:rPr>
          <w:rFonts w:ascii="Times New Roman" w:hAnsi="Times New Roman" w:cs="Times New Roman"/>
        </w:rPr>
      </w:pPr>
    </w:p>
    <w:p w14:paraId="78D4A425" w14:textId="77777777" w:rsidR="00D805BA" w:rsidRPr="00090640" w:rsidRDefault="00D805BA">
      <w:pPr>
        <w:rPr>
          <w:rFonts w:ascii="Times New Roman" w:hAnsi="Times New Roman" w:cs="Times New Roman"/>
        </w:rPr>
      </w:pPr>
    </w:p>
    <w:sectPr w:rsidR="00D805BA" w:rsidRPr="00090640" w:rsidSect="00D122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7E327" w14:textId="77777777" w:rsidR="000E2F47" w:rsidRDefault="000E2F47" w:rsidP="000C3628">
      <w:r>
        <w:separator/>
      </w:r>
    </w:p>
  </w:endnote>
  <w:endnote w:type="continuationSeparator" w:id="0">
    <w:p w14:paraId="6A6DF93D" w14:textId="77777777" w:rsidR="000E2F47" w:rsidRDefault="000E2F47" w:rsidP="000C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48910" w14:textId="77777777" w:rsidR="000E2F47" w:rsidRDefault="000E2F47" w:rsidP="000C3628">
      <w:r>
        <w:separator/>
      </w:r>
    </w:p>
  </w:footnote>
  <w:footnote w:type="continuationSeparator" w:id="0">
    <w:p w14:paraId="61711141" w14:textId="77777777" w:rsidR="000E2F47" w:rsidRDefault="000E2F47" w:rsidP="000C3628">
      <w:r>
        <w:continuationSeparator/>
      </w:r>
    </w:p>
  </w:footnote>
  <w:footnote w:id="1">
    <w:p w14:paraId="0016CD57" w14:textId="77777777" w:rsidR="000E2F47" w:rsidRDefault="000E2F47" w:rsidP="000C3628">
      <w:pPr>
        <w:pStyle w:val="FootnoteText"/>
      </w:pPr>
      <w:r>
        <w:rPr>
          <w:rStyle w:val="FootnoteReference"/>
        </w:rPr>
        <w:footnoteRef/>
      </w:r>
      <w:r>
        <w:t xml:space="preserve"> </w:t>
      </w:r>
      <w:r w:rsidRPr="00C66697">
        <w:t>The World Bank and Russia are jointly implementing READ, a program to support improvements in quality of education. The READ Program includes (i) the READ Trust Fund for eight countries, and (ii) the READ capacity-building services program for Russia.</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A8DAA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C44B54"/>
    <w:multiLevelType w:val="hybridMultilevel"/>
    <w:tmpl w:val="FF8C52B0"/>
    <w:lvl w:ilvl="0" w:tplc="42F0466C">
      <w:start w:val="2"/>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317D"/>
    <w:multiLevelType w:val="hybridMultilevel"/>
    <w:tmpl w:val="7C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64971"/>
    <w:multiLevelType w:val="hybridMultilevel"/>
    <w:tmpl w:val="770436E6"/>
    <w:lvl w:ilvl="0" w:tplc="078A95DA">
      <w:start w:val="3"/>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82EE6"/>
    <w:multiLevelType w:val="hybridMultilevel"/>
    <w:tmpl w:val="E1645E7A"/>
    <w:lvl w:ilvl="0" w:tplc="B9243D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01257"/>
    <w:multiLevelType w:val="hybridMultilevel"/>
    <w:tmpl w:val="3CFA9B48"/>
    <w:lvl w:ilvl="0" w:tplc="078A95DA">
      <w:start w:val="3"/>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3340E"/>
    <w:multiLevelType w:val="hybridMultilevel"/>
    <w:tmpl w:val="40C2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47881"/>
    <w:multiLevelType w:val="hybridMultilevel"/>
    <w:tmpl w:val="6B28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568C3"/>
    <w:multiLevelType w:val="hybridMultilevel"/>
    <w:tmpl w:val="AC3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B0535"/>
    <w:multiLevelType w:val="hybridMultilevel"/>
    <w:tmpl w:val="FF84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656E4"/>
    <w:multiLevelType w:val="hybridMultilevel"/>
    <w:tmpl w:val="146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14896"/>
    <w:multiLevelType w:val="hybridMultilevel"/>
    <w:tmpl w:val="ECD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5"/>
  </w:num>
  <w:num w:numId="7">
    <w:abstractNumId w:val="10"/>
  </w:num>
  <w:num w:numId="8">
    <w:abstractNumId w:val="11"/>
  </w:num>
  <w:num w:numId="9">
    <w:abstractNumId w:val="4"/>
  </w:num>
  <w:num w:numId="10">
    <w:abstractNumId w:val="13"/>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27"/>
    <w:rsid w:val="00003D40"/>
    <w:rsid w:val="00010FFF"/>
    <w:rsid w:val="000355DD"/>
    <w:rsid w:val="00052F67"/>
    <w:rsid w:val="00090640"/>
    <w:rsid w:val="000B66DD"/>
    <w:rsid w:val="000C3628"/>
    <w:rsid w:val="000E2F47"/>
    <w:rsid w:val="00102675"/>
    <w:rsid w:val="001C6C0E"/>
    <w:rsid w:val="00232B06"/>
    <w:rsid w:val="002A183A"/>
    <w:rsid w:val="002C7F24"/>
    <w:rsid w:val="002E35B9"/>
    <w:rsid w:val="002E3606"/>
    <w:rsid w:val="002F59A0"/>
    <w:rsid w:val="0034310E"/>
    <w:rsid w:val="00350920"/>
    <w:rsid w:val="003A7D77"/>
    <w:rsid w:val="00431EEA"/>
    <w:rsid w:val="00452CCF"/>
    <w:rsid w:val="004A32FF"/>
    <w:rsid w:val="0054655C"/>
    <w:rsid w:val="00547509"/>
    <w:rsid w:val="005D0683"/>
    <w:rsid w:val="00635003"/>
    <w:rsid w:val="00667710"/>
    <w:rsid w:val="00671388"/>
    <w:rsid w:val="00721ABE"/>
    <w:rsid w:val="0076766E"/>
    <w:rsid w:val="00773CB4"/>
    <w:rsid w:val="00797945"/>
    <w:rsid w:val="007A3DC3"/>
    <w:rsid w:val="007A69B5"/>
    <w:rsid w:val="00803CD8"/>
    <w:rsid w:val="008229DE"/>
    <w:rsid w:val="00823C5C"/>
    <w:rsid w:val="008260BD"/>
    <w:rsid w:val="00834251"/>
    <w:rsid w:val="00881B9A"/>
    <w:rsid w:val="008A1BD1"/>
    <w:rsid w:val="008B4CD9"/>
    <w:rsid w:val="009246B3"/>
    <w:rsid w:val="00963A2D"/>
    <w:rsid w:val="00983EDF"/>
    <w:rsid w:val="009961E7"/>
    <w:rsid w:val="009A404C"/>
    <w:rsid w:val="009B526A"/>
    <w:rsid w:val="00A14D2C"/>
    <w:rsid w:val="00A22074"/>
    <w:rsid w:val="00A44D74"/>
    <w:rsid w:val="00A47D19"/>
    <w:rsid w:val="00AA56A2"/>
    <w:rsid w:val="00AC6D00"/>
    <w:rsid w:val="00AD3C18"/>
    <w:rsid w:val="00AD52B0"/>
    <w:rsid w:val="00AE326F"/>
    <w:rsid w:val="00B1039A"/>
    <w:rsid w:val="00B22312"/>
    <w:rsid w:val="00B32404"/>
    <w:rsid w:val="00B37311"/>
    <w:rsid w:val="00B655BA"/>
    <w:rsid w:val="00B80D2F"/>
    <w:rsid w:val="00BA648B"/>
    <w:rsid w:val="00BA6B7D"/>
    <w:rsid w:val="00BB0C16"/>
    <w:rsid w:val="00BB3B72"/>
    <w:rsid w:val="00BC1148"/>
    <w:rsid w:val="00BC4982"/>
    <w:rsid w:val="00BF786D"/>
    <w:rsid w:val="00C25006"/>
    <w:rsid w:val="00C439B7"/>
    <w:rsid w:val="00C8689A"/>
    <w:rsid w:val="00CB7979"/>
    <w:rsid w:val="00CD375B"/>
    <w:rsid w:val="00D12227"/>
    <w:rsid w:val="00D41887"/>
    <w:rsid w:val="00D6485F"/>
    <w:rsid w:val="00D805BA"/>
    <w:rsid w:val="00DB5E7F"/>
    <w:rsid w:val="00DE4742"/>
    <w:rsid w:val="00E24F95"/>
    <w:rsid w:val="00E74D95"/>
    <w:rsid w:val="00F0565A"/>
    <w:rsid w:val="00F33C3C"/>
    <w:rsid w:val="00FA0F38"/>
    <w:rsid w:val="00FB0359"/>
    <w:rsid w:val="00FE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F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40"/>
    <w:pPr>
      <w:ind w:left="720"/>
      <w:contextualSpacing/>
    </w:pPr>
  </w:style>
  <w:style w:type="table" w:styleId="TableGrid">
    <w:name w:val="Table Grid"/>
    <w:basedOn w:val="TableNormal"/>
    <w:uiPriority w:val="59"/>
    <w:rsid w:val="002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945"/>
    <w:rPr>
      <w:rFonts w:ascii="Lucida Grande" w:hAnsi="Lucida Grande" w:cs="Lucida Grande"/>
      <w:sz w:val="18"/>
      <w:szCs w:val="18"/>
    </w:rPr>
  </w:style>
  <w:style w:type="paragraph" w:customStyle="1" w:styleId="NoteLevel11">
    <w:name w:val="Note Level 11"/>
    <w:basedOn w:val="Normal"/>
    <w:uiPriority w:val="99"/>
    <w:unhideWhenUsed/>
    <w:rsid w:val="000C3628"/>
    <w:pPr>
      <w:keepNext/>
      <w:numPr>
        <w:numId w:val="14"/>
      </w:numPr>
      <w:contextualSpacing/>
      <w:outlineLvl w:val="0"/>
    </w:pPr>
    <w:rPr>
      <w:rFonts w:ascii="Verdana" w:eastAsia="MS Mincho" w:hAnsi="Verdana" w:cs="Times New Roman"/>
      <w:sz w:val="22"/>
    </w:rPr>
  </w:style>
  <w:style w:type="paragraph" w:customStyle="1" w:styleId="NoteLevel21">
    <w:name w:val="Note Level 21"/>
    <w:basedOn w:val="Normal"/>
    <w:uiPriority w:val="99"/>
    <w:semiHidden/>
    <w:unhideWhenUsed/>
    <w:rsid w:val="000C3628"/>
    <w:pPr>
      <w:keepNext/>
      <w:numPr>
        <w:ilvl w:val="1"/>
        <w:numId w:val="14"/>
      </w:numPr>
      <w:contextualSpacing/>
      <w:outlineLvl w:val="1"/>
    </w:pPr>
    <w:rPr>
      <w:rFonts w:ascii="Verdana" w:eastAsia="MS Mincho" w:hAnsi="Verdana" w:cs="Times New Roman"/>
      <w:sz w:val="22"/>
    </w:rPr>
  </w:style>
  <w:style w:type="paragraph" w:customStyle="1" w:styleId="NoteLevel31">
    <w:name w:val="Note Level 31"/>
    <w:basedOn w:val="Normal"/>
    <w:uiPriority w:val="99"/>
    <w:semiHidden/>
    <w:unhideWhenUsed/>
    <w:rsid w:val="000C3628"/>
    <w:pPr>
      <w:keepNext/>
      <w:numPr>
        <w:ilvl w:val="2"/>
        <w:numId w:val="14"/>
      </w:numPr>
      <w:contextualSpacing/>
      <w:outlineLvl w:val="2"/>
    </w:pPr>
    <w:rPr>
      <w:rFonts w:ascii="Verdana" w:eastAsia="MS Mincho" w:hAnsi="Verdana" w:cs="Times New Roman"/>
      <w:sz w:val="22"/>
    </w:rPr>
  </w:style>
  <w:style w:type="paragraph" w:customStyle="1" w:styleId="NoteLevel41">
    <w:name w:val="Note Level 41"/>
    <w:basedOn w:val="Normal"/>
    <w:uiPriority w:val="99"/>
    <w:semiHidden/>
    <w:unhideWhenUsed/>
    <w:rsid w:val="000C3628"/>
    <w:pPr>
      <w:keepNext/>
      <w:numPr>
        <w:ilvl w:val="3"/>
        <w:numId w:val="14"/>
      </w:numPr>
      <w:contextualSpacing/>
      <w:outlineLvl w:val="3"/>
    </w:pPr>
    <w:rPr>
      <w:rFonts w:ascii="Verdana" w:eastAsia="MS Mincho" w:hAnsi="Verdana" w:cs="Times New Roman"/>
      <w:sz w:val="22"/>
    </w:rPr>
  </w:style>
  <w:style w:type="paragraph" w:customStyle="1" w:styleId="NoteLevel51">
    <w:name w:val="Note Level 51"/>
    <w:basedOn w:val="Normal"/>
    <w:uiPriority w:val="99"/>
    <w:semiHidden/>
    <w:unhideWhenUsed/>
    <w:rsid w:val="000C3628"/>
    <w:pPr>
      <w:keepNext/>
      <w:numPr>
        <w:ilvl w:val="4"/>
        <w:numId w:val="14"/>
      </w:numPr>
      <w:contextualSpacing/>
      <w:outlineLvl w:val="4"/>
    </w:pPr>
    <w:rPr>
      <w:rFonts w:ascii="Verdana" w:eastAsia="MS Mincho" w:hAnsi="Verdana" w:cs="Times New Roman"/>
      <w:sz w:val="22"/>
    </w:rPr>
  </w:style>
  <w:style w:type="paragraph" w:customStyle="1" w:styleId="NoteLevel61">
    <w:name w:val="Note Level 61"/>
    <w:basedOn w:val="Normal"/>
    <w:uiPriority w:val="99"/>
    <w:semiHidden/>
    <w:unhideWhenUsed/>
    <w:rsid w:val="000C3628"/>
    <w:pPr>
      <w:keepNext/>
      <w:numPr>
        <w:ilvl w:val="5"/>
        <w:numId w:val="14"/>
      </w:numPr>
      <w:contextualSpacing/>
      <w:outlineLvl w:val="5"/>
    </w:pPr>
    <w:rPr>
      <w:rFonts w:ascii="Verdana" w:eastAsia="MS Mincho" w:hAnsi="Verdana" w:cs="Times New Roman"/>
      <w:sz w:val="22"/>
    </w:rPr>
  </w:style>
  <w:style w:type="paragraph" w:customStyle="1" w:styleId="NoteLevel71">
    <w:name w:val="Note Level 71"/>
    <w:basedOn w:val="Normal"/>
    <w:uiPriority w:val="99"/>
    <w:semiHidden/>
    <w:unhideWhenUsed/>
    <w:rsid w:val="000C3628"/>
    <w:pPr>
      <w:keepNext/>
      <w:numPr>
        <w:ilvl w:val="6"/>
        <w:numId w:val="14"/>
      </w:numPr>
      <w:contextualSpacing/>
      <w:outlineLvl w:val="6"/>
    </w:pPr>
    <w:rPr>
      <w:rFonts w:ascii="Verdana" w:eastAsia="MS Mincho" w:hAnsi="Verdana" w:cs="Times New Roman"/>
      <w:sz w:val="22"/>
    </w:rPr>
  </w:style>
  <w:style w:type="paragraph" w:customStyle="1" w:styleId="NoteLevel81">
    <w:name w:val="Note Level 81"/>
    <w:basedOn w:val="Normal"/>
    <w:uiPriority w:val="99"/>
    <w:semiHidden/>
    <w:unhideWhenUsed/>
    <w:rsid w:val="000C3628"/>
    <w:pPr>
      <w:keepNext/>
      <w:numPr>
        <w:ilvl w:val="7"/>
        <w:numId w:val="14"/>
      </w:numPr>
      <w:contextualSpacing/>
      <w:outlineLvl w:val="7"/>
    </w:pPr>
    <w:rPr>
      <w:rFonts w:ascii="Verdana" w:eastAsia="MS Mincho" w:hAnsi="Verdana" w:cs="Times New Roman"/>
      <w:sz w:val="22"/>
    </w:rPr>
  </w:style>
  <w:style w:type="paragraph" w:customStyle="1" w:styleId="NoteLevel91">
    <w:name w:val="Note Level 91"/>
    <w:basedOn w:val="Normal"/>
    <w:uiPriority w:val="99"/>
    <w:semiHidden/>
    <w:unhideWhenUsed/>
    <w:rsid w:val="000C3628"/>
    <w:pPr>
      <w:keepNext/>
      <w:numPr>
        <w:ilvl w:val="8"/>
        <w:numId w:val="14"/>
      </w:numPr>
      <w:contextualSpacing/>
      <w:outlineLvl w:val="8"/>
    </w:pPr>
    <w:rPr>
      <w:rFonts w:ascii="Verdana" w:eastAsia="MS Mincho" w:hAnsi="Verdana" w:cs="Times New Roman"/>
      <w:sz w:val="22"/>
    </w:rPr>
  </w:style>
  <w:style w:type="paragraph" w:styleId="FootnoteText">
    <w:name w:val="footnote text"/>
    <w:basedOn w:val="Normal"/>
    <w:link w:val="FootnoteTextChar"/>
    <w:uiPriority w:val="99"/>
    <w:unhideWhenUsed/>
    <w:rsid w:val="000C3628"/>
    <w:rPr>
      <w:rFonts w:ascii="Verdana" w:eastAsia="MS Mincho" w:hAnsi="Verdana" w:cs="Times New Roman"/>
      <w:sz w:val="20"/>
      <w:szCs w:val="20"/>
    </w:rPr>
  </w:style>
  <w:style w:type="character" w:customStyle="1" w:styleId="FootnoteTextChar">
    <w:name w:val="Footnote Text Char"/>
    <w:basedOn w:val="DefaultParagraphFont"/>
    <w:link w:val="FootnoteText"/>
    <w:uiPriority w:val="99"/>
    <w:rsid w:val="000C3628"/>
    <w:rPr>
      <w:rFonts w:ascii="Verdana" w:eastAsia="MS Mincho" w:hAnsi="Verdana" w:cs="Times New Roman"/>
      <w:sz w:val="20"/>
      <w:szCs w:val="20"/>
      <w:lang w:eastAsia="ja-JP"/>
    </w:rPr>
  </w:style>
  <w:style w:type="character" w:styleId="FootnoteReference">
    <w:name w:val="footnote reference"/>
    <w:uiPriority w:val="99"/>
    <w:semiHidden/>
    <w:unhideWhenUsed/>
    <w:rsid w:val="000C3628"/>
    <w:rPr>
      <w:vertAlign w:val="superscript"/>
    </w:rPr>
  </w:style>
  <w:style w:type="character" w:styleId="Hyperlink">
    <w:name w:val="Hyperlink"/>
    <w:basedOn w:val="DefaultParagraphFont"/>
    <w:uiPriority w:val="99"/>
    <w:unhideWhenUsed/>
    <w:rsid w:val="000C3628"/>
    <w:rPr>
      <w:color w:val="0000FF" w:themeColor="hyperlink"/>
      <w:u w:val="single"/>
    </w:rPr>
  </w:style>
  <w:style w:type="character" w:styleId="CommentReference">
    <w:name w:val="annotation reference"/>
    <w:basedOn w:val="DefaultParagraphFont"/>
    <w:uiPriority w:val="99"/>
    <w:semiHidden/>
    <w:unhideWhenUsed/>
    <w:rsid w:val="00CD375B"/>
    <w:rPr>
      <w:sz w:val="16"/>
      <w:szCs w:val="16"/>
    </w:rPr>
  </w:style>
  <w:style w:type="paragraph" w:styleId="CommentText">
    <w:name w:val="annotation text"/>
    <w:basedOn w:val="Normal"/>
    <w:link w:val="CommentTextChar"/>
    <w:uiPriority w:val="99"/>
    <w:semiHidden/>
    <w:unhideWhenUsed/>
    <w:rsid w:val="00CD375B"/>
    <w:rPr>
      <w:sz w:val="20"/>
      <w:szCs w:val="20"/>
    </w:rPr>
  </w:style>
  <w:style w:type="character" w:customStyle="1" w:styleId="CommentTextChar">
    <w:name w:val="Comment Text Char"/>
    <w:basedOn w:val="DefaultParagraphFont"/>
    <w:link w:val="CommentText"/>
    <w:uiPriority w:val="99"/>
    <w:semiHidden/>
    <w:rsid w:val="00CD375B"/>
    <w:rPr>
      <w:sz w:val="20"/>
      <w:szCs w:val="20"/>
    </w:rPr>
  </w:style>
  <w:style w:type="paragraph" w:styleId="CommentSubject">
    <w:name w:val="annotation subject"/>
    <w:basedOn w:val="CommentText"/>
    <w:next w:val="CommentText"/>
    <w:link w:val="CommentSubjectChar"/>
    <w:uiPriority w:val="99"/>
    <w:semiHidden/>
    <w:unhideWhenUsed/>
    <w:rsid w:val="00CD375B"/>
    <w:rPr>
      <w:b/>
      <w:bCs/>
    </w:rPr>
  </w:style>
  <w:style w:type="character" w:customStyle="1" w:styleId="CommentSubjectChar">
    <w:name w:val="Comment Subject Char"/>
    <w:basedOn w:val="CommentTextChar"/>
    <w:link w:val="CommentSubject"/>
    <w:uiPriority w:val="99"/>
    <w:semiHidden/>
    <w:rsid w:val="00CD37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640"/>
    <w:pPr>
      <w:ind w:left="720"/>
      <w:contextualSpacing/>
    </w:pPr>
  </w:style>
  <w:style w:type="table" w:styleId="TableGrid">
    <w:name w:val="Table Grid"/>
    <w:basedOn w:val="TableNormal"/>
    <w:uiPriority w:val="59"/>
    <w:rsid w:val="002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7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945"/>
    <w:rPr>
      <w:rFonts w:ascii="Lucida Grande" w:hAnsi="Lucida Grande" w:cs="Lucida Grande"/>
      <w:sz w:val="18"/>
      <w:szCs w:val="18"/>
    </w:rPr>
  </w:style>
  <w:style w:type="paragraph" w:customStyle="1" w:styleId="NoteLevel11">
    <w:name w:val="Note Level 11"/>
    <w:basedOn w:val="Normal"/>
    <w:uiPriority w:val="99"/>
    <w:unhideWhenUsed/>
    <w:rsid w:val="000C3628"/>
    <w:pPr>
      <w:keepNext/>
      <w:numPr>
        <w:numId w:val="14"/>
      </w:numPr>
      <w:contextualSpacing/>
      <w:outlineLvl w:val="0"/>
    </w:pPr>
    <w:rPr>
      <w:rFonts w:ascii="Verdana" w:eastAsia="MS Mincho" w:hAnsi="Verdana" w:cs="Times New Roman"/>
      <w:sz w:val="22"/>
    </w:rPr>
  </w:style>
  <w:style w:type="paragraph" w:customStyle="1" w:styleId="NoteLevel21">
    <w:name w:val="Note Level 21"/>
    <w:basedOn w:val="Normal"/>
    <w:uiPriority w:val="99"/>
    <w:semiHidden/>
    <w:unhideWhenUsed/>
    <w:rsid w:val="000C3628"/>
    <w:pPr>
      <w:keepNext/>
      <w:numPr>
        <w:ilvl w:val="1"/>
        <w:numId w:val="14"/>
      </w:numPr>
      <w:contextualSpacing/>
      <w:outlineLvl w:val="1"/>
    </w:pPr>
    <w:rPr>
      <w:rFonts w:ascii="Verdana" w:eastAsia="MS Mincho" w:hAnsi="Verdana" w:cs="Times New Roman"/>
      <w:sz w:val="22"/>
    </w:rPr>
  </w:style>
  <w:style w:type="paragraph" w:customStyle="1" w:styleId="NoteLevel31">
    <w:name w:val="Note Level 31"/>
    <w:basedOn w:val="Normal"/>
    <w:uiPriority w:val="99"/>
    <w:semiHidden/>
    <w:unhideWhenUsed/>
    <w:rsid w:val="000C3628"/>
    <w:pPr>
      <w:keepNext/>
      <w:numPr>
        <w:ilvl w:val="2"/>
        <w:numId w:val="14"/>
      </w:numPr>
      <w:contextualSpacing/>
      <w:outlineLvl w:val="2"/>
    </w:pPr>
    <w:rPr>
      <w:rFonts w:ascii="Verdana" w:eastAsia="MS Mincho" w:hAnsi="Verdana" w:cs="Times New Roman"/>
      <w:sz w:val="22"/>
    </w:rPr>
  </w:style>
  <w:style w:type="paragraph" w:customStyle="1" w:styleId="NoteLevel41">
    <w:name w:val="Note Level 41"/>
    <w:basedOn w:val="Normal"/>
    <w:uiPriority w:val="99"/>
    <w:semiHidden/>
    <w:unhideWhenUsed/>
    <w:rsid w:val="000C3628"/>
    <w:pPr>
      <w:keepNext/>
      <w:numPr>
        <w:ilvl w:val="3"/>
        <w:numId w:val="14"/>
      </w:numPr>
      <w:contextualSpacing/>
      <w:outlineLvl w:val="3"/>
    </w:pPr>
    <w:rPr>
      <w:rFonts w:ascii="Verdana" w:eastAsia="MS Mincho" w:hAnsi="Verdana" w:cs="Times New Roman"/>
      <w:sz w:val="22"/>
    </w:rPr>
  </w:style>
  <w:style w:type="paragraph" w:customStyle="1" w:styleId="NoteLevel51">
    <w:name w:val="Note Level 51"/>
    <w:basedOn w:val="Normal"/>
    <w:uiPriority w:val="99"/>
    <w:semiHidden/>
    <w:unhideWhenUsed/>
    <w:rsid w:val="000C3628"/>
    <w:pPr>
      <w:keepNext/>
      <w:numPr>
        <w:ilvl w:val="4"/>
        <w:numId w:val="14"/>
      </w:numPr>
      <w:contextualSpacing/>
      <w:outlineLvl w:val="4"/>
    </w:pPr>
    <w:rPr>
      <w:rFonts w:ascii="Verdana" w:eastAsia="MS Mincho" w:hAnsi="Verdana" w:cs="Times New Roman"/>
      <w:sz w:val="22"/>
    </w:rPr>
  </w:style>
  <w:style w:type="paragraph" w:customStyle="1" w:styleId="NoteLevel61">
    <w:name w:val="Note Level 61"/>
    <w:basedOn w:val="Normal"/>
    <w:uiPriority w:val="99"/>
    <w:semiHidden/>
    <w:unhideWhenUsed/>
    <w:rsid w:val="000C3628"/>
    <w:pPr>
      <w:keepNext/>
      <w:numPr>
        <w:ilvl w:val="5"/>
        <w:numId w:val="14"/>
      </w:numPr>
      <w:contextualSpacing/>
      <w:outlineLvl w:val="5"/>
    </w:pPr>
    <w:rPr>
      <w:rFonts w:ascii="Verdana" w:eastAsia="MS Mincho" w:hAnsi="Verdana" w:cs="Times New Roman"/>
      <w:sz w:val="22"/>
    </w:rPr>
  </w:style>
  <w:style w:type="paragraph" w:customStyle="1" w:styleId="NoteLevel71">
    <w:name w:val="Note Level 71"/>
    <w:basedOn w:val="Normal"/>
    <w:uiPriority w:val="99"/>
    <w:semiHidden/>
    <w:unhideWhenUsed/>
    <w:rsid w:val="000C3628"/>
    <w:pPr>
      <w:keepNext/>
      <w:numPr>
        <w:ilvl w:val="6"/>
        <w:numId w:val="14"/>
      </w:numPr>
      <w:contextualSpacing/>
      <w:outlineLvl w:val="6"/>
    </w:pPr>
    <w:rPr>
      <w:rFonts w:ascii="Verdana" w:eastAsia="MS Mincho" w:hAnsi="Verdana" w:cs="Times New Roman"/>
      <w:sz w:val="22"/>
    </w:rPr>
  </w:style>
  <w:style w:type="paragraph" w:customStyle="1" w:styleId="NoteLevel81">
    <w:name w:val="Note Level 81"/>
    <w:basedOn w:val="Normal"/>
    <w:uiPriority w:val="99"/>
    <w:semiHidden/>
    <w:unhideWhenUsed/>
    <w:rsid w:val="000C3628"/>
    <w:pPr>
      <w:keepNext/>
      <w:numPr>
        <w:ilvl w:val="7"/>
        <w:numId w:val="14"/>
      </w:numPr>
      <w:contextualSpacing/>
      <w:outlineLvl w:val="7"/>
    </w:pPr>
    <w:rPr>
      <w:rFonts w:ascii="Verdana" w:eastAsia="MS Mincho" w:hAnsi="Verdana" w:cs="Times New Roman"/>
      <w:sz w:val="22"/>
    </w:rPr>
  </w:style>
  <w:style w:type="paragraph" w:customStyle="1" w:styleId="NoteLevel91">
    <w:name w:val="Note Level 91"/>
    <w:basedOn w:val="Normal"/>
    <w:uiPriority w:val="99"/>
    <w:semiHidden/>
    <w:unhideWhenUsed/>
    <w:rsid w:val="000C3628"/>
    <w:pPr>
      <w:keepNext/>
      <w:numPr>
        <w:ilvl w:val="8"/>
        <w:numId w:val="14"/>
      </w:numPr>
      <w:contextualSpacing/>
      <w:outlineLvl w:val="8"/>
    </w:pPr>
    <w:rPr>
      <w:rFonts w:ascii="Verdana" w:eastAsia="MS Mincho" w:hAnsi="Verdana" w:cs="Times New Roman"/>
      <w:sz w:val="22"/>
    </w:rPr>
  </w:style>
  <w:style w:type="paragraph" w:styleId="FootnoteText">
    <w:name w:val="footnote text"/>
    <w:basedOn w:val="Normal"/>
    <w:link w:val="FootnoteTextChar"/>
    <w:uiPriority w:val="99"/>
    <w:unhideWhenUsed/>
    <w:rsid w:val="000C3628"/>
    <w:rPr>
      <w:rFonts w:ascii="Verdana" w:eastAsia="MS Mincho" w:hAnsi="Verdana" w:cs="Times New Roman"/>
      <w:sz w:val="20"/>
      <w:szCs w:val="20"/>
    </w:rPr>
  </w:style>
  <w:style w:type="character" w:customStyle="1" w:styleId="FootnoteTextChar">
    <w:name w:val="Footnote Text Char"/>
    <w:basedOn w:val="DefaultParagraphFont"/>
    <w:link w:val="FootnoteText"/>
    <w:uiPriority w:val="99"/>
    <w:rsid w:val="000C3628"/>
    <w:rPr>
      <w:rFonts w:ascii="Verdana" w:eastAsia="MS Mincho" w:hAnsi="Verdana" w:cs="Times New Roman"/>
      <w:sz w:val="20"/>
      <w:szCs w:val="20"/>
      <w:lang w:eastAsia="ja-JP"/>
    </w:rPr>
  </w:style>
  <w:style w:type="character" w:styleId="FootnoteReference">
    <w:name w:val="footnote reference"/>
    <w:uiPriority w:val="99"/>
    <w:semiHidden/>
    <w:unhideWhenUsed/>
    <w:rsid w:val="000C3628"/>
    <w:rPr>
      <w:vertAlign w:val="superscript"/>
    </w:rPr>
  </w:style>
  <w:style w:type="character" w:styleId="Hyperlink">
    <w:name w:val="Hyperlink"/>
    <w:basedOn w:val="DefaultParagraphFont"/>
    <w:uiPriority w:val="99"/>
    <w:unhideWhenUsed/>
    <w:rsid w:val="000C3628"/>
    <w:rPr>
      <w:color w:val="0000FF" w:themeColor="hyperlink"/>
      <w:u w:val="single"/>
    </w:rPr>
  </w:style>
  <w:style w:type="character" w:styleId="CommentReference">
    <w:name w:val="annotation reference"/>
    <w:basedOn w:val="DefaultParagraphFont"/>
    <w:uiPriority w:val="99"/>
    <w:semiHidden/>
    <w:unhideWhenUsed/>
    <w:rsid w:val="00CD375B"/>
    <w:rPr>
      <w:sz w:val="16"/>
      <w:szCs w:val="16"/>
    </w:rPr>
  </w:style>
  <w:style w:type="paragraph" w:styleId="CommentText">
    <w:name w:val="annotation text"/>
    <w:basedOn w:val="Normal"/>
    <w:link w:val="CommentTextChar"/>
    <w:uiPriority w:val="99"/>
    <w:semiHidden/>
    <w:unhideWhenUsed/>
    <w:rsid w:val="00CD375B"/>
    <w:rPr>
      <w:sz w:val="20"/>
      <w:szCs w:val="20"/>
    </w:rPr>
  </w:style>
  <w:style w:type="character" w:customStyle="1" w:styleId="CommentTextChar">
    <w:name w:val="Comment Text Char"/>
    <w:basedOn w:val="DefaultParagraphFont"/>
    <w:link w:val="CommentText"/>
    <w:uiPriority w:val="99"/>
    <w:semiHidden/>
    <w:rsid w:val="00CD375B"/>
    <w:rPr>
      <w:sz w:val="20"/>
      <w:szCs w:val="20"/>
    </w:rPr>
  </w:style>
  <w:style w:type="paragraph" w:styleId="CommentSubject">
    <w:name w:val="annotation subject"/>
    <w:basedOn w:val="CommentText"/>
    <w:next w:val="CommentText"/>
    <w:link w:val="CommentSubjectChar"/>
    <w:uiPriority w:val="99"/>
    <w:semiHidden/>
    <w:unhideWhenUsed/>
    <w:rsid w:val="00CD375B"/>
    <w:rPr>
      <w:b/>
      <w:bCs/>
    </w:rPr>
  </w:style>
  <w:style w:type="character" w:customStyle="1" w:styleId="CommentSubjectChar">
    <w:name w:val="Comment Subject Char"/>
    <w:basedOn w:val="CommentTextChar"/>
    <w:link w:val="CommentSubject"/>
    <w:uiPriority w:val="99"/>
    <w:semiHidden/>
    <w:rsid w:val="00CD3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vasiliev@worldbank.org" TargetMode="External"/><Relationship Id="rId9" Type="http://schemas.openxmlformats.org/officeDocument/2006/relationships/hyperlink" Target="http://www.ciced.org"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14427</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z</dc:creator>
  <cp:keywords/>
  <dc:description/>
  <cp:lastModifiedBy>mark z</cp:lastModifiedBy>
  <cp:revision>2</cp:revision>
  <cp:lastPrinted>2012-07-11T08:15:00Z</cp:lastPrinted>
  <dcterms:created xsi:type="dcterms:W3CDTF">2012-07-20T22:16:00Z</dcterms:created>
  <dcterms:modified xsi:type="dcterms:W3CDTF">2012-07-20T22:16:00Z</dcterms:modified>
</cp:coreProperties>
</file>