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B83" w:rsidRDefault="00687B83" w:rsidP="006A68CC">
      <w:pPr>
        <w:spacing w:line="240" w:lineRule="auto"/>
        <w:jc w:val="center"/>
        <w:rPr>
          <w:rFonts w:ascii="Times New Roman" w:hAnsi="Times New Roman" w:cs="Times New Roman"/>
          <w:b/>
          <w:sz w:val="24"/>
          <w:szCs w:val="24"/>
        </w:rPr>
      </w:pPr>
    </w:p>
    <w:p w:rsidR="006A68CC" w:rsidRDefault="006A68CC" w:rsidP="00C716EF">
      <w:pPr>
        <w:spacing w:line="240" w:lineRule="auto"/>
        <w:rPr>
          <w:rFonts w:ascii="Times New Roman" w:hAnsi="Times New Roman" w:cs="Times New Roman"/>
          <w:b/>
          <w:sz w:val="24"/>
          <w:szCs w:val="24"/>
        </w:rPr>
      </w:pPr>
    </w:p>
    <w:p w:rsidR="00A07CE2" w:rsidRDefault="00A07CE2" w:rsidP="006A68CC">
      <w:pPr>
        <w:spacing w:line="240" w:lineRule="auto"/>
        <w:jc w:val="center"/>
        <w:rPr>
          <w:rFonts w:ascii="Times New Roman" w:hAnsi="Times New Roman" w:cs="Times New Roman"/>
          <w:b/>
          <w:sz w:val="24"/>
          <w:szCs w:val="24"/>
        </w:rPr>
      </w:pPr>
    </w:p>
    <w:p w:rsidR="00494DE6" w:rsidRPr="001D7FC0" w:rsidRDefault="00C1420D" w:rsidP="006A68CC">
      <w:pPr>
        <w:spacing w:line="240" w:lineRule="auto"/>
        <w:jc w:val="center"/>
        <w:rPr>
          <w:rFonts w:ascii="Times New Roman" w:hAnsi="Times New Roman" w:cs="Times New Roman"/>
          <w:b/>
          <w:sz w:val="24"/>
          <w:szCs w:val="24"/>
        </w:rPr>
      </w:pPr>
      <w:r w:rsidRPr="001D7FC0">
        <w:rPr>
          <w:rFonts w:ascii="Times New Roman" w:hAnsi="Times New Roman" w:cs="Times New Roman"/>
          <w:b/>
          <w:sz w:val="24"/>
          <w:szCs w:val="24"/>
        </w:rPr>
        <w:t xml:space="preserve">EQUITABLE </w:t>
      </w:r>
      <w:r w:rsidR="00206FF4" w:rsidRPr="001D7FC0">
        <w:rPr>
          <w:rFonts w:ascii="Times New Roman" w:hAnsi="Times New Roman" w:cs="Times New Roman"/>
          <w:b/>
          <w:sz w:val="24"/>
          <w:szCs w:val="24"/>
        </w:rPr>
        <w:t xml:space="preserve">DISTRIBUTION OF </w:t>
      </w:r>
      <w:r w:rsidRPr="001D7FC0">
        <w:rPr>
          <w:rFonts w:ascii="Times New Roman" w:hAnsi="Times New Roman" w:cs="Times New Roman"/>
          <w:b/>
          <w:sz w:val="24"/>
          <w:szCs w:val="24"/>
        </w:rPr>
        <w:t xml:space="preserve">ADMISSION INTO </w:t>
      </w:r>
      <w:r w:rsidR="007C4AEA" w:rsidRPr="001D7FC0">
        <w:rPr>
          <w:rFonts w:ascii="Times New Roman" w:hAnsi="Times New Roman" w:cs="Times New Roman"/>
          <w:b/>
          <w:sz w:val="24"/>
          <w:szCs w:val="24"/>
        </w:rPr>
        <w:t>TERTIARY INSTITUTIONS IN NIGERIA: A PANACEA FOR UNITY IN DIVERSITY AND NATION BUILDING.</w:t>
      </w:r>
    </w:p>
    <w:p w:rsidR="00C1420D" w:rsidRPr="00B760BA" w:rsidRDefault="00C1420D" w:rsidP="006A68CC">
      <w:pPr>
        <w:spacing w:line="240" w:lineRule="auto"/>
        <w:jc w:val="center"/>
        <w:rPr>
          <w:rFonts w:ascii="Times New Roman" w:hAnsi="Times New Roman" w:cs="Times New Roman"/>
          <w:b/>
          <w:sz w:val="16"/>
          <w:szCs w:val="16"/>
        </w:rPr>
      </w:pPr>
    </w:p>
    <w:p w:rsidR="00C1420D" w:rsidRPr="001D7FC0" w:rsidRDefault="00C1420D" w:rsidP="006A68CC">
      <w:pPr>
        <w:spacing w:line="240" w:lineRule="auto"/>
        <w:jc w:val="center"/>
        <w:rPr>
          <w:rFonts w:ascii="Times New Roman" w:hAnsi="Times New Roman" w:cs="Times New Roman"/>
          <w:b/>
          <w:sz w:val="24"/>
          <w:szCs w:val="24"/>
        </w:rPr>
      </w:pPr>
      <w:r w:rsidRPr="001D7FC0">
        <w:rPr>
          <w:rFonts w:ascii="Times New Roman" w:hAnsi="Times New Roman" w:cs="Times New Roman"/>
          <w:b/>
          <w:sz w:val="24"/>
          <w:szCs w:val="24"/>
        </w:rPr>
        <w:t>BY</w:t>
      </w:r>
    </w:p>
    <w:p w:rsidR="00C1420D" w:rsidRPr="00B760BA" w:rsidRDefault="00C1420D" w:rsidP="006A68CC">
      <w:pPr>
        <w:spacing w:line="240" w:lineRule="auto"/>
        <w:jc w:val="center"/>
        <w:rPr>
          <w:rFonts w:ascii="Times New Roman" w:hAnsi="Times New Roman" w:cs="Times New Roman"/>
          <w:b/>
          <w:sz w:val="16"/>
          <w:szCs w:val="16"/>
        </w:rPr>
      </w:pPr>
    </w:p>
    <w:p w:rsidR="00C1420D" w:rsidRPr="001D7FC0" w:rsidRDefault="00F56557" w:rsidP="006A68C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Prof. ‘Dibu Ojerinde, </w:t>
      </w:r>
      <w:r w:rsidR="009E11A6">
        <w:rPr>
          <w:rFonts w:ascii="Times New Roman" w:hAnsi="Times New Roman" w:cs="Times New Roman"/>
          <w:b/>
          <w:sz w:val="24"/>
          <w:szCs w:val="24"/>
        </w:rPr>
        <w:t xml:space="preserve">Mrs </w:t>
      </w:r>
      <w:r w:rsidR="007104CF">
        <w:rPr>
          <w:rFonts w:ascii="Times New Roman" w:hAnsi="Times New Roman" w:cs="Times New Roman"/>
          <w:b/>
          <w:sz w:val="24"/>
          <w:szCs w:val="24"/>
        </w:rPr>
        <w:t xml:space="preserve">Aisha </w:t>
      </w:r>
      <w:r w:rsidR="009E11A6">
        <w:rPr>
          <w:rFonts w:ascii="Times New Roman" w:hAnsi="Times New Roman" w:cs="Times New Roman"/>
          <w:b/>
          <w:sz w:val="24"/>
          <w:szCs w:val="24"/>
        </w:rPr>
        <w:t xml:space="preserve">D. </w:t>
      </w:r>
      <w:r w:rsidR="007104CF">
        <w:rPr>
          <w:rFonts w:ascii="Times New Roman" w:hAnsi="Times New Roman" w:cs="Times New Roman"/>
          <w:b/>
          <w:sz w:val="24"/>
          <w:szCs w:val="24"/>
        </w:rPr>
        <w:t xml:space="preserve">Dahiru, </w:t>
      </w:r>
      <w:r w:rsidR="00C1420D" w:rsidRPr="001D7FC0">
        <w:rPr>
          <w:rFonts w:ascii="Times New Roman" w:hAnsi="Times New Roman" w:cs="Times New Roman"/>
          <w:b/>
          <w:sz w:val="24"/>
          <w:szCs w:val="24"/>
        </w:rPr>
        <w:t>D</w:t>
      </w:r>
      <w:r w:rsidR="007104CF">
        <w:rPr>
          <w:rFonts w:ascii="Times New Roman" w:hAnsi="Times New Roman" w:cs="Times New Roman"/>
          <w:b/>
          <w:sz w:val="24"/>
          <w:szCs w:val="24"/>
        </w:rPr>
        <w:t>r</w:t>
      </w:r>
      <w:r w:rsidR="00C1420D" w:rsidRPr="001D7FC0">
        <w:rPr>
          <w:rFonts w:ascii="Times New Roman" w:hAnsi="Times New Roman" w:cs="Times New Roman"/>
          <w:b/>
          <w:sz w:val="24"/>
          <w:szCs w:val="24"/>
        </w:rPr>
        <w:t>. Y</w:t>
      </w:r>
      <w:r w:rsidR="007104CF">
        <w:rPr>
          <w:rFonts w:ascii="Times New Roman" w:hAnsi="Times New Roman" w:cs="Times New Roman"/>
          <w:b/>
          <w:sz w:val="24"/>
          <w:szCs w:val="24"/>
        </w:rPr>
        <w:t>usuf</w:t>
      </w:r>
      <w:r w:rsidR="00C1420D" w:rsidRPr="001D7FC0">
        <w:rPr>
          <w:rFonts w:ascii="Times New Roman" w:hAnsi="Times New Roman" w:cs="Times New Roman"/>
          <w:b/>
          <w:sz w:val="24"/>
          <w:szCs w:val="24"/>
        </w:rPr>
        <w:t xml:space="preserve"> L</w:t>
      </w:r>
      <w:r w:rsidR="007104CF">
        <w:rPr>
          <w:rFonts w:ascii="Times New Roman" w:hAnsi="Times New Roman" w:cs="Times New Roman"/>
          <w:b/>
          <w:sz w:val="24"/>
          <w:szCs w:val="24"/>
        </w:rPr>
        <w:t>awal</w:t>
      </w:r>
      <w:r w:rsidR="002D0A72" w:rsidRPr="001D7FC0">
        <w:rPr>
          <w:rFonts w:ascii="Times New Roman" w:hAnsi="Times New Roman" w:cs="Times New Roman"/>
          <w:b/>
          <w:sz w:val="24"/>
          <w:szCs w:val="24"/>
        </w:rPr>
        <w:t xml:space="preserve"> &amp; </w:t>
      </w:r>
      <w:r w:rsidR="009E11A6">
        <w:rPr>
          <w:rFonts w:ascii="Times New Roman" w:hAnsi="Times New Roman" w:cs="Times New Roman"/>
          <w:b/>
          <w:sz w:val="24"/>
          <w:szCs w:val="24"/>
        </w:rPr>
        <w:t xml:space="preserve">Mr </w:t>
      </w:r>
      <w:r w:rsidR="002D0A72" w:rsidRPr="001D7FC0">
        <w:rPr>
          <w:rFonts w:ascii="Times New Roman" w:hAnsi="Times New Roman" w:cs="Times New Roman"/>
          <w:b/>
          <w:sz w:val="24"/>
          <w:szCs w:val="24"/>
        </w:rPr>
        <w:t>G</w:t>
      </w:r>
      <w:r w:rsidR="007104CF">
        <w:rPr>
          <w:rFonts w:ascii="Times New Roman" w:hAnsi="Times New Roman" w:cs="Times New Roman"/>
          <w:b/>
          <w:sz w:val="24"/>
          <w:szCs w:val="24"/>
        </w:rPr>
        <w:t>ani</w:t>
      </w:r>
      <w:r w:rsidR="002D0A72" w:rsidRPr="001D7FC0">
        <w:rPr>
          <w:rFonts w:ascii="Times New Roman" w:hAnsi="Times New Roman" w:cs="Times New Roman"/>
          <w:b/>
          <w:sz w:val="24"/>
          <w:szCs w:val="24"/>
        </w:rPr>
        <w:t xml:space="preserve"> O. A</w:t>
      </w:r>
      <w:r w:rsidR="007104CF">
        <w:rPr>
          <w:rFonts w:ascii="Times New Roman" w:hAnsi="Times New Roman" w:cs="Times New Roman"/>
          <w:b/>
          <w:sz w:val="24"/>
          <w:szCs w:val="24"/>
        </w:rPr>
        <w:t>bd</w:t>
      </w:r>
      <w:r w:rsidR="002D0A72" w:rsidRPr="001D7FC0">
        <w:rPr>
          <w:rFonts w:ascii="Times New Roman" w:hAnsi="Times New Roman" w:cs="Times New Roman"/>
          <w:b/>
          <w:sz w:val="24"/>
          <w:szCs w:val="24"/>
        </w:rPr>
        <w:t>’</w:t>
      </w:r>
      <w:r w:rsidR="007104CF">
        <w:rPr>
          <w:rFonts w:ascii="Times New Roman" w:hAnsi="Times New Roman" w:cs="Times New Roman"/>
          <w:b/>
          <w:sz w:val="24"/>
          <w:szCs w:val="24"/>
        </w:rPr>
        <w:t>rahim</w:t>
      </w:r>
    </w:p>
    <w:p w:rsidR="00B443D9" w:rsidRDefault="00B443D9" w:rsidP="006A68CC">
      <w:pPr>
        <w:spacing w:line="240" w:lineRule="auto"/>
        <w:jc w:val="center"/>
        <w:rPr>
          <w:rFonts w:ascii="Times New Roman" w:hAnsi="Times New Roman" w:cs="Times New Roman"/>
          <w:sz w:val="24"/>
          <w:szCs w:val="24"/>
        </w:rPr>
      </w:pPr>
      <w:r>
        <w:rPr>
          <w:rFonts w:ascii="Times New Roman" w:hAnsi="Times New Roman" w:cs="Times New Roman"/>
          <w:sz w:val="24"/>
          <w:szCs w:val="24"/>
        </w:rPr>
        <w:t>Joint Admissions and Matriculation Board (JAMB) Nigeria</w:t>
      </w:r>
    </w:p>
    <w:p w:rsidR="00F2145A" w:rsidRDefault="00B443D9" w:rsidP="006A68CC">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00F2145A" w:rsidRPr="00E66F58">
          <w:rPr>
            <w:rStyle w:val="Hyperlink"/>
            <w:rFonts w:ascii="Times New Roman" w:hAnsi="Times New Roman" w:cs="Times New Roman"/>
            <w:sz w:val="24"/>
            <w:szCs w:val="24"/>
          </w:rPr>
          <w:t>dibu65ojerinde@yahoo.com</w:t>
        </w:r>
      </w:hyperlink>
      <w:r w:rsidR="00F2145A">
        <w:rPr>
          <w:rFonts w:ascii="Times New Roman" w:hAnsi="Times New Roman" w:cs="Times New Roman"/>
          <w:sz w:val="24"/>
          <w:szCs w:val="24"/>
        </w:rPr>
        <w:t xml:space="preserve">; </w:t>
      </w:r>
      <w:hyperlink r:id="rId8" w:history="1">
        <w:r w:rsidR="00F2145A" w:rsidRPr="00E66F58">
          <w:rPr>
            <w:rStyle w:val="Hyperlink"/>
            <w:rFonts w:ascii="Times New Roman" w:hAnsi="Times New Roman" w:cs="Times New Roman"/>
            <w:sz w:val="24"/>
            <w:szCs w:val="24"/>
          </w:rPr>
          <w:t>dadadahiru@yahoo.com</w:t>
        </w:r>
      </w:hyperlink>
      <w:r w:rsidR="00F2145A">
        <w:rPr>
          <w:rFonts w:ascii="Times New Roman" w:hAnsi="Times New Roman" w:cs="Times New Roman"/>
          <w:sz w:val="24"/>
          <w:szCs w:val="24"/>
        </w:rPr>
        <w:t xml:space="preserve">; </w:t>
      </w:r>
    </w:p>
    <w:p w:rsidR="00B443D9" w:rsidRDefault="003C2328" w:rsidP="006A68CC">
      <w:pPr>
        <w:spacing w:line="240" w:lineRule="auto"/>
        <w:jc w:val="center"/>
        <w:rPr>
          <w:rFonts w:ascii="Times New Roman" w:hAnsi="Times New Roman" w:cs="Times New Roman"/>
          <w:sz w:val="24"/>
          <w:szCs w:val="24"/>
        </w:rPr>
      </w:pPr>
      <w:hyperlink r:id="rId9" w:history="1">
        <w:r w:rsidR="00B443D9" w:rsidRPr="00917435">
          <w:rPr>
            <w:rStyle w:val="Hyperlink"/>
            <w:rFonts w:ascii="Times New Roman" w:hAnsi="Times New Roman" w:cs="Times New Roman"/>
            <w:sz w:val="24"/>
            <w:szCs w:val="24"/>
          </w:rPr>
          <w:t>yusflawal@yahoo.com</w:t>
        </w:r>
      </w:hyperlink>
      <w:r w:rsidR="00B443D9">
        <w:rPr>
          <w:rFonts w:ascii="Times New Roman" w:hAnsi="Times New Roman" w:cs="Times New Roman"/>
          <w:sz w:val="24"/>
          <w:szCs w:val="24"/>
        </w:rPr>
        <w:t xml:space="preserve">; </w:t>
      </w:r>
      <w:hyperlink r:id="rId10" w:history="1">
        <w:r w:rsidR="00B443D9" w:rsidRPr="00917435">
          <w:rPr>
            <w:rStyle w:val="Hyperlink"/>
            <w:rFonts w:ascii="Times New Roman" w:hAnsi="Times New Roman" w:cs="Times New Roman"/>
            <w:sz w:val="24"/>
            <w:szCs w:val="24"/>
          </w:rPr>
          <w:t>bisimeke@yahoo.com</w:t>
        </w:r>
      </w:hyperlink>
      <w:r w:rsidR="00B443D9">
        <w:rPr>
          <w:rFonts w:ascii="Times New Roman" w:hAnsi="Times New Roman" w:cs="Times New Roman"/>
          <w:sz w:val="24"/>
          <w:szCs w:val="24"/>
        </w:rPr>
        <w:t xml:space="preserve"> </w:t>
      </w:r>
    </w:p>
    <w:p w:rsidR="002266C9" w:rsidRDefault="002266C9" w:rsidP="006A68CC">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Phone: </w:t>
      </w:r>
      <w:r w:rsidR="00F2145A">
        <w:rPr>
          <w:rFonts w:ascii="Times New Roman" w:hAnsi="Times New Roman" w:cs="Times New Roman"/>
          <w:sz w:val="24"/>
          <w:szCs w:val="24"/>
        </w:rPr>
        <w:t xml:space="preserve">+234(0)8035510001 +234(0)8033110976 </w:t>
      </w:r>
      <w:r>
        <w:rPr>
          <w:rFonts w:ascii="Times New Roman" w:hAnsi="Times New Roman" w:cs="Times New Roman"/>
          <w:sz w:val="24"/>
          <w:szCs w:val="24"/>
        </w:rPr>
        <w:t>+234(0)8033377744 +234(0)8037868585</w:t>
      </w:r>
    </w:p>
    <w:p w:rsidR="002266C9" w:rsidRPr="00B760BA" w:rsidRDefault="002266C9" w:rsidP="006A68CC">
      <w:pPr>
        <w:spacing w:line="240" w:lineRule="auto"/>
        <w:jc w:val="center"/>
        <w:rPr>
          <w:rFonts w:ascii="Times New Roman" w:hAnsi="Times New Roman" w:cs="Times New Roman"/>
          <w:sz w:val="16"/>
          <w:szCs w:val="16"/>
        </w:rPr>
      </w:pPr>
    </w:p>
    <w:p w:rsidR="002266C9" w:rsidRPr="002266C9" w:rsidRDefault="002266C9" w:rsidP="006A68C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Sub-theme: Admissions to Higher Education</w:t>
      </w:r>
    </w:p>
    <w:p w:rsidR="00C1420D" w:rsidRPr="00B760BA" w:rsidRDefault="00C1420D" w:rsidP="006A68CC">
      <w:pPr>
        <w:spacing w:line="240" w:lineRule="auto"/>
        <w:jc w:val="center"/>
        <w:rPr>
          <w:rFonts w:ascii="Times New Roman" w:hAnsi="Times New Roman" w:cs="Times New Roman"/>
          <w:sz w:val="16"/>
          <w:szCs w:val="16"/>
        </w:rPr>
      </w:pPr>
    </w:p>
    <w:p w:rsidR="00E434C0" w:rsidRDefault="00BC36D5" w:rsidP="006A68CC">
      <w:pPr>
        <w:spacing w:line="240" w:lineRule="auto"/>
      </w:pPr>
      <w:r>
        <w:tab/>
      </w:r>
      <w:r>
        <w:tab/>
      </w:r>
      <w:r>
        <w:tab/>
      </w:r>
    </w:p>
    <w:p w:rsidR="00E434C0" w:rsidRDefault="00E434C0" w:rsidP="006A68CC">
      <w:pPr>
        <w:spacing w:line="240" w:lineRule="auto"/>
      </w:pPr>
    </w:p>
    <w:p w:rsidR="00C1420D" w:rsidRPr="00B760BA" w:rsidRDefault="00C1420D" w:rsidP="006A68CC">
      <w:pPr>
        <w:spacing w:line="240" w:lineRule="auto"/>
        <w:rPr>
          <w:rFonts w:ascii="Times New Roman" w:hAnsi="Times New Roman" w:cs="Times New Roman"/>
          <w:sz w:val="16"/>
          <w:szCs w:val="16"/>
        </w:rPr>
      </w:pPr>
    </w:p>
    <w:p w:rsidR="007C4AEA" w:rsidRPr="00542870" w:rsidRDefault="00BC36D5" w:rsidP="006A68CC">
      <w:pPr>
        <w:spacing w:line="240" w:lineRule="auto"/>
        <w:rPr>
          <w:rFonts w:ascii="Times New Roman" w:hAnsi="Times New Roman" w:cs="Times New Roman"/>
          <w:b/>
          <w:sz w:val="24"/>
          <w:szCs w:val="24"/>
        </w:rPr>
      </w:pPr>
      <w:r w:rsidRPr="00542870">
        <w:rPr>
          <w:rFonts w:ascii="Times New Roman" w:hAnsi="Times New Roman" w:cs="Times New Roman"/>
          <w:b/>
          <w:sz w:val="24"/>
          <w:szCs w:val="24"/>
        </w:rPr>
        <w:t>ABSTRACT</w:t>
      </w:r>
    </w:p>
    <w:p w:rsidR="00C1420D" w:rsidRPr="00B760BA" w:rsidRDefault="00C1420D" w:rsidP="006A68CC">
      <w:pPr>
        <w:spacing w:line="240" w:lineRule="auto"/>
        <w:ind w:left="2880" w:firstLine="720"/>
        <w:rPr>
          <w:rFonts w:ascii="Times New Roman" w:hAnsi="Times New Roman" w:cs="Times New Roman"/>
          <w:sz w:val="16"/>
          <w:szCs w:val="16"/>
        </w:rPr>
      </w:pPr>
    </w:p>
    <w:p w:rsidR="007C4AEA" w:rsidRPr="00B443D9" w:rsidRDefault="007C4AEA" w:rsidP="006A68CC">
      <w:pPr>
        <w:spacing w:line="240" w:lineRule="auto"/>
        <w:jc w:val="both"/>
        <w:rPr>
          <w:rFonts w:ascii="Times New Roman" w:hAnsi="Times New Roman" w:cs="Times New Roman"/>
          <w:sz w:val="24"/>
          <w:szCs w:val="24"/>
        </w:rPr>
      </w:pPr>
      <w:r w:rsidRPr="00C1420D">
        <w:rPr>
          <w:rFonts w:ascii="Times New Roman" w:hAnsi="Times New Roman" w:cs="Times New Roman"/>
          <w:sz w:val="24"/>
          <w:szCs w:val="24"/>
        </w:rPr>
        <w:t xml:space="preserve">In 1914, </w:t>
      </w:r>
      <w:r w:rsidR="00903D65">
        <w:rPr>
          <w:rFonts w:ascii="Times New Roman" w:hAnsi="Times New Roman" w:cs="Times New Roman"/>
          <w:sz w:val="24"/>
          <w:szCs w:val="24"/>
        </w:rPr>
        <w:t xml:space="preserve">the </w:t>
      </w:r>
      <w:r w:rsidRPr="00C1420D">
        <w:rPr>
          <w:rFonts w:ascii="Times New Roman" w:hAnsi="Times New Roman" w:cs="Times New Roman"/>
          <w:sz w:val="24"/>
          <w:szCs w:val="24"/>
        </w:rPr>
        <w:t>colonialist amalgamated the Northern and Southern Protectorates of</w:t>
      </w:r>
      <w:r w:rsidR="00C1420D">
        <w:rPr>
          <w:rFonts w:ascii="Times New Roman" w:hAnsi="Times New Roman" w:cs="Times New Roman"/>
          <w:sz w:val="24"/>
          <w:szCs w:val="24"/>
        </w:rPr>
        <w:t xml:space="preserve"> Nigeria thereby collapsing into</w:t>
      </w:r>
      <w:r w:rsidRPr="00C1420D">
        <w:rPr>
          <w:rFonts w:ascii="Times New Roman" w:hAnsi="Times New Roman" w:cs="Times New Roman"/>
          <w:sz w:val="24"/>
          <w:szCs w:val="24"/>
        </w:rPr>
        <w:t xml:space="preserve"> one country, over two hundred and fifty (250) ethnic groups which had hitherto lived as autonomous nations with different and uneven levels of development, especially as it concerned western education that </w:t>
      </w:r>
      <w:r w:rsidR="00390408">
        <w:rPr>
          <w:rFonts w:ascii="Times New Roman" w:hAnsi="Times New Roman" w:cs="Times New Roman"/>
          <w:sz w:val="24"/>
          <w:szCs w:val="24"/>
        </w:rPr>
        <w:t>would later become the core pedestal</w:t>
      </w:r>
      <w:r w:rsidRPr="00C1420D">
        <w:rPr>
          <w:rFonts w:ascii="Times New Roman" w:hAnsi="Times New Roman" w:cs="Times New Roman"/>
          <w:sz w:val="24"/>
          <w:szCs w:val="24"/>
        </w:rPr>
        <w:t xml:space="preserve"> on which individual life aspirations and the nation’s development and opportunities</w:t>
      </w:r>
      <w:r w:rsidR="00390408">
        <w:rPr>
          <w:rFonts w:ascii="Times New Roman" w:hAnsi="Times New Roman" w:cs="Times New Roman"/>
          <w:sz w:val="24"/>
          <w:szCs w:val="24"/>
        </w:rPr>
        <w:t xml:space="preserve"> would be based</w:t>
      </w:r>
      <w:r w:rsidR="00E80290" w:rsidRPr="00C1420D">
        <w:rPr>
          <w:rFonts w:ascii="Times New Roman" w:hAnsi="Times New Roman" w:cs="Times New Roman"/>
          <w:sz w:val="24"/>
          <w:szCs w:val="24"/>
        </w:rPr>
        <w:t xml:space="preserve">. In recognition of the need to pursue nation building </w:t>
      </w:r>
      <w:r w:rsidR="00293779">
        <w:rPr>
          <w:rFonts w:ascii="Times New Roman" w:hAnsi="Times New Roman" w:cs="Times New Roman"/>
          <w:sz w:val="24"/>
          <w:szCs w:val="24"/>
        </w:rPr>
        <w:t>founded</w:t>
      </w:r>
      <w:r w:rsidR="00C1420D">
        <w:rPr>
          <w:rFonts w:ascii="Times New Roman" w:hAnsi="Times New Roman" w:cs="Times New Roman"/>
          <w:sz w:val="24"/>
          <w:szCs w:val="24"/>
        </w:rPr>
        <w:t xml:space="preserve"> on the motto of Nigeria;</w:t>
      </w:r>
      <w:r w:rsidR="00E80290" w:rsidRPr="00C1420D">
        <w:rPr>
          <w:rFonts w:ascii="Times New Roman" w:hAnsi="Times New Roman" w:cs="Times New Roman"/>
          <w:sz w:val="24"/>
          <w:szCs w:val="24"/>
        </w:rPr>
        <w:t xml:space="preserve"> Unity and Faith, Peace and Progress, the Joint Admissions and Matriculation Board was set up to, among other functions, ensure equitable distribution of admission places </w:t>
      </w:r>
      <w:r w:rsidR="00BC36D5" w:rsidRPr="00C1420D">
        <w:rPr>
          <w:rFonts w:ascii="Times New Roman" w:hAnsi="Times New Roman" w:cs="Times New Roman"/>
          <w:sz w:val="24"/>
          <w:szCs w:val="24"/>
        </w:rPr>
        <w:t>in</w:t>
      </w:r>
      <w:r w:rsidR="00E80290" w:rsidRPr="00C1420D">
        <w:rPr>
          <w:rFonts w:ascii="Times New Roman" w:hAnsi="Times New Roman" w:cs="Times New Roman"/>
          <w:sz w:val="24"/>
          <w:szCs w:val="24"/>
        </w:rPr>
        <w:t>to tertiary institutions in Nigeria as a</w:t>
      </w:r>
      <w:r w:rsidR="00BC36D5" w:rsidRPr="00C1420D">
        <w:rPr>
          <w:rFonts w:ascii="Times New Roman" w:hAnsi="Times New Roman" w:cs="Times New Roman"/>
          <w:sz w:val="24"/>
          <w:szCs w:val="24"/>
        </w:rPr>
        <w:t xml:space="preserve"> major panacea for the Nation’s unity in diversity</w:t>
      </w:r>
      <w:r w:rsidR="00293779">
        <w:rPr>
          <w:rFonts w:ascii="Times New Roman" w:hAnsi="Times New Roman" w:cs="Times New Roman"/>
          <w:sz w:val="24"/>
          <w:szCs w:val="24"/>
        </w:rPr>
        <w:t xml:space="preserve"> and develo</w:t>
      </w:r>
      <w:r w:rsidR="00EF43C6">
        <w:rPr>
          <w:rFonts w:ascii="Times New Roman" w:hAnsi="Times New Roman" w:cs="Times New Roman"/>
          <w:sz w:val="24"/>
          <w:szCs w:val="24"/>
        </w:rPr>
        <w:t>p</w:t>
      </w:r>
      <w:r w:rsidR="00293779">
        <w:rPr>
          <w:rFonts w:ascii="Times New Roman" w:hAnsi="Times New Roman" w:cs="Times New Roman"/>
          <w:sz w:val="24"/>
          <w:szCs w:val="24"/>
        </w:rPr>
        <w:t>ment</w:t>
      </w:r>
      <w:r w:rsidR="00BC36D5" w:rsidRPr="00C1420D">
        <w:rPr>
          <w:rFonts w:ascii="Times New Roman" w:hAnsi="Times New Roman" w:cs="Times New Roman"/>
          <w:sz w:val="24"/>
          <w:szCs w:val="24"/>
        </w:rPr>
        <w:t>. The Board has carried out this function for over thirty (30) years. Thi</w:t>
      </w:r>
      <w:r w:rsidR="00903D65">
        <w:rPr>
          <w:rFonts w:ascii="Times New Roman" w:hAnsi="Times New Roman" w:cs="Times New Roman"/>
          <w:sz w:val="24"/>
          <w:szCs w:val="24"/>
        </w:rPr>
        <w:t xml:space="preserve">s paper examines the </w:t>
      </w:r>
      <w:r w:rsidR="00BC36D5" w:rsidRPr="00C1420D">
        <w:rPr>
          <w:rFonts w:ascii="Times New Roman" w:hAnsi="Times New Roman" w:cs="Times New Roman"/>
          <w:sz w:val="24"/>
          <w:szCs w:val="24"/>
        </w:rPr>
        <w:t xml:space="preserve">efforts of the Joint Admissions and Matriculation Board at providing and ensuring equitable opportunity of access to tertiary institutions in Nigeria for suitably qualified </w:t>
      </w:r>
      <w:r w:rsidR="00BC36D5" w:rsidRPr="00B443D9">
        <w:rPr>
          <w:rFonts w:ascii="Times New Roman" w:hAnsi="Times New Roman" w:cs="Times New Roman"/>
          <w:sz w:val="24"/>
          <w:szCs w:val="24"/>
        </w:rPr>
        <w:t>candidates. The paper also examines the strength, weakness, opportunity and threat of the state policy on admission with particular focus on equity.</w:t>
      </w:r>
    </w:p>
    <w:p w:rsidR="00B443D9" w:rsidRPr="006A68CC" w:rsidRDefault="00B443D9" w:rsidP="006A68CC">
      <w:pPr>
        <w:spacing w:line="240" w:lineRule="auto"/>
        <w:jc w:val="both"/>
        <w:rPr>
          <w:rFonts w:ascii="Times New Roman" w:hAnsi="Times New Roman" w:cs="Times New Roman"/>
          <w:sz w:val="24"/>
          <w:szCs w:val="24"/>
        </w:rPr>
      </w:pPr>
    </w:p>
    <w:p w:rsidR="00276EED" w:rsidRDefault="00B443D9" w:rsidP="006A68CC">
      <w:pPr>
        <w:spacing w:line="240" w:lineRule="auto"/>
        <w:jc w:val="both"/>
        <w:rPr>
          <w:rFonts w:ascii="Times New Roman" w:hAnsi="Times New Roman" w:cs="Times New Roman"/>
          <w:b/>
          <w:sz w:val="24"/>
          <w:szCs w:val="24"/>
        </w:rPr>
      </w:pPr>
      <w:r w:rsidRPr="00B443D9">
        <w:rPr>
          <w:rFonts w:ascii="Times New Roman" w:hAnsi="Times New Roman" w:cs="Times New Roman"/>
          <w:b/>
          <w:sz w:val="24"/>
          <w:szCs w:val="24"/>
        </w:rPr>
        <w:t>Keywords</w:t>
      </w:r>
      <w:r w:rsidR="00D951F5">
        <w:rPr>
          <w:rFonts w:ascii="Times New Roman" w:hAnsi="Times New Roman" w:cs="Times New Roman"/>
          <w:b/>
          <w:sz w:val="24"/>
          <w:szCs w:val="24"/>
        </w:rPr>
        <w:t>: Nigeri</w:t>
      </w:r>
      <w:r w:rsidR="0088600E">
        <w:rPr>
          <w:rFonts w:ascii="Times New Roman" w:hAnsi="Times New Roman" w:cs="Times New Roman"/>
          <w:b/>
          <w:sz w:val="24"/>
          <w:szCs w:val="24"/>
        </w:rPr>
        <w:t xml:space="preserve">a, Equitable, </w:t>
      </w:r>
      <w:r w:rsidR="00D951F5">
        <w:rPr>
          <w:rFonts w:ascii="Times New Roman" w:hAnsi="Times New Roman" w:cs="Times New Roman"/>
          <w:b/>
          <w:sz w:val="24"/>
          <w:szCs w:val="24"/>
        </w:rPr>
        <w:t>JAMB, Admissions, Quota Systems,</w:t>
      </w:r>
      <w:r w:rsidR="0088600E">
        <w:rPr>
          <w:rFonts w:ascii="Times New Roman" w:hAnsi="Times New Roman" w:cs="Times New Roman"/>
          <w:b/>
          <w:sz w:val="24"/>
          <w:szCs w:val="24"/>
        </w:rPr>
        <w:t xml:space="preserve"> </w:t>
      </w:r>
      <w:r w:rsidR="00E55FE3">
        <w:rPr>
          <w:rFonts w:ascii="Times New Roman" w:hAnsi="Times New Roman" w:cs="Times New Roman"/>
          <w:b/>
          <w:sz w:val="24"/>
          <w:szCs w:val="24"/>
        </w:rPr>
        <w:t xml:space="preserve">Catchment, Educationally Less Developed, </w:t>
      </w:r>
      <w:r w:rsidR="00D951F5">
        <w:rPr>
          <w:rFonts w:ascii="Times New Roman" w:hAnsi="Times New Roman" w:cs="Times New Roman"/>
          <w:b/>
          <w:sz w:val="24"/>
          <w:szCs w:val="24"/>
        </w:rPr>
        <w:t>etc</w:t>
      </w:r>
      <w:r w:rsidR="00E55FE3">
        <w:rPr>
          <w:rFonts w:ascii="Times New Roman" w:hAnsi="Times New Roman" w:cs="Times New Roman"/>
          <w:b/>
          <w:sz w:val="24"/>
          <w:szCs w:val="24"/>
        </w:rPr>
        <w:t>.</w:t>
      </w:r>
      <w:r w:rsidR="00D951F5">
        <w:rPr>
          <w:rFonts w:ascii="Times New Roman" w:hAnsi="Times New Roman" w:cs="Times New Roman"/>
          <w:b/>
          <w:sz w:val="24"/>
          <w:szCs w:val="24"/>
        </w:rPr>
        <w:t xml:space="preserve">  </w:t>
      </w:r>
    </w:p>
    <w:p w:rsidR="00E434C0" w:rsidRDefault="00E434C0" w:rsidP="006A68CC">
      <w:pPr>
        <w:spacing w:line="240" w:lineRule="auto"/>
        <w:jc w:val="both"/>
        <w:rPr>
          <w:rFonts w:ascii="Times New Roman" w:hAnsi="Times New Roman" w:cs="Times New Roman"/>
          <w:b/>
          <w:sz w:val="24"/>
          <w:szCs w:val="24"/>
        </w:rPr>
      </w:pPr>
    </w:p>
    <w:p w:rsidR="00B443D9" w:rsidRDefault="00054C7F" w:rsidP="006A68CC">
      <w:pPr>
        <w:pStyle w:val="ListParagraph"/>
        <w:numPr>
          <w:ilvl w:val="0"/>
          <w:numId w:val="1"/>
        </w:numPr>
        <w:spacing w:line="240" w:lineRule="auto"/>
        <w:jc w:val="both"/>
        <w:rPr>
          <w:rFonts w:ascii="Times New Roman" w:hAnsi="Times New Roman" w:cs="Times New Roman"/>
          <w:b/>
          <w:sz w:val="24"/>
          <w:szCs w:val="24"/>
        </w:rPr>
      </w:pPr>
      <w:r w:rsidRPr="00B443D9">
        <w:rPr>
          <w:rFonts w:ascii="Times New Roman" w:hAnsi="Times New Roman" w:cs="Times New Roman"/>
          <w:b/>
          <w:sz w:val="24"/>
          <w:szCs w:val="24"/>
        </w:rPr>
        <w:t>INTRODUCTION</w:t>
      </w:r>
    </w:p>
    <w:p w:rsidR="00054C7F" w:rsidRPr="006A68CC" w:rsidRDefault="00054C7F" w:rsidP="006A68CC">
      <w:pPr>
        <w:pStyle w:val="ListParagraph"/>
        <w:spacing w:line="240" w:lineRule="auto"/>
        <w:jc w:val="both"/>
        <w:rPr>
          <w:rFonts w:ascii="Times New Roman" w:hAnsi="Times New Roman" w:cs="Times New Roman"/>
          <w:b/>
          <w:sz w:val="24"/>
          <w:szCs w:val="24"/>
        </w:rPr>
      </w:pPr>
    </w:p>
    <w:p w:rsidR="00B443D9" w:rsidRDefault="001C5D7D" w:rsidP="006A68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Nigeria is </w:t>
      </w:r>
      <w:r w:rsidR="00CD42AF">
        <w:rPr>
          <w:rFonts w:ascii="Times New Roman" w:hAnsi="Times New Roman" w:cs="Times New Roman"/>
          <w:sz w:val="24"/>
          <w:szCs w:val="24"/>
        </w:rPr>
        <w:t xml:space="preserve">located on the western coast </w:t>
      </w:r>
      <w:r w:rsidR="0088600E">
        <w:rPr>
          <w:rFonts w:ascii="Times New Roman" w:hAnsi="Times New Roman" w:cs="Times New Roman"/>
          <w:sz w:val="24"/>
          <w:szCs w:val="24"/>
        </w:rPr>
        <w:t xml:space="preserve">of Africa </w:t>
      </w:r>
      <w:r w:rsidR="002F44DA">
        <w:rPr>
          <w:rFonts w:ascii="Times New Roman" w:hAnsi="Times New Roman" w:cs="Times New Roman"/>
          <w:sz w:val="24"/>
          <w:szCs w:val="24"/>
        </w:rPr>
        <w:t>and has</w:t>
      </w:r>
      <w:r w:rsidR="00D62263">
        <w:rPr>
          <w:rFonts w:ascii="Times New Roman" w:hAnsi="Times New Roman" w:cs="Times New Roman"/>
          <w:sz w:val="24"/>
          <w:szCs w:val="24"/>
        </w:rPr>
        <w:t xml:space="preserve"> a population of over 140 million</w:t>
      </w:r>
      <w:r w:rsidR="002F44DA">
        <w:rPr>
          <w:rFonts w:ascii="Times New Roman" w:hAnsi="Times New Roman" w:cs="Times New Roman"/>
          <w:sz w:val="24"/>
          <w:szCs w:val="24"/>
        </w:rPr>
        <w:t xml:space="preserve"> (Ni</w:t>
      </w:r>
      <w:r w:rsidR="003A4619">
        <w:rPr>
          <w:rFonts w:ascii="Times New Roman" w:hAnsi="Times New Roman" w:cs="Times New Roman"/>
          <w:sz w:val="24"/>
          <w:szCs w:val="24"/>
        </w:rPr>
        <w:t>geria Official Gazette, 2006). It</w:t>
      </w:r>
      <w:r w:rsidR="00D62263">
        <w:rPr>
          <w:rFonts w:ascii="Times New Roman" w:hAnsi="Times New Roman" w:cs="Times New Roman"/>
          <w:sz w:val="24"/>
          <w:szCs w:val="24"/>
        </w:rPr>
        <w:t xml:space="preserve"> </w:t>
      </w:r>
      <w:r w:rsidR="002F44DA">
        <w:rPr>
          <w:rFonts w:ascii="Times New Roman" w:hAnsi="Times New Roman" w:cs="Times New Roman"/>
          <w:sz w:val="24"/>
          <w:szCs w:val="24"/>
        </w:rPr>
        <w:t>is</w:t>
      </w:r>
      <w:r w:rsidR="00EF1B42">
        <w:rPr>
          <w:rFonts w:ascii="Times New Roman" w:hAnsi="Times New Roman" w:cs="Times New Roman"/>
          <w:sz w:val="24"/>
          <w:szCs w:val="24"/>
        </w:rPr>
        <w:t xml:space="preserve"> the largest </w:t>
      </w:r>
      <w:r w:rsidR="00D62263">
        <w:rPr>
          <w:rFonts w:ascii="Times New Roman" w:hAnsi="Times New Roman" w:cs="Times New Roman"/>
          <w:sz w:val="24"/>
          <w:szCs w:val="24"/>
        </w:rPr>
        <w:t>b</w:t>
      </w:r>
      <w:r w:rsidR="0088600E">
        <w:rPr>
          <w:rFonts w:ascii="Times New Roman" w:hAnsi="Times New Roman" w:cs="Times New Roman"/>
          <w:sz w:val="24"/>
          <w:szCs w:val="24"/>
        </w:rPr>
        <w:t xml:space="preserve">lack </w:t>
      </w:r>
      <w:r w:rsidR="00D62263">
        <w:rPr>
          <w:rFonts w:ascii="Times New Roman" w:hAnsi="Times New Roman" w:cs="Times New Roman"/>
          <w:sz w:val="24"/>
          <w:szCs w:val="24"/>
        </w:rPr>
        <w:t>nation</w:t>
      </w:r>
      <w:r w:rsidR="0088600E">
        <w:rPr>
          <w:rFonts w:ascii="Times New Roman" w:hAnsi="Times New Roman" w:cs="Times New Roman"/>
          <w:sz w:val="24"/>
          <w:szCs w:val="24"/>
        </w:rPr>
        <w:t xml:space="preserve"> in </w:t>
      </w:r>
      <w:r w:rsidR="00D62263">
        <w:rPr>
          <w:rFonts w:ascii="Times New Roman" w:hAnsi="Times New Roman" w:cs="Times New Roman"/>
          <w:sz w:val="24"/>
          <w:szCs w:val="24"/>
        </w:rPr>
        <w:t>the world</w:t>
      </w:r>
      <w:r w:rsidR="00A47B3F">
        <w:rPr>
          <w:rFonts w:ascii="Times New Roman" w:hAnsi="Times New Roman" w:cs="Times New Roman"/>
          <w:sz w:val="24"/>
          <w:szCs w:val="24"/>
        </w:rPr>
        <w:t>, and</w:t>
      </w:r>
      <w:r w:rsidR="00CD42AF">
        <w:rPr>
          <w:rFonts w:ascii="Times New Roman" w:hAnsi="Times New Roman" w:cs="Times New Roman"/>
          <w:sz w:val="24"/>
          <w:szCs w:val="24"/>
        </w:rPr>
        <w:t xml:space="preserve"> </w:t>
      </w:r>
      <w:r w:rsidR="002A27D6">
        <w:rPr>
          <w:rFonts w:ascii="Times New Roman" w:hAnsi="Times New Roman" w:cs="Times New Roman"/>
          <w:sz w:val="24"/>
          <w:szCs w:val="24"/>
        </w:rPr>
        <w:t>is blessed with</w:t>
      </w:r>
      <w:r w:rsidR="00CD42AF">
        <w:rPr>
          <w:rFonts w:ascii="Times New Roman" w:hAnsi="Times New Roman" w:cs="Times New Roman"/>
          <w:sz w:val="24"/>
          <w:szCs w:val="24"/>
        </w:rPr>
        <w:t xml:space="preserve"> diverse customs</w:t>
      </w:r>
      <w:r w:rsidR="00775503">
        <w:rPr>
          <w:rFonts w:ascii="Times New Roman" w:hAnsi="Times New Roman" w:cs="Times New Roman"/>
          <w:sz w:val="24"/>
          <w:szCs w:val="24"/>
        </w:rPr>
        <w:t>,</w:t>
      </w:r>
      <w:r w:rsidR="00CD42AF">
        <w:rPr>
          <w:rFonts w:ascii="Times New Roman" w:hAnsi="Times New Roman" w:cs="Times New Roman"/>
          <w:sz w:val="24"/>
          <w:szCs w:val="24"/>
        </w:rPr>
        <w:t xml:space="preserve"> culture</w:t>
      </w:r>
      <w:r w:rsidR="002A27D6">
        <w:rPr>
          <w:rFonts w:ascii="Times New Roman" w:hAnsi="Times New Roman" w:cs="Times New Roman"/>
          <w:sz w:val="24"/>
          <w:szCs w:val="24"/>
        </w:rPr>
        <w:t xml:space="preserve"> </w:t>
      </w:r>
      <w:r w:rsidR="00775503">
        <w:rPr>
          <w:rFonts w:ascii="Times New Roman" w:hAnsi="Times New Roman" w:cs="Times New Roman"/>
          <w:sz w:val="24"/>
          <w:szCs w:val="24"/>
        </w:rPr>
        <w:t>and tribes</w:t>
      </w:r>
      <w:r w:rsidR="00CD42AF">
        <w:rPr>
          <w:rFonts w:ascii="Times New Roman" w:hAnsi="Times New Roman" w:cs="Times New Roman"/>
          <w:sz w:val="24"/>
          <w:szCs w:val="24"/>
        </w:rPr>
        <w:t xml:space="preserve">. </w:t>
      </w:r>
      <w:r w:rsidR="00D62263">
        <w:rPr>
          <w:rFonts w:ascii="Times New Roman" w:hAnsi="Times New Roman" w:cs="Times New Roman"/>
          <w:sz w:val="24"/>
          <w:szCs w:val="24"/>
        </w:rPr>
        <w:t>The nation’s</w:t>
      </w:r>
      <w:r w:rsidR="00CD42AF">
        <w:rPr>
          <w:rFonts w:ascii="Times New Roman" w:hAnsi="Times New Roman" w:cs="Times New Roman"/>
          <w:sz w:val="24"/>
          <w:szCs w:val="24"/>
        </w:rPr>
        <w:t xml:space="preserve"> most diverse feature is its people</w:t>
      </w:r>
      <w:r w:rsidR="00CC2CE3">
        <w:rPr>
          <w:rFonts w:ascii="Times New Roman" w:hAnsi="Times New Roman" w:cs="Times New Roman"/>
          <w:sz w:val="24"/>
          <w:szCs w:val="24"/>
        </w:rPr>
        <w:t xml:space="preserve"> made up of over two hundred and fifty (250)</w:t>
      </w:r>
      <w:r w:rsidR="00CD42AF">
        <w:rPr>
          <w:rFonts w:ascii="Times New Roman" w:hAnsi="Times New Roman" w:cs="Times New Roman"/>
          <w:sz w:val="24"/>
          <w:szCs w:val="24"/>
        </w:rPr>
        <w:t xml:space="preserve"> </w:t>
      </w:r>
      <w:r w:rsidR="00CC2CE3">
        <w:rPr>
          <w:rFonts w:ascii="Times New Roman" w:hAnsi="Times New Roman" w:cs="Times New Roman"/>
          <w:sz w:val="24"/>
          <w:szCs w:val="24"/>
        </w:rPr>
        <w:t xml:space="preserve">ethnic groups </w:t>
      </w:r>
      <w:r w:rsidR="001410FB">
        <w:rPr>
          <w:rFonts w:ascii="Times New Roman" w:hAnsi="Times New Roman" w:cs="Times New Roman"/>
          <w:sz w:val="24"/>
          <w:szCs w:val="24"/>
        </w:rPr>
        <w:t xml:space="preserve">with about five hundred (500) Languages, </w:t>
      </w:r>
      <w:r w:rsidR="00CC2CE3">
        <w:rPr>
          <w:rFonts w:ascii="Times New Roman" w:hAnsi="Times New Roman" w:cs="Times New Roman"/>
          <w:sz w:val="24"/>
          <w:szCs w:val="24"/>
        </w:rPr>
        <w:t xml:space="preserve">spread across its Northern and Southern regions with marked differences in physical landscape, social </w:t>
      </w:r>
      <w:r w:rsidR="00703E54">
        <w:rPr>
          <w:rFonts w:ascii="Times New Roman" w:hAnsi="Times New Roman" w:cs="Times New Roman"/>
          <w:sz w:val="24"/>
          <w:szCs w:val="24"/>
        </w:rPr>
        <w:t xml:space="preserve">orientation, religious affiliation </w:t>
      </w:r>
      <w:r w:rsidR="00CC2CE3">
        <w:rPr>
          <w:rFonts w:ascii="Times New Roman" w:hAnsi="Times New Roman" w:cs="Times New Roman"/>
          <w:sz w:val="24"/>
          <w:szCs w:val="24"/>
        </w:rPr>
        <w:t>and literacy.</w:t>
      </w:r>
    </w:p>
    <w:p w:rsidR="00054C7F" w:rsidRDefault="00054C7F" w:rsidP="006A68CC">
      <w:pPr>
        <w:spacing w:line="240" w:lineRule="auto"/>
        <w:jc w:val="both"/>
        <w:rPr>
          <w:rFonts w:ascii="Times New Roman" w:hAnsi="Times New Roman" w:cs="Times New Roman"/>
          <w:sz w:val="24"/>
          <w:szCs w:val="24"/>
        </w:rPr>
      </w:pPr>
    </w:p>
    <w:p w:rsidR="00E434C0" w:rsidRDefault="00D5126B" w:rsidP="006A68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birth of </w:t>
      </w:r>
      <w:r w:rsidR="002A27D6">
        <w:rPr>
          <w:rFonts w:ascii="Times New Roman" w:hAnsi="Times New Roman" w:cs="Times New Roman"/>
          <w:sz w:val="24"/>
          <w:szCs w:val="24"/>
        </w:rPr>
        <w:t>Nigeria dates back to 1914 when the British</w:t>
      </w:r>
      <w:r>
        <w:rPr>
          <w:rFonts w:ascii="Times New Roman" w:hAnsi="Times New Roman" w:cs="Times New Roman"/>
          <w:sz w:val="24"/>
          <w:szCs w:val="24"/>
        </w:rPr>
        <w:t xml:space="preserve"> </w:t>
      </w:r>
      <w:r w:rsidR="0088600E">
        <w:rPr>
          <w:rFonts w:ascii="Times New Roman" w:hAnsi="Times New Roman" w:cs="Times New Roman"/>
          <w:sz w:val="24"/>
          <w:szCs w:val="24"/>
        </w:rPr>
        <w:t>Colony and P</w:t>
      </w:r>
      <w:r>
        <w:rPr>
          <w:rFonts w:ascii="Times New Roman" w:hAnsi="Times New Roman" w:cs="Times New Roman"/>
          <w:sz w:val="24"/>
          <w:szCs w:val="24"/>
        </w:rPr>
        <w:t xml:space="preserve">rotectorates of </w:t>
      </w:r>
      <w:r w:rsidR="0088600E">
        <w:rPr>
          <w:rFonts w:ascii="Times New Roman" w:hAnsi="Times New Roman" w:cs="Times New Roman"/>
          <w:sz w:val="24"/>
          <w:szCs w:val="24"/>
        </w:rPr>
        <w:t xml:space="preserve">Southern Nigeria and the Protectorate of </w:t>
      </w:r>
      <w:r>
        <w:rPr>
          <w:rFonts w:ascii="Times New Roman" w:hAnsi="Times New Roman" w:cs="Times New Roman"/>
          <w:sz w:val="24"/>
          <w:szCs w:val="24"/>
        </w:rPr>
        <w:t>Northern Nigeria were amalgamated by colonialists more for administrative and economic convenience of the colonialist government</w:t>
      </w:r>
      <w:r w:rsidR="00EF1B42">
        <w:rPr>
          <w:rFonts w:ascii="Times New Roman" w:hAnsi="Times New Roman" w:cs="Times New Roman"/>
          <w:sz w:val="24"/>
          <w:szCs w:val="24"/>
        </w:rPr>
        <w:t>.</w:t>
      </w:r>
    </w:p>
    <w:p w:rsidR="00E434C0" w:rsidRDefault="00E434C0" w:rsidP="006A68CC">
      <w:pPr>
        <w:spacing w:line="240" w:lineRule="auto"/>
        <w:jc w:val="both"/>
        <w:rPr>
          <w:rFonts w:ascii="Times New Roman" w:hAnsi="Times New Roman" w:cs="Times New Roman"/>
          <w:sz w:val="24"/>
          <w:szCs w:val="24"/>
        </w:rPr>
      </w:pPr>
    </w:p>
    <w:p w:rsidR="00E434C0" w:rsidRDefault="00E434C0" w:rsidP="006A68CC">
      <w:pPr>
        <w:spacing w:line="240" w:lineRule="auto"/>
        <w:jc w:val="both"/>
        <w:rPr>
          <w:rFonts w:ascii="Times New Roman" w:hAnsi="Times New Roman" w:cs="Times New Roman"/>
          <w:sz w:val="24"/>
          <w:szCs w:val="24"/>
        </w:rPr>
      </w:pPr>
    </w:p>
    <w:p w:rsidR="007E6505" w:rsidRDefault="007E6505" w:rsidP="006A68CC">
      <w:pPr>
        <w:spacing w:line="240" w:lineRule="auto"/>
        <w:jc w:val="both"/>
        <w:rPr>
          <w:rFonts w:ascii="Times New Roman" w:hAnsi="Times New Roman" w:cs="Times New Roman"/>
          <w:sz w:val="24"/>
          <w:szCs w:val="24"/>
        </w:rPr>
      </w:pPr>
    </w:p>
    <w:p w:rsidR="007E6505" w:rsidRDefault="007E6505" w:rsidP="006A68CC">
      <w:pPr>
        <w:spacing w:line="240" w:lineRule="auto"/>
        <w:jc w:val="both"/>
        <w:rPr>
          <w:rFonts w:ascii="Times New Roman" w:hAnsi="Times New Roman" w:cs="Times New Roman"/>
          <w:sz w:val="24"/>
          <w:szCs w:val="24"/>
        </w:rPr>
      </w:pPr>
    </w:p>
    <w:p w:rsidR="007E6505" w:rsidRDefault="007E6505" w:rsidP="006A68CC">
      <w:pPr>
        <w:spacing w:line="240" w:lineRule="auto"/>
        <w:jc w:val="both"/>
        <w:rPr>
          <w:rFonts w:ascii="Times New Roman" w:hAnsi="Times New Roman" w:cs="Times New Roman"/>
          <w:sz w:val="24"/>
          <w:szCs w:val="24"/>
        </w:rPr>
      </w:pPr>
    </w:p>
    <w:p w:rsidR="007E6505" w:rsidRDefault="007E6505" w:rsidP="006A68CC">
      <w:pPr>
        <w:spacing w:line="240" w:lineRule="auto"/>
        <w:jc w:val="both"/>
        <w:rPr>
          <w:rFonts w:ascii="Times New Roman" w:hAnsi="Times New Roman" w:cs="Times New Roman"/>
          <w:sz w:val="24"/>
          <w:szCs w:val="24"/>
        </w:rPr>
      </w:pPr>
    </w:p>
    <w:p w:rsidR="007E6505" w:rsidRDefault="007E6505" w:rsidP="006A68CC">
      <w:pPr>
        <w:spacing w:line="240" w:lineRule="auto"/>
        <w:jc w:val="both"/>
        <w:rPr>
          <w:rFonts w:ascii="Times New Roman" w:hAnsi="Times New Roman" w:cs="Times New Roman"/>
          <w:sz w:val="24"/>
          <w:szCs w:val="24"/>
        </w:rPr>
      </w:pPr>
    </w:p>
    <w:p w:rsidR="007E6505" w:rsidRDefault="007E6505" w:rsidP="006A68CC">
      <w:pPr>
        <w:spacing w:line="240" w:lineRule="auto"/>
        <w:jc w:val="both"/>
        <w:rPr>
          <w:rFonts w:ascii="Times New Roman" w:hAnsi="Times New Roman" w:cs="Times New Roman"/>
          <w:sz w:val="24"/>
          <w:szCs w:val="24"/>
        </w:rPr>
      </w:pPr>
    </w:p>
    <w:p w:rsidR="00E434C0" w:rsidRPr="007E6505" w:rsidRDefault="007E6505" w:rsidP="006A68CC">
      <w:pPr>
        <w:spacing w:line="240" w:lineRule="auto"/>
        <w:jc w:val="both"/>
        <w:rPr>
          <w:rFonts w:ascii="Times New Roman" w:hAnsi="Times New Roman" w:cs="Times New Roman"/>
          <w:b/>
          <w:sz w:val="24"/>
          <w:szCs w:val="24"/>
        </w:rPr>
      </w:pPr>
      <w:r w:rsidRPr="007E6505">
        <w:rPr>
          <w:rFonts w:ascii="Times New Roman" w:hAnsi="Times New Roman" w:cs="Times New Roman"/>
          <w:b/>
          <w:sz w:val="24"/>
          <w:szCs w:val="24"/>
        </w:rPr>
        <w:lastRenderedPageBreak/>
        <w:t>Diagram</w:t>
      </w:r>
      <w:r w:rsidR="002F302F">
        <w:rPr>
          <w:rFonts w:ascii="Times New Roman" w:hAnsi="Times New Roman" w:cs="Times New Roman"/>
          <w:b/>
          <w:sz w:val="24"/>
          <w:szCs w:val="24"/>
        </w:rPr>
        <w:t xml:space="preserve"> 1</w:t>
      </w:r>
      <w:r w:rsidRPr="007E6505">
        <w:rPr>
          <w:rFonts w:ascii="Times New Roman" w:hAnsi="Times New Roman" w:cs="Times New Roman"/>
          <w:b/>
          <w:sz w:val="24"/>
          <w:szCs w:val="24"/>
        </w:rPr>
        <w:t>:</w:t>
      </w:r>
      <w:r w:rsidR="00E434C0" w:rsidRPr="007E6505">
        <w:rPr>
          <w:rFonts w:ascii="Times New Roman" w:hAnsi="Times New Roman" w:cs="Times New Roman"/>
          <w:b/>
          <w:sz w:val="24"/>
          <w:szCs w:val="24"/>
        </w:rPr>
        <w:t xml:space="preserve"> Map of Nigeria showing the Northern and Southern parts of the Country</w:t>
      </w:r>
    </w:p>
    <w:p w:rsidR="00E434C0" w:rsidRDefault="00E434C0" w:rsidP="006A68CC">
      <w:pPr>
        <w:spacing w:line="240" w:lineRule="auto"/>
        <w:jc w:val="both"/>
        <w:rPr>
          <w:rFonts w:ascii="Times New Roman" w:hAnsi="Times New Roman" w:cs="Times New Roman"/>
          <w:sz w:val="24"/>
          <w:szCs w:val="24"/>
        </w:rPr>
      </w:pPr>
    </w:p>
    <w:p w:rsidR="00E434C0" w:rsidRDefault="00376978" w:rsidP="006A68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302F">
        <w:object w:dxaOrig="7014" w:dyaOrig="5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pt;height:326.25pt" o:ole="">
            <v:imagedata r:id="rId11" o:title=""/>
          </v:shape>
          <o:OLEObject Type="Embed" ProgID="CorelDRAW.Graphic.12" ShapeID="_x0000_i1025" DrawAspect="Content" ObjectID="_1408453309" r:id="rId12"/>
        </w:object>
      </w:r>
    </w:p>
    <w:p w:rsidR="00603263" w:rsidRDefault="00603263" w:rsidP="006A68CC">
      <w:pPr>
        <w:spacing w:line="240" w:lineRule="auto"/>
        <w:jc w:val="both"/>
        <w:rPr>
          <w:rFonts w:ascii="Times New Roman" w:hAnsi="Times New Roman" w:cs="Times New Roman"/>
          <w:sz w:val="24"/>
          <w:szCs w:val="24"/>
        </w:rPr>
      </w:pPr>
    </w:p>
    <w:p w:rsidR="00054C7F" w:rsidRDefault="00376978" w:rsidP="006A68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r w:rsidR="00C26D11">
        <w:rPr>
          <w:rFonts w:ascii="Times New Roman" w:hAnsi="Times New Roman" w:cs="Times New Roman"/>
          <w:sz w:val="24"/>
          <w:szCs w:val="24"/>
        </w:rPr>
        <w:t xml:space="preserve">Encyclopaedia Britannica (2009), the colonialist did little to promote education across the country during the colonial period because as at 1950, most schools in the western part </w:t>
      </w:r>
      <w:r w:rsidR="00684C0E">
        <w:rPr>
          <w:rFonts w:ascii="Times New Roman" w:hAnsi="Times New Roman" w:cs="Times New Roman"/>
          <w:sz w:val="24"/>
          <w:szCs w:val="24"/>
        </w:rPr>
        <w:t xml:space="preserve">where western education was first introduced </w:t>
      </w:r>
      <w:r w:rsidR="00C26D11">
        <w:rPr>
          <w:rFonts w:ascii="Times New Roman" w:hAnsi="Times New Roman" w:cs="Times New Roman"/>
          <w:sz w:val="24"/>
          <w:szCs w:val="24"/>
        </w:rPr>
        <w:t xml:space="preserve">were operated by </w:t>
      </w:r>
      <w:r w:rsidR="002F44DA">
        <w:rPr>
          <w:rFonts w:ascii="Times New Roman" w:hAnsi="Times New Roman" w:cs="Times New Roman"/>
          <w:sz w:val="24"/>
          <w:szCs w:val="24"/>
        </w:rPr>
        <w:t>Christian</w:t>
      </w:r>
      <w:r w:rsidR="00380322">
        <w:rPr>
          <w:rFonts w:ascii="Times New Roman" w:hAnsi="Times New Roman" w:cs="Times New Roman"/>
          <w:sz w:val="24"/>
          <w:szCs w:val="24"/>
        </w:rPr>
        <w:t xml:space="preserve"> missionar</w:t>
      </w:r>
      <w:r w:rsidR="00684C0E">
        <w:rPr>
          <w:rFonts w:ascii="Times New Roman" w:hAnsi="Times New Roman" w:cs="Times New Roman"/>
          <w:sz w:val="24"/>
          <w:szCs w:val="24"/>
        </w:rPr>
        <w:t>ies, whereas in the northern</w:t>
      </w:r>
      <w:r w:rsidR="00380322">
        <w:rPr>
          <w:rFonts w:ascii="Times New Roman" w:hAnsi="Times New Roman" w:cs="Times New Roman"/>
          <w:sz w:val="24"/>
          <w:szCs w:val="24"/>
        </w:rPr>
        <w:t xml:space="preserve"> part</w:t>
      </w:r>
      <w:r w:rsidR="00684C0E">
        <w:rPr>
          <w:rFonts w:ascii="Times New Roman" w:hAnsi="Times New Roman" w:cs="Times New Roman"/>
          <w:sz w:val="24"/>
          <w:szCs w:val="24"/>
        </w:rPr>
        <w:t>, predomin</w:t>
      </w:r>
      <w:r w:rsidR="0013107A">
        <w:rPr>
          <w:rFonts w:ascii="Times New Roman" w:hAnsi="Times New Roman" w:cs="Times New Roman"/>
          <w:sz w:val="24"/>
          <w:szCs w:val="24"/>
        </w:rPr>
        <w:t xml:space="preserve">antly </w:t>
      </w:r>
      <w:r w:rsidR="002F44DA">
        <w:rPr>
          <w:rFonts w:ascii="Times New Roman" w:hAnsi="Times New Roman" w:cs="Times New Roman"/>
          <w:sz w:val="24"/>
          <w:szCs w:val="24"/>
        </w:rPr>
        <w:t>Muslim</w:t>
      </w:r>
      <w:r w:rsidR="00EF1B42">
        <w:rPr>
          <w:rFonts w:ascii="Times New Roman" w:hAnsi="Times New Roman" w:cs="Times New Roman"/>
          <w:sz w:val="24"/>
          <w:szCs w:val="24"/>
        </w:rPr>
        <w:t xml:space="preserve"> area, western</w:t>
      </w:r>
      <w:r w:rsidR="00684C0E">
        <w:rPr>
          <w:rFonts w:ascii="Times New Roman" w:hAnsi="Times New Roman" w:cs="Times New Roman"/>
          <w:sz w:val="24"/>
          <w:szCs w:val="24"/>
        </w:rPr>
        <w:t xml:space="preserve"> </w:t>
      </w:r>
      <w:r w:rsidR="00380322">
        <w:rPr>
          <w:rFonts w:ascii="Times New Roman" w:hAnsi="Times New Roman" w:cs="Times New Roman"/>
          <w:sz w:val="24"/>
          <w:szCs w:val="24"/>
        </w:rPr>
        <w:t>education was prohibited</w:t>
      </w:r>
      <w:r w:rsidR="002F302F">
        <w:rPr>
          <w:rFonts w:ascii="Times New Roman" w:hAnsi="Times New Roman" w:cs="Times New Roman"/>
          <w:sz w:val="24"/>
          <w:szCs w:val="24"/>
        </w:rPr>
        <w:t>,</w:t>
      </w:r>
      <w:r w:rsidR="00380322">
        <w:rPr>
          <w:rFonts w:ascii="Times New Roman" w:hAnsi="Times New Roman" w:cs="Times New Roman"/>
          <w:sz w:val="24"/>
          <w:szCs w:val="24"/>
        </w:rPr>
        <w:t xml:space="preserve"> as</w:t>
      </w:r>
      <w:r w:rsidR="00684C0E">
        <w:rPr>
          <w:rFonts w:ascii="Times New Roman" w:hAnsi="Times New Roman" w:cs="Times New Roman"/>
          <w:sz w:val="24"/>
          <w:szCs w:val="24"/>
        </w:rPr>
        <w:t xml:space="preserve"> the </w:t>
      </w:r>
      <w:r w:rsidR="0013107A">
        <w:rPr>
          <w:rFonts w:ascii="Times New Roman" w:hAnsi="Times New Roman" w:cs="Times New Roman"/>
          <w:sz w:val="24"/>
          <w:szCs w:val="24"/>
        </w:rPr>
        <w:t xml:space="preserve">religious leaders did not want </w:t>
      </w:r>
      <w:r w:rsidR="002F44DA">
        <w:rPr>
          <w:rFonts w:ascii="Times New Roman" w:hAnsi="Times New Roman" w:cs="Times New Roman"/>
          <w:sz w:val="24"/>
          <w:szCs w:val="24"/>
        </w:rPr>
        <w:t>Christian</w:t>
      </w:r>
      <w:r w:rsidR="0013107A">
        <w:rPr>
          <w:rFonts w:ascii="Times New Roman" w:hAnsi="Times New Roman" w:cs="Times New Roman"/>
          <w:sz w:val="24"/>
          <w:szCs w:val="24"/>
        </w:rPr>
        <w:t xml:space="preserve"> missionaries interfering with I</w:t>
      </w:r>
      <w:r w:rsidR="00684C0E">
        <w:rPr>
          <w:rFonts w:ascii="Times New Roman" w:hAnsi="Times New Roman" w:cs="Times New Roman"/>
          <w:sz w:val="24"/>
          <w:szCs w:val="24"/>
        </w:rPr>
        <w:t>slam</w:t>
      </w:r>
      <w:r w:rsidR="00282544">
        <w:rPr>
          <w:rFonts w:ascii="Times New Roman" w:hAnsi="Times New Roman" w:cs="Times New Roman"/>
          <w:sz w:val="24"/>
          <w:szCs w:val="24"/>
        </w:rPr>
        <w:t xml:space="preserve"> </w:t>
      </w:r>
      <w:r w:rsidR="00C54818">
        <w:rPr>
          <w:rFonts w:ascii="Times New Roman" w:hAnsi="Times New Roman" w:cs="Times New Roman"/>
          <w:sz w:val="24"/>
          <w:szCs w:val="24"/>
        </w:rPr>
        <w:t>because</w:t>
      </w:r>
      <w:r w:rsidR="00684C0E">
        <w:rPr>
          <w:rFonts w:ascii="Times New Roman" w:hAnsi="Times New Roman" w:cs="Times New Roman"/>
          <w:sz w:val="24"/>
          <w:szCs w:val="24"/>
        </w:rPr>
        <w:t xml:space="preserve"> </w:t>
      </w:r>
      <w:r w:rsidR="002F44DA">
        <w:rPr>
          <w:rFonts w:ascii="Times New Roman" w:hAnsi="Times New Roman" w:cs="Times New Roman"/>
          <w:sz w:val="24"/>
          <w:szCs w:val="24"/>
        </w:rPr>
        <w:t>Islamic</w:t>
      </w:r>
      <w:r w:rsidR="00684C0E">
        <w:rPr>
          <w:rFonts w:ascii="Times New Roman" w:hAnsi="Times New Roman" w:cs="Times New Roman"/>
          <w:sz w:val="24"/>
          <w:szCs w:val="24"/>
        </w:rPr>
        <w:t xml:space="preserve"> education was </w:t>
      </w:r>
      <w:r w:rsidR="00282544">
        <w:rPr>
          <w:rFonts w:ascii="Times New Roman" w:hAnsi="Times New Roman" w:cs="Times New Roman"/>
          <w:sz w:val="24"/>
          <w:szCs w:val="24"/>
        </w:rPr>
        <w:t xml:space="preserve">already been </w:t>
      </w:r>
      <w:r w:rsidR="00684C0E">
        <w:rPr>
          <w:rFonts w:ascii="Times New Roman" w:hAnsi="Times New Roman" w:cs="Times New Roman"/>
          <w:sz w:val="24"/>
          <w:szCs w:val="24"/>
        </w:rPr>
        <w:t xml:space="preserve">provided in traditional </w:t>
      </w:r>
      <w:r w:rsidR="002F44DA">
        <w:rPr>
          <w:rFonts w:ascii="Times New Roman" w:hAnsi="Times New Roman" w:cs="Times New Roman"/>
          <w:sz w:val="24"/>
          <w:szCs w:val="24"/>
        </w:rPr>
        <w:t>Islamic</w:t>
      </w:r>
      <w:r w:rsidR="00684C0E">
        <w:rPr>
          <w:rFonts w:ascii="Times New Roman" w:hAnsi="Times New Roman" w:cs="Times New Roman"/>
          <w:sz w:val="24"/>
          <w:szCs w:val="24"/>
        </w:rPr>
        <w:t xml:space="preserve"> schools. </w:t>
      </w:r>
    </w:p>
    <w:p w:rsidR="00E434C0" w:rsidRDefault="00E434C0" w:rsidP="006A68CC">
      <w:pPr>
        <w:spacing w:line="240" w:lineRule="auto"/>
        <w:jc w:val="both"/>
        <w:rPr>
          <w:rFonts w:ascii="Times New Roman" w:hAnsi="Times New Roman" w:cs="Times New Roman"/>
          <w:sz w:val="24"/>
          <w:szCs w:val="24"/>
        </w:rPr>
      </w:pPr>
    </w:p>
    <w:p w:rsidR="002B2DD4" w:rsidRDefault="00F62D63" w:rsidP="006A68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Gani (1974) </w:t>
      </w:r>
      <w:r w:rsidR="00A4635F">
        <w:rPr>
          <w:rFonts w:ascii="Times New Roman" w:hAnsi="Times New Roman" w:cs="Times New Roman"/>
          <w:sz w:val="24"/>
          <w:szCs w:val="24"/>
        </w:rPr>
        <w:t>believed that</w:t>
      </w:r>
      <w:r>
        <w:rPr>
          <w:rFonts w:ascii="Times New Roman" w:hAnsi="Times New Roman" w:cs="Times New Roman"/>
          <w:sz w:val="24"/>
          <w:szCs w:val="24"/>
        </w:rPr>
        <w:t xml:space="preserve"> the philosophy of the missionaries especially the Roman Catholics was to educate the children and baptize them at infancy. According to him, this method, and later with the Government’s grant-in-aid system, </w:t>
      </w:r>
      <w:r w:rsidR="00E67F05">
        <w:rPr>
          <w:rFonts w:ascii="Times New Roman" w:hAnsi="Times New Roman" w:cs="Times New Roman"/>
          <w:sz w:val="24"/>
          <w:szCs w:val="24"/>
        </w:rPr>
        <w:t>made the</w:t>
      </w:r>
      <w:r>
        <w:rPr>
          <w:rFonts w:ascii="Times New Roman" w:hAnsi="Times New Roman" w:cs="Times New Roman"/>
          <w:sz w:val="24"/>
          <w:szCs w:val="24"/>
        </w:rPr>
        <w:t xml:space="preserve"> number of schools, their quality and output soared greatly. In the North on the other hand, the </w:t>
      </w:r>
      <w:r w:rsidR="0000080A">
        <w:rPr>
          <w:rFonts w:ascii="Times New Roman" w:hAnsi="Times New Roman" w:cs="Times New Roman"/>
          <w:sz w:val="24"/>
          <w:szCs w:val="24"/>
        </w:rPr>
        <w:t xml:space="preserve">Christian </w:t>
      </w:r>
      <w:r>
        <w:rPr>
          <w:rFonts w:ascii="Times New Roman" w:hAnsi="Times New Roman" w:cs="Times New Roman"/>
          <w:sz w:val="24"/>
          <w:szCs w:val="24"/>
        </w:rPr>
        <w:t>missionaries had as their prime mission</w:t>
      </w:r>
      <w:r w:rsidR="000D43D2">
        <w:rPr>
          <w:rFonts w:ascii="Times New Roman" w:hAnsi="Times New Roman" w:cs="Times New Roman"/>
          <w:sz w:val="24"/>
          <w:szCs w:val="24"/>
        </w:rPr>
        <w:t>,</w:t>
      </w:r>
      <w:r>
        <w:rPr>
          <w:rFonts w:ascii="Times New Roman" w:hAnsi="Times New Roman" w:cs="Times New Roman"/>
          <w:sz w:val="24"/>
          <w:szCs w:val="24"/>
        </w:rPr>
        <w:t xml:space="preserve"> the evangelization of the people but thought little of educating them.</w:t>
      </w:r>
      <w:r w:rsidR="00420D09">
        <w:rPr>
          <w:rFonts w:ascii="Times New Roman" w:hAnsi="Times New Roman" w:cs="Times New Roman"/>
          <w:sz w:val="24"/>
          <w:szCs w:val="24"/>
        </w:rPr>
        <w:t xml:space="preserve"> </w:t>
      </w:r>
      <w:r w:rsidR="002B2DD4">
        <w:rPr>
          <w:rFonts w:ascii="Times New Roman" w:hAnsi="Times New Roman" w:cs="Times New Roman"/>
          <w:sz w:val="24"/>
          <w:szCs w:val="24"/>
        </w:rPr>
        <w:t xml:space="preserve">Culturally, the North was more resistant than the South which invariably </w:t>
      </w:r>
      <w:r w:rsidR="00FE1FA2">
        <w:rPr>
          <w:rFonts w:ascii="Times New Roman" w:hAnsi="Times New Roman" w:cs="Times New Roman"/>
          <w:sz w:val="24"/>
          <w:szCs w:val="24"/>
        </w:rPr>
        <w:t>impedes</w:t>
      </w:r>
      <w:r w:rsidR="002B2DD4">
        <w:rPr>
          <w:rFonts w:ascii="Times New Roman" w:hAnsi="Times New Roman" w:cs="Times New Roman"/>
          <w:sz w:val="24"/>
          <w:szCs w:val="24"/>
        </w:rPr>
        <w:t xml:space="preserve"> the expansion of</w:t>
      </w:r>
      <w:r w:rsidR="00E50328">
        <w:rPr>
          <w:rFonts w:ascii="Times New Roman" w:hAnsi="Times New Roman" w:cs="Times New Roman"/>
          <w:sz w:val="24"/>
          <w:szCs w:val="24"/>
        </w:rPr>
        <w:t xml:space="preserve"> western education</w:t>
      </w:r>
      <w:r w:rsidR="002B2DD4">
        <w:rPr>
          <w:rFonts w:ascii="Times New Roman" w:hAnsi="Times New Roman" w:cs="Times New Roman"/>
          <w:sz w:val="24"/>
          <w:szCs w:val="24"/>
        </w:rPr>
        <w:t>.</w:t>
      </w:r>
    </w:p>
    <w:p w:rsidR="00FE1FA2" w:rsidRPr="006A68CC" w:rsidRDefault="00FE1FA2" w:rsidP="006A68CC">
      <w:pPr>
        <w:spacing w:line="240" w:lineRule="auto"/>
        <w:jc w:val="both"/>
        <w:rPr>
          <w:rFonts w:ascii="Times New Roman" w:hAnsi="Times New Roman" w:cs="Times New Roman"/>
          <w:sz w:val="24"/>
          <w:szCs w:val="24"/>
        </w:rPr>
      </w:pPr>
    </w:p>
    <w:p w:rsidR="00B34557" w:rsidRDefault="00FE1FA2" w:rsidP="006A68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deliberate education policy of the colonialists which gave the southern </w:t>
      </w:r>
      <w:r w:rsidR="00E50328">
        <w:rPr>
          <w:rFonts w:ascii="Times New Roman" w:hAnsi="Times New Roman" w:cs="Times New Roman"/>
          <w:sz w:val="24"/>
          <w:szCs w:val="24"/>
        </w:rPr>
        <w:t>region</w:t>
      </w:r>
      <w:r>
        <w:rPr>
          <w:rFonts w:ascii="Times New Roman" w:hAnsi="Times New Roman" w:cs="Times New Roman"/>
          <w:sz w:val="24"/>
          <w:szCs w:val="24"/>
        </w:rPr>
        <w:t xml:space="preserve"> an edge, eventually produced different set</w:t>
      </w:r>
      <w:r w:rsidR="00E50328">
        <w:rPr>
          <w:rFonts w:ascii="Times New Roman" w:hAnsi="Times New Roman" w:cs="Times New Roman"/>
          <w:sz w:val="24"/>
          <w:szCs w:val="24"/>
        </w:rPr>
        <w:t>s</w:t>
      </w:r>
      <w:r>
        <w:rPr>
          <w:rFonts w:ascii="Times New Roman" w:hAnsi="Times New Roman" w:cs="Times New Roman"/>
          <w:sz w:val="24"/>
          <w:szCs w:val="24"/>
        </w:rPr>
        <w:t xml:space="preserve"> of people who worked as office clerks, teachers and administrative staff in the administrative machinery of the colonialists. This singular policy eventually made that part of the country more educationally </w:t>
      </w:r>
      <w:r w:rsidR="00E50328">
        <w:rPr>
          <w:rFonts w:ascii="Times New Roman" w:hAnsi="Times New Roman" w:cs="Times New Roman"/>
          <w:sz w:val="24"/>
          <w:szCs w:val="24"/>
        </w:rPr>
        <w:t>advance</w:t>
      </w:r>
      <w:r w:rsidR="000D43D2">
        <w:rPr>
          <w:rFonts w:ascii="Times New Roman" w:hAnsi="Times New Roman" w:cs="Times New Roman"/>
          <w:sz w:val="24"/>
          <w:szCs w:val="24"/>
        </w:rPr>
        <w:t>d</w:t>
      </w:r>
      <w:r>
        <w:rPr>
          <w:rFonts w:ascii="Times New Roman" w:hAnsi="Times New Roman" w:cs="Times New Roman"/>
          <w:sz w:val="24"/>
          <w:szCs w:val="24"/>
        </w:rPr>
        <w:t xml:space="preserve"> than </w:t>
      </w:r>
      <w:r w:rsidR="00E50328">
        <w:rPr>
          <w:rFonts w:ascii="Times New Roman" w:hAnsi="Times New Roman" w:cs="Times New Roman"/>
          <w:sz w:val="24"/>
          <w:szCs w:val="24"/>
        </w:rPr>
        <w:t>the</w:t>
      </w:r>
      <w:r>
        <w:rPr>
          <w:rFonts w:ascii="Times New Roman" w:hAnsi="Times New Roman" w:cs="Times New Roman"/>
          <w:sz w:val="24"/>
          <w:szCs w:val="24"/>
        </w:rPr>
        <w:t xml:space="preserve"> north</w:t>
      </w:r>
      <w:r w:rsidR="00E50328">
        <w:rPr>
          <w:rFonts w:ascii="Times New Roman" w:hAnsi="Times New Roman" w:cs="Times New Roman"/>
          <w:sz w:val="24"/>
          <w:szCs w:val="24"/>
        </w:rPr>
        <w:t>.</w:t>
      </w:r>
      <w:r>
        <w:rPr>
          <w:rFonts w:ascii="Times New Roman" w:hAnsi="Times New Roman" w:cs="Times New Roman"/>
          <w:sz w:val="24"/>
          <w:szCs w:val="24"/>
        </w:rPr>
        <w:t xml:space="preserve"> </w:t>
      </w:r>
      <w:r w:rsidR="00E50328">
        <w:rPr>
          <w:rFonts w:ascii="Times New Roman" w:hAnsi="Times New Roman" w:cs="Times New Roman"/>
          <w:sz w:val="24"/>
          <w:szCs w:val="24"/>
        </w:rPr>
        <w:t xml:space="preserve">This </w:t>
      </w:r>
      <w:r>
        <w:rPr>
          <w:rFonts w:ascii="Times New Roman" w:hAnsi="Times New Roman" w:cs="Times New Roman"/>
          <w:sz w:val="24"/>
          <w:szCs w:val="24"/>
        </w:rPr>
        <w:t xml:space="preserve">became manifest in the ratio of enrolment in the primary, secondary and post-secondary institutions between the North and the South. </w:t>
      </w:r>
    </w:p>
    <w:p w:rsidR="007E6505" w:rsidRDefault="007E6505" w:rsidP="00E434C0">
      <w:pPr>
        <w:spacing w:line="240" w:lineRule="auto"/>
        <w:jc w:val="both"/>
        <w:rPr>
          <w:rFonts w:ascii="Times New Roman" w:hAnsi="Times New Roman" w:cs="Times New Roman"/>
          <w:sz w:val="24"/>
          <w:szCs w:val="24"/>
        </w:rPr>
      </w:pPr>
    </w:p>
    <w:p w:rsidR="00E434C0" w:rsidRPr="00991481" w:rsidRDefault="00E434C0" w:rsidP="00E434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the Federal Republic of Nigeria Official Gazette of the report on the 2006 Census, </w:t>
      </w:r>
      <w:r w:rsidR="007E6505">
        <w:rPr>
          <w:rFonts w:ascii="Times New Roman" w:hAnsi="Times New Roman" w:cs="Times New Roman"/>
          <w:sz w:val="24"/>
          <w:szCs w:val="24"/>
        </w:rPr>
        <w:t xml:space="preserve">the </w:t>
      </w:r>
      <w:r>
        <w:rPr>
          <w:rFonts w:ascii="Times New Roman" w:hAnsi="Times New Roman" w:cs="Times New Roman"/>
          <w:sz w:val="24"/>
          <w:szCs w:val="24"/>
        </w:rPr>
        <w:t xml:space="preserve">cumulative population of Northern Nigeria was Seventy Three Million, Eight Hundred and Sixty Three Thousand, Four Hundred and Eighty Three (73, 863, 483) while Southern Nigeria had Sixty Five Million, One Hundred and Sixty Two Thousand and Sixty Eight (65, 162, 068). The Federal Capital Territory </w:t>
      </w:r>
      <w:r w:rsidR="007E6505">
        <w:rPr>
          <w:rFonts w:ascii="Times New Roman" w:hAnsi="Times New Roman" w:cs="Times New Roman"/>
          <w:sz w:val="24"/>
          <w:szCs w:val="24"/>
        </w:rPr>
        <w:t>has a population of 1,406,</w:t>
      </w:r>
      <w:r>
        <w:rPr>
          <w:rFonts w:ascii="Times New Roman" w:hAnsi="Times New Roman" w:cs="Times New Roman"/>
          <w:sz w:val="24"/>
          <w:szCs w:val="24"/>
        </w:rPr>
        <w:t xml:space="preserve">239. This </w:t>
      </w:r>
      <w:r>
        <w:rPr>
          <w:rFonts w:ascii="Times New Roman" w:hAnsi="Times New Roman" w:cs="Times New Roman"/>
          <w:sz w:val="24"/>
          <w:szCs w:val="24"/>
        </w:rPr>
        <w:lastRenderedPageBreak/>
        <w:t>therefore puts the total population of Nigeria at 140, 431,790 with 52.60% in the North, 46.40 in the South and 1.00% in the FCT.</w:t>
      </w:r>
    </w:p>
    <w:p w:rsidR="00B34557" w:rsidRPr="006A68CC" w:rsidRDefault="00B34557" w:rsidP="006A68CC">
      <w:pPr>
        <w:spacing w:line="240" w:lineRule="auto"/>
        <w:jc w:val="both"/>
        <w:rPr>
          <w:rFonts w:ascii="Times New Roman" w:hAnsi="Times New Roman" w:cs="Times New Roman"/>
          <w:sz w:val="24"/>
          <w:szCs w:val="24"/>
        </w:rPr>
      </w:pPr>
    </w:p>
    <w:p w:rsidR="005923CE" w:rsidRDefault="00B34557" w:rsidP="006A68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Nigeria’s present </w:t>
      </w:r>
      <w:r w:rsidR="00722480">
        <w:rPr>
          <w:rFonts w:ascii="Times New Roman" w:hAnsi="Times New Roman" w:cs="Times New Roman"/>
          <w:sz w:val="24"/>
          <w:szCs w:val="24"/>
        </w:rPr>
        <w:t xml:space="preserve">political and administrative </w:t>
      </w:r>
      <w:r>
        <w:rPr>
          <w:rFonts w:ascii="Times New Roman" w:hAnsi="Times New Roman" w:cs="Times New Roman"/>
          <w:sz w:val="24"/>
          <w:szCs w:val="24"/>
        </w:rPr>
        <w:t xml:space="preserve">structure of thirty-six (36) states and a Federal Capital Territory has given rise to wider opportunities </w:t>
      </w:r>
      <w:r w:rsidR="00E23156">
        <w:rPr>
          <w:rFonts w:ascii="Times New Roman" w:hAnsi="Times New Roman" w:cs="Times New Roman"/>
          <w:sz w:val="24"/>
          <w:szCs w:val="24"/>
        </w:rPr>
        <w:t xml:space="preserve">to correct some of the observed lapses which gave rise to the gaps, </w:t>
      </w:r>
      <w:r>
        <w:rPr>
          <w:rFonts w:ascii="Times New Roman" w:hAnsi="Times New Roman" w:cs="Times New Roman"/>
          <w:sz w:val="24"/>
          <w:szCs w:val="24"/>
        </w:rPr>
        <w:t>as s</w:t>
      </w:r>
      <w:r w:rsidR="008B2628">
        <w:rPr>
          <w:rFonts w:ascii="Times New Roman" w:hAnsi="Times New Roman" w:cs="Times New Roman"/>
          <w:sz w:val="24"/>
          <w:szCs w:val="24"/>
        </w:rPr>
        <w:t>uccessive government</w:t>
      </w:r>
      <w:r w:rsidR="00722480">
        <w:rPr>
          <w:rFonts w:ascii="Times New Roman" w:hAnsi="Times New Roman" w:cs="Times New Roman"/>
          <w:sz w:val="24"/>
          <w:szCs w:val="24"/>
        </w:rPr>
        <w:t>s</w:t>
      </w:r>
      <w:r w:rsidR="008B2628">
        <w:rPr>
          <w:rFonts w:ascii="Times New Roman" w:hAnsi="Times New Roman" w:cs="Times New Roman"/>
          <w:sz w:val="24"/>
          <w:szCs w:val="24"/>
        </w:rPr>
        <w:t xml:space="preserve"> since independence have adopted various intervention strategies</w:t>
      </w:r>
      <w:r w:rsidR="00E23156">
        <w:rPr>
          <w:rFonts w:ascii="Times New Roman" w:hAnsi="Times New Roman" w:cs="Times New Roman"/>
          <w:sz w:val="24"/>
          <w:szCs w:val="24"/>
        </w:rPr>
        <w:t xml:space="preserve"> aimed at achieving this objective</w:t>
      </w:r>
      <w:r w:rsidR="008B2628">
        <w:rPr>
          <w:rFonts w:ascii="Times New Roman" w:hAnsi="Times New Roman" w:cs="Times New Roman"/>
          <w:sz w:val="24"/>
          <w:szCs w:val="24"/>
        </w:rPr>
        <w:t>. There has been improved budgetary allocation to the educat</w:t>
      </w:r>
      <w:r w:rsidR="00722480">
        <w:rPr>
          <w:rFonts w:ascii="Times New Roman" w:hAnsi="Times New Roman" w:cs="Times New Roman"/>
          <w:sz w:val="24"/>
          <w:szCs w:val="24"/>
        </w:rPr>
        <w:t>ional sector across</w:t>
      </w:r>
      <w:r>
        <w:rPr>
          <w:rFonts w:ascii="Times New Roman" w:hAnsi="Times New Roman" w:cs="Times New Roman"/>
          <w:sz w:val="24"/>
          <w:szCs w:val="24"/>
        </w:rPr>
        <w:t xml:space="preserve"> board, </w:t>
      </w:r>
      <w:r w:rsidR="008B2628">
        <w:rPr>
          <w:rFonts w:ascii="Times New Roman" w:hAnsi="Times New Roman" w:cs="Times New Roman"/>
          <w:sz w:val="24"/>
          <w:szCs w:val="24"/>
        </w:rPr>
        <w:t xml:space="preserve">additional universities </w:t>
      </w:r>
      <w:r>
        <w:rPr>
          <w:rFonts w:ascii="Times New Roman" w:hAnsi="Times New Roman" w:cs="Times New Roman"/>
          <w:sz w:val="24"/>
          <w:szCs w:val="24"/>
        </w:rPr>
        <w:t xml:space="preserve">have been established </w:t>
      </w:r>
      <w:r w:rsidR="000D43D2">
        <w:rPr>
          <w:rFonts w:ascii="Times New Roman" w:hAnsi="Times New Roman" w:cs="Times New Roman"/>
          <w:sz w:val="24"/>
          <w:szCs w:val="24"/>
        </w:rPr>
        <w:t>by both the Federal and State</w:t>
      </w:r>
      <w:r w:rsidR="008B2628">
        <w:rPr>
          <w:rFonts w:ascii="Times New Roman" w:hAnsi="Times New Roman" w:cs="Times New Roman"/>
          <w:sz w:val="24"/>
          <w:szCs w:val="24"/>
        </w:rPr>
        <w:t xml:space="preserve"> government</w:t>
      </w:r>
      <w:r w:rsidR="0000080A">
        <w:rPr>
          <w:rFonts w:ascii="Times New Roman" w:hAnsi="Times New Roman" w:cs="Times New Roman"/>
          <w:sz w:val="24"/>
          <w:szCs w:val="24"/>
        </w:rPr>
        <w:t>s</w:t>
      </w:r>
      <w:r>
        <w:rPr>
          <w:rFonts w:ascii="Times New Roman" w:hAnsi="Times New Roman" w:cs="Times New Roman"/>
          <w:sz w:val="24"/>
          <w:szCs w:val="24"/>
        </w:rPr>
        <w:t xml:space="preserve"> and licences have been granted to private individuals and organisations to establish</w:t>
      </w:r>
      <w:r w:rsidR="00626A1F">
        <w:rPr>
          <w:rFonts w:ascii="Times New Roman" w:hAnsi="Times New Roman" w:cs="Times New Roman"/>
          <w:sz w:val="24"/>
          <w:szCs w:val="24"/>
        </w:rPr>
        <w:t xml:space="preserve"> universities. </w:t>
      </w:r>
      <w:r w:rsidR="007B0499">
        <w:rPr>
          <w:rFonts w:ascii="Times New Roman" w:hAnsi="Times New Roman" w:cs="Times New Roman"/>
          <w:sz w:val="24"/>
          <w:szCs w:val="24"/>
        </w:rPr>
        <w:t xml:space="preserve">By </w:t>
      </w:r>
      <w:r w:rsidR="0039252A">
        <w:rPr>
          <w:rFonts w:ascii="Times New Roman" w:hAnsi="Times New Roman" w:cs="Times New Roman"/>
          <w:sz w:val="24"/>
          <w:szCs w:val="24"/>
        </w:rPr>
        <w:t>August</w:t>
      </w:r>
      <w:r w:rsidR="00722480">
        <w:rPr>
          <w:rFonts w:ascii="Times New Roman" w:hAnsi="Times New Roman" w:cs="Times New Roman"/>
          <w:sz w:val="24"/>
          <w:szCs w:val="24"/>
        </w:rPr>
        <w:t xml:space="preserve"> 2012</w:t>
      </w:r>
      <w:r w:rsidR="00626A1F">
        <w:rPr>
          <w:rFonts w:ascii="Times New Roman" w:hAnsi="Times New Roman" w:cs="Times New Roman"/>
          <w:sz w:val="24"/>
          <w:szCs w:val="24"/>
        </w:rPr>
        <w:t>,</w:t>
      </w:r>
      <w:r w:rsidR="002F44DA">
        <w:rPr>
          <w:rFonts w:ascii="Times New Roman" w:hAnsi="Times New Roman" w:cs="Times New Roman"/>
          <w:sz w:val="24"/>
          <w:szCs w:val="24"/>
        </w:rPr>
        <w:t xml:space="preserve"> there are thirty-four (34</w:t>
      </w:r>
      <w:r w:rsidR="005923CE">
        <w:rPr>
          <w:rFonts w:ascii="Times New Roman" w:hAnsi="Times New Roman" w:cs="Times New Roman"/>
          <w:sz w:val="24"/>
          <w:szCs w:val="24"/>
        </w:rPr>
        <w:t>) Federal Universities spread across the nation, thirty-five (3</w:t>
      </w:r>
      <w:r w:rsidR="00884EED">
        <w:rPr>
          <w:rFonts w:ascii="Times New Roman" w:hAnsi="Times New Roman" w:cs="Times New Roman"/>
          <w:sz w:val="24"/>
          <w:szCs w:val="24"/>
        </w:rPr>
        <w:t>6</w:t>
      </w:r>
      <w:r w:rsidR="005923CE">
        <w:rPr>
          <w:rFonts w:ascii="Times New Roman" w:hAnsi="Times New Roman" w:cs="Times New Roman"/>
          <w:sz w:val="24"/>
          <w:szCs w:val="24"/>
        </w:rPr>
        <w:t xml:space="preserve">) </w:t>
      </w:r>
      <w:r w:rsidR="007B0499">
        <w:rPr>
          <w:rFonts w:ascii="Times New Roman" w:hAnsi="Times New Roman" w:cs="Times New Roman"/>
          <w:sz w:val="24"/>
          <w:szCs w:val="24"/>
        </w:rPr>
        <w:t>S</w:t>
      </w:r>
      <w:r w:rsidR="00416FE4">
        <w:rPr>
          <w:rFonts w:ascii="Times New Roman" w:hAnsi="Times New Roman" w:cs="Times New Roman"/>
          <w:sz w:val="24"/>
          <w:szCs w:val="24"/>
        </w:rPr>
        <w:t>tate</w:t>
      </w:r>
      <w:r w:rsidR="00722480">
        <w:rPr>
          <w:rFonts w:ascii="Times New Roman" w:hAnsi="Times New Roman" w:cs="Times New Roman"/>
          <w:sz w:val="24"/>
          <w:szCs w:val="24"/>
        </w:rPr>
        <w:t>s Universities</w:t>
      </w:r>
      <w:r w:rsidR="00416FE4">
        <w:rPr>
          <w:rFonts w:ascii="Times New Roman" w:hAnsi="Times New Roman" w:cs="Times New Roman"/>
          <w:sz w:val="24"/>
          <w:szCs w:val="24"/>
        </w:rPr>
        <w:t xml:space="preserve"> </w:t>
      </w:r>
      <w:r w:rsidR="005923CE">
        <w:rPr>
          <w:rFonts w:ascii="Times New Roman" w:hAnsi="Times New Roman" w:cs="Times New Roman"/>
          <w:sz w:val="24"/>
          <w:szCs w:val="24"/>
        </w:rPr>
        <w:t xml:space="preserve">and </w:t>
      </w:r>
      <w:r w:rsidR="0039252A">
        <w:rPr>
          <w:rFonts w:ascii="Times New Roman" w:hAnsi="Times New Roman" w:cs="Times New Roman"/>
          <w:sz w:val="24"/>
          <w:szCs w:val="24"/>
        </w:rPr>
        <w:t>forty one</w:t>
      </w:r>
      <w:r w:rsidR="005923CE">
        <w:rPr>
          <w:rFonts w:ascii="Times New Roman" w:hAnsi="Times New Roman" w:cs="Times New Roman"/>
          <w:sz w:val="24"/>
          <w:szCs w:val="24"/>
        </w:rPr>
        <w:t xml:space="preserve"> (</w:t>
      </w:r>
      <w:r w:rsidR="0039252A">
        <w:rPr>
          <w:rFonts w:ascii="Times New Roman" w:hAnsi="Times New Roman" w:cs="Times New Roman"/>
          <w:sz w:val="24"/>
          <w:szCs w:val="24"/>
        </w:rPr>
        <w:t>41</w:t>
      </w:r>
      <w:r w:rsidR="005923CE">
        <w:rPr>
          <w:rFonts w:ascii="Times New Roman" w:hAnsi="Times New Roman" w:cs="Times New Roman"/>
          <w:sz w:val="24"/>
          <w:szCs w:val="24"/>
        </w:rPr>
        <w:t xml:space="preserve">) private </w:t>
      </w:r>
      <w:r w:rsidR="00722480">
        <w:rPr>
          <w:rFonts w:ascii="Times New Roman" w:hAnsi="Times New Roman" w:cs="Times New Roman"/>
          <w:sz w:val="24"/>
          <w:szCs w:val="24"/>
        </w:rPr>
        <w:t>Universities</w:t>
      </w:r>
      <w:r w:rsidR="00A0164E">
        <w:rPr>
          <w:rFonts w:ascii="Times New Roman" w:hAnsi="Times New Roman" w:cs="Times New Roman"/>
          <w:sz w:val="24"/>
          <w:szCs w:val="24"/>
        </w:rPr>
        <w:t>, all totalling 11</w:t>
      </w:r>
      <w:r w:rsidR="00884EED">
        <w:rPr>
          <w:rFonts w:ascii="Times New Roman" w:hAnsi="Times New Roman" w:cs="Times New Roman"/>
          <w:sz w:val="24"/>
          <w:szCs w:val="24"/>
        </w:rPr>
        <w:t>1</w:t>
      </w:r>
      <w:r w:rsidR="0039252A">
        <w:rPr>
          <w:rFonts w:ascii="Times New Roman" w:hAnsi="Times New Roman" w:cs="Times New Roman"/>
          <w:sz w:val="24"/>
          <w:szCs w:val="24"/>
        </w:rPr>
        <w:t xml:space="preserve"> Universities in Nigeria.</w:t>
      </w:r>
    </w:p>
    <w:p w:rsidR="00E23156" w:rsidRDefault="00E23156" w:rsidP="006A68CC">
      <w:pPr>
        <w:spacing w:line="240" w:lineRule="auto"/>
        <w:jc w:val="both"/>
        <w:rPr>
          <w:rFonts w:ascii="Times New Roman" w:hAnsi="Times New Roman" w:cs="Times New Roman"/>
          <w:sz w:val="24"/>
          <w:szCs w:val="24"/>
        </w:rPr>
      </w:pPr>
    </w:p>
    <w:p w:rsidR="00E23156" w:rsidRDefault="00E23156" w:rsidP="006A68CC">
      <w:pPr>
        <w:spacing w:line="240" w:lineRule="auto"/>
        <w:jc w:val="both"/>
        <w:rPr>
          <w:rFonts w:ascii="Times New Roman" w:hAnsi="Times New Roman" w:cs="Times New Roman"/>
          <w:sz w:val="24"/>
          <w:szCs w:val="24"/>
        </w:rPr>
      </w:pPr>
      <w:r>
        <w:rPr>
          <w:rFonts w:ascii="Times New Roman" w:hAnsi="Times New Roman" w:cs="Times New Roman"/>
          <w:sz w:val="24"/>
          <w:szCs w:val="24"/>
        </w:rPr>
        <w:t>Most importantly, Nigeria adopted a state policy of affirmati</w:t>
      </w:r>
      <w:r w:rsidR="0039252A">
        <w:rPr>
          <w:rFonts w:ascii="Times New Roman" w:hAnsi="Times New Roman" w:cs="Times New Roman"/>
          <w:sz w:val="24"/>
          <w:szCs w:val="24"/>
        </w:rPr>
        <w:t>ve</w:t>
      </w:r>
      <w:r>
        <w:rPr>
          <w:rFonts w:ascii="Times New Roman" w:hAnsi="Times New Roman" w:cs="Times New Roman"/>
          <w:sz w:val="24"/>
          <w:szCs w:val="24"/>
        </w:rPr>
        <w:t xml:space="preserve"> action to address the imbalances in the intake to the Nation’s tertiary institution through equitable distribution of admission into tertiary institution</w:t>
      </w:r>
      <w:r w:rsidR="002706D9">
        <w:rPr>
          <w:rFonts w:ascii="Times New Roman" w:hAnsi="Times New Roman" w:cs="Times New Roman"/>
          <w:sz w:val="24"/>
          <w:szCs w:val="24"/>
        </w:rPr>
        <w:t>s</w:t>
      </w:r>
      <w:r>
        <w:rPr>
          <w:rFonts w:ascii="Times New Roman" w:hAnsi="Times New Roman" w:cs="Times New Roman"/>
          <w:sz w:val="24"/>
          <w:szCs w:val="24"/>
        </w:rPr>
        <w:t>. The policy aims at addressing the under listed imbalances:</w:t>
      </w:r>
    </w:p>
    <w:p w:rsidR="00E23156" w:rsidRDefault="009C3770" w:rsidP="00E23156">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Regional imbalance</w:t>
      </w:r>
      <w:r w:rsidR="00E23156">
        <w:rPr>
          <w:rFonts w:ascii="Times New Roman" w:hAnsi="Times New Roman" w:cs="Times New Roman"/>
          <w:sz w:val="24"/>
          <w:szCs w:val="24"/>
        </w:rPr>
        <w:t xml:space="preserve"> between North and South.</w:t>
      </w:r>
    </w:p>
    <w:p w:rsidR="00E23156" w:rsidRDefault="00E23156" w:rsidP="00E23156">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Discipline imbalance between Science and Arts.</w:t>
      </w:r>
    </w:p>
    <w:p w:rsidR="00E23156" w:rsidRDefault="00E23156" w:rsidP="00E23156">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Vocational imbalance between Technology and Non Technology.</w:t>
      </w:r>
    </w:p>
    <w:p w:rsidR="00E23156" w:rsidRDefault="00E23156" w:rsidP="00E23156">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Gender</w:t>
      </w:r>
      <w:r w:rsidR="009C3770">
        <w:rPr>
          <w:rFonts w:ascii="Times New Roman" w:hAnsi="Times New Roman" w:cs="Times New Roman"/>
          <w:sz w:val="24"/>
          <w:szCs w:val="24"/>
        </w:rPr>
        <w:t xml:space="preserve"> imbalance between </w:t>
      </w:r>
      <w:r w:rsidR="0039252A">
        <w:rPr>
          <w:rFonts w:ascii="Times New Roman" w:hAnsi="Times New Roman" w:cs="Times New Roman"/>
          <w:sz w:val="24"/>
          <w:szCs w:val="24"/>
        </w:rPr>
        <w:t>Female and M</w:t>
      </w:r>
      <w:r>
        <w:rPr>
          <w:rFonts w:ascii="Times New Roman" w:hAnsi="Times New Roman" w:cs="Times New Roman"/>
          <w:sz w:val="24"/>
          <w:szCs w:val="24"/>
        </w:rPr>
        <w:t>ale</w:t>
      </w:r>
      <w:r w:rsidR="009C3770">
        <w:rPr>
          <w:rFonts w:ascii="Times New Roman" w:hAnsi="Times New Roman" w:cs="Times New Roman"/>
          <w:sz w:val="24"/>
          <w:szCs w:val="24"/>
        </w:rPr>
        <w:t>.</w:t>
      </w:r>
    </w:p>
    <w:p w:rsidR="009C3770" w:rsidRPr="009C3770" w:rsidRDefault="009C3770" w:rsidP="009C3770">
      <w:pPr>
        <w:spacing w:line="240" w:lineRule="auto"/>
        <w:jc w:val="both"/>
        <w:rPr>
          <w:rFonts w:ascii="Times New Roman" w:hAnsi="Times New Roman" w:cs="Times New Roman"/>
          <w:sz w:val="24"/>
          <w:szCs w:val="24"/>
        </w:rPr>
      </w:pPr>
      <w:r>
        <w:rPr>
          <w:rFonts w:ascii="Times New Roman" w:hAnsi="Times New Roman" w:cs="Times New Roman"/>
          <w:sz w:val="24"/>
          <w:szCs w:val="24"/>
        </w:rPr>
        <w:t>Meanwhile, the focus of this paper is on bridging of the gap of regional imbalance between the North and South of Nigeria.</w:t>
      </w:r>
    </w:p>
    <w:p w:rsidR="008B2628" w:rsidRDefault="00626A1F" w:rsidP="006A68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2628">
        <w:rPr>
          <w:rFonts w:ascii="Times New Roman" w:hAnsi="Times New Roman" w:cs="Times New Roman"/>
          <w:sz w:val="24"/>
          <w:szCs w:val="24"/>
        </w:rPr>
        <w:t xml:space="preserve">  </w:t>
      </w:r>
    </w:p>
    <w:p w:rsidR="00FE1FA2" w:rsidRDefault="00FE1FA2" w:rsidP="006A68CC">
      <w:pPr>
        <w:pStyle w:val="ListParagraph"/>
        <w:numPr>
          <w:ilvl w:val="1"/>
          <w:numId w:val="1"/>
        </w:numPr>
        <w:spacing w:line="240" w:lineRule="auto"/>
        <w:ind w:left="720"/>
        <w:jc w:val="both"/>
        <w:rPr>
          <w:rFonts w:ascii="Times New Roman" w:hAnsi="Times New Roman" w:cs="Times New Roman"/>
          <w:b/>
          <w:sz w:val="24"/>
          <w:szCs w:val="24"/>
        </w:rPr>
      </w:pPr>
      <w:r w:rsidRPr="00FE1FA2">
        <w:rPr>
          <w:rFonts w:ascii="Times New Roman" w:hAnsi="Times New Roman" w:cs="Times New Roman"/>
          <w:b/>
          <w:sz w:val="24"/>
          <w:szCs w:val="24"/>
        </w:rPr>
        <w:t>Purpose of Study</w:t>
      </w:r>
    </w:p>
    <w:p w:rsidR="00FE1FA2" w:rsidRPr="006A68CC" w:rsidRDefault="00FE1FA2" w:rsidP="006A68CC">
      <w:pPr>
        <w:pStyle w:val="ListParagraph"/>
        <w:spacing w:line="240" w:lineRule="auto"/>
        <w:jc w:val="both"/>
        <w:rPr>
          <w:rFonts w:ascii="Times New Roman" w:hAnsi="Times New Roman" w:cs="Times New Roman"/>
          <w:b/>
          <w:sz w:val="24"/>
          <w:szCs w:val="24"/>
        </w:rPr>
      </w:pPr>
    </w:p>
    <w:p w:rsidR="00FE1FA2" w:rsidRDefault="00FE1FA2" w:rsidP="006A68CC">
      <w:pPr>
        <w:spacing w:line="240" w:lineRule="auto"/>
        <w:jc w:val="both"/>
        <w:rPr>
          <w:rFonts w:ascii="Times New Roman" w:hAnsi="Times New Roman" w:cs="Times New Roman"/>
          <w:sz w:val="24"/>
          <w:szCs w:val="24"/>
        </w:rPr>
      </w:pPr>
      <w:r w:rsidRPr="00FE1FA2">
        <w:rPr>
          <w:rFonts w:ascii="Times New Roman" w:hAnsi="Times New Roman" w:cs="Times New Roman"/>
          <w:sz w:val="24"/>
          <w:szCs w:val="24"/>
        </w:rPr>
        <w:t>The</w:t>
      </w:r>
      <w:r>
        <w:rPr>
          <w:rFonts w:ascii="Times New Roman" w:hAnsi="Times New Roman" w:cs="Times New Roman"/>
          <w:sz w:val="24"/>
          <w:szCs w:val="24"/>
        </w:rPr>
        <w:t xml:space="preserve"> purpose of this </w:t>
      </w:r>
      <w:r w:rsidR="00EE57C3">
        <w:rPr>
          <w:rFonts w:ascii="Times New Roman" w:hAnsi="Times New Roman" w:cs="Times New Roman"/>
          <w:sz w:val="24"/>
          <w:szCs w:val="24"/>
        </w:rPr>
        <w:t>study</w:t>
      </w:r>
      <w:r>
        <w:rPr>
          <w:rFonts w:ascii="Times New Roman" w:hAnsi="Times New Roman" w:cs="Times New Roman"/>
          <w:sz w:val="24"/>
          <w:szCs w:val="24"/>
        </w:rPr>
        <w:t xml:space="preserve"> is to present the efforts of the Joint Admissions and</w:t>
      </w:r>
      <w:r w:rsidR="00EE57C3">
        <w:rPr>
          <w:rFonts w:ascii="Times New Roman" w:hAnsi="Times New Roman" w:cs="Times New Roman"/>
          <w:sz w:val="24"/>
          <w:szCs w:val="24"/>
        </w:rPr>
        <w:t xml:space="preserve"> Matriculation Board </w:t>
      </w:r>
      <w:r w:rsidR="0065303F">
        <w:rPr>
          <w:rFonts w:ascii="Times New Roman" w:hAnsi="Times New Roman" w:cs="Times New Roman"/>
          <w:sz w:val="24"/>
          <w:szCs w:val="24"/>
        </w:rPr>
        <w:t>a</w:t>
      </w:r>
      <w:r w:rsidR="00A0164E">
        <w:rPr>
          <w:rFonts w:ascii="Times New Roman" w:hAnsi="Times New Roman" w:cs="Times New Roman"/>
          <w:sz w:val="24"/>
          <w:szCs w:val="24"/>
        </w:rPr>
        <w:t>s the gateway and major channel</w:t>
      </w:r>
      <w:r w:rsidR="0065303F">
        <w:rPr>
          <w:rFonts w:ascii="Times New Roman" w:hAnsi="Times New Roman" w:cs="Times New Roman"/>
          <w:sz w:val="24"/>
          <w:szCs w:val="24"/>
        </w:rPr>
        <w:t xml:space="preserve"> of</w:t>
      </w:r>
      <w:r>
        <w:rPr>
          <w:rFonts w:ascii="Times New Roman" w:hAnsi="Times New Roman" w:cs="Times New Roman"/>
          <w:sz w:val="24"/>
          <w:szCs w:val="24"/>
        </w:rPr>
        <w:t xml:space="preserve"> </w:t>
      </w:r>
      <w:r w:rsidR="00A0164E">
        <w:rPr>
          <w:rFonts w:ascii="Times New Roman" w:hAnsi="Times New Roman" w:cs="Times New Roman"/>
          <w:sz w:val="24"/>
          <w:szCs w:val="24"/>
        </w:rPr>
        <w:t>access for</w:t>
      </w:r>
      <w:r w:rsidR="007B0499">
        <w:rPr>
          <w:rFonts w:ascii="Times New Roman" w:hAnsi="Times New Roman" w:cs="Times New Roman"/>
          <w:sz w:val="24"/>
          <w:szCs w:val="24"/>
        </w:rPr>
        <w:t xml:space="preserve"> eligible Nig</w:t>
      </w:r>
      <w:r w:rsidR="00A0164E">
        <w:rPr>
          <w:rFonts w:ascii="Times New Roman" w:hAnsi="Times New Roman" w:cs="Times New Roman"/>
          <w:sz w:val="24"/>
          <w:szCs w:val="24"/>
        </w:rPr>
        <w:t>erians in line with</w:t>
      </w:r>
      <w:r w:rsidR="007B0499">
        <w:rPr>
          <w:rFonts w:ascii="Times New Roman" w:hAnsi="Times New Roman" w:cs="Times New Roman"/>
          <w:sz w:val="24"/>
          <w:szCs w:val="24"/>
        </w:rPr>
        <w:t xml:space="preserve"> guidelines of Government and ensuring </w:t>
      </w:r>
      <w:r>
        <w:rPr>
          <w:rFonts w:ascii="Times New Roman" w:hAnsi="Times New Roman" w:cs="Times New Roman"/>
          <w:sz w:val="24"/>
          <w:szCs w:val="24"/>
        </w:rPr>
        <w:t>equitable dis</w:t>
      </w:r>
      <w:r w:rsidR="0065303F">
        <w:rPr>
          <w:rFonts w:ascii="Times New Roman" w:hAnsi="Times New Roman" w:cs="Times New Roman"/>
          <w:sz w:val="24"/>
          <w:szCs w:val="24"/>
        </w:rPr>
        <w:t xml:space="preserve">tribution of admission places </w:t>
      </w:r>
      <w:r>
        <w:rPr>
          <w:rFonts w:ascii="Times New Roman" w:hAnsi="Times New Roman" w:cs="Times New Roman"/>
          <w:sz w:val="24"/>
          <w:szCs w:val="24"/>
        </w:rPr>
        <w:t xml:space="preserve">to </w:t>
      </w:r>
      <w:r w:rsidR="0000343C">
        <w:rPr>
          <w:rFonts w:ascii="Times New Roman" w:hAnsi="Times New Roman" w:cs="Times New Roman"/>
          <w:sz w:val="24"/>
          <w:szCs w:val="24"/>
        </w:rPr>
        <w:t>tertiary institutions, most especially the Universities</w:t>
      </w:r>
      <w:r w:rsidR="0065303F">
        <w:rPr>
          <w:rFonts w:ascii="Times New Roman" w:hAnsi="Times New Roman" w:cs="Times New Roman"/>
          <w:sz w:val="24"/>
          <w:szCs w:val="24"/>
        </w:rPr>
        <w:t>,</w:t>
      </w:r>
      <w:r w:rsidR="0000343C">
        <w:rPr>
          <w:rFonts w:ascii="Times New Roman" w:hAnsi="Times New Roman" w:cs="Times New Roman"/>
          <w:sz w:val="24"/>
          <w:szCs w:val="24"/>
        </w:rPr>
        <w:t xml:space="preserve"> as a major panacea for the N</w:t>
      </w:r>
      <w:r w:rsidR="007B0499">
        <w:rPr>
          <w:rFonts w:ascii="Times New Roman" w:hAnsi="Times New Roman" w:cs="Times New Roman"/>
          <w:sz w:val="24"/>
          <w:szCs w:val="24"/>
        </w:rPr>
        <w:t>igeria’</w:t>
      </w:r>
      <w:r w:rsidR="0000343C">
        <w:rPr>
          <w:rFonts w:ascii="Times New Roman" w:hAnsi="Times New Roman" w:cs="Times New Roman"/>
          <w:sz w:val="24"/>
          <w:szCs w:val="24"/>
        </w:rPr>
        <w:t>s uni</w:t>
      </w:r>
      <w:r w:rsidR="00310C82">
        <w:rPr>
          <w:rFonts w:ascii="Times New Roman" w:hAnsi="Times New Roman" w:cs="Times New Roman"/>
          <w:sz w:val="24"/>
          <w:szCs w:val="24"/>
        </w:rPr>
        <w:t>ty in diversity</w:t>
      </w:r>
      <w:r w:rsidR="007B0499">
        <w:rPr>
          <w:rFonts w:ascii="Times New Roman" w:hAnsi="Times New Roman" w:cs="Times New Roman"/>
          <w:sz w:val="24"/>
          <w:szCs w:val="24"/>
        </w:rPr>
        <w:t xml:space="preserve"> and nation building</w:t>
      </w:r>
      <w:r w:rsidR="00310C82">
        <w:rPr>
          <w:rFonts w:ascii="Times New Roman" w:hAnsi="Times New Roman" w:cs="Times New Roman"/>
          <w:sz w:val="24"/>
          <w:szCs w:val="24"/>
        </w:rPr>
        <w:t xml:space="preserve">. </w:t>
      </w:r>
    </w:p>
    <w:p w:rsidR="00310C82" w:rsidRPr="00865C8D" w:rsidRDefault="00310C82" w:rsidP="006A68CC">
      <w:pPr>
        <w:spacing w:line="240" w:lineRule="auto"/>
        <w:jc w:val="both"/>
        <w:rPr>
          <w:rFonts w:ascii="Times New Roman" w:hAnsi="Times New Roman" w:cs="Times New Roman"/>
          <w:sz w:val="24"/>
          <w:szCs w:val="24"/>
        </w:rPr>
      </w:pPr>
    </w:p>
    <w:p w:rsidR="0039252A" w:rsidRDefault="0039252A" w:rsidP="006A68CC">
      <w:pPr>
        <w:pStyle w:val="ListParagraph"/>
        <w:numPr>
          <w:ilvl w:val="1"/>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Statement of the Problem</w:t>
      </w:r>
    </w:p>
    <w:p w:rsidR="0039252A" w:rsidRDefault="0039252A" w:rsidP="0039252A">
      <w:pPr>
        <w:spacing w:line="240" w:lineRule="auto"/>
        <w:ind w:left="90"/>
        <w:jc w:val="both"/>
        <w:rPr>
          <w:rFonts w:ascii="Times New Roman" w:hAnsi="Times New Roman" w:cs="Times New Roman"/>
          <w:b/>
          <w:sz w:val="24"/>
          <w:szCs w:val="24"/>
        </w:rPr>
      </w:pPr>
    </w:p>
    <w:p w:rsidR="0039252A" w:rsidRDefault="0039252A" w:rsidP="003541C9">
      <w:pPr>
        <w:spacing w:line="240" w:lineRule="auto"/>
        <w:ind w:left="90"/>
        <w:jc w:val="both"/>
        <w:rPr>
          <w:rFonts w:ascii="Times New Roman" w:hAnsi="Times New Roman" w:cs="Times New Roman"/>
          <w:sz w:val="24"/>
          <w:szCs w:val="24"/>
        </w:rPr>
      </w:pPr>
      <w:r>
        <w:rPr>
          <w:rFonts w:ascii="Times New Roman" w:hAnsi="Times New Roman" w:cs="Times New Roman"/>
          <w:sz w:val="24"/>
          <w:szCs w:val="24"/>
        </w:rPr>
        <w:t>The glaring gap between the number of intakes from the Northern and Southern parts of Nigeria into tertiary institutions in the country remains a matter of concern for all stakeholders, especially the leadership of the country. The problem is that the population of the country indicates that there are more people in the North than the South but ironically there are more Southern</w:t>
      </w:r>
      <w:r w:rsidR="002832EB">
        <w:rPr>
          <w:rFonts w:ascii="Times New Roman" w:hAnsi="Times New Roman" w:cs="Times New Roman"/>
          <w:sz w:val="24"/>
          <w:szCs w:val="24"/>
        </w:rPr>
        <w:t>er</w:t>
      </w:r>
      <w:r w:rsidR="00E63F42">
        <w:rPr>
          <w:rFonts w:ascii="Times New Roman" w:hAnsi="Times New Roman" w:cs="Times New Roman"/>
          <w:sz w:val="24"/>
          <w:szCs w:val="24"/>
        </w:rPr>
        <w:t>s</w:t>
      </w:r>
      <w:r w:rsidR="002832EB">
        <w:rPr>
          <w:rFonts w:ascii="Times New Roman" w:hAnsi="Times New Roman" w:cs="Times New Roman"/>
          <w:sz w:val="24"/>
          <w:szCs w:val="24"/>
        </w:rPr>
        <w:t xml:space="preserve"> who derive the benefits</w:t>
      </w:r>
      <w:r w:rsidR="00323424">
        <w:rPr>
          <w:rFonts w:ascii="Times New Roman" w:hAnsi="Times New Roman" w:cs="Times New Roman"/>
          <w:sz w:val="24"/>
          <w:szCs w:val="24"/>
        </w:rPr>
        <w:t xml:space="preserve"> of western education than the </w:t>
      </w:r>
      <w:r w:rsidR="00281F33">
        <w:rPr>
          <w:rFonts w:ascii="Times New Roman" w:hAnsi="Times New Roman" w:cs="Times New Roman"/>
          <w:sz w:val="24"/>
          <w:szCs w:val="24"/>
        </w:rPr>
        <w:t>populous</w:t>
      </w:r>
      <w:r w:rsidR="002706D9">
        <w:rPr>
          <w:rFonts w:ascii="Times New Roman" w:hAnsi="Times New Roman" w:cs="Times New Roman"/>
          <w:sz w:val="24"/>
          <w:szCs w:val="24"/>
        </w:rPr>
        <w:t xml:space="preserve"> North</w:t>
      </w:r>
      <w:r w:rsidR="00323424">
        <w:rPr>
          <w:rFonts w:ascii="Times New Roman" w:hAnsi="Times New Roman" w:cs="Times New Roman"/>
          <w:sz w:val="24"/>
          <w:szCs w:val="24"/>
        </w:rPr>
        <w:t xml:space="preserve">. In view of the fact that education remains the main means of livelihood for </w:t>
      </w:r>
      <w:r w:rsidR="00281F33">
        <w:rPr>
          <w:rFonts w:ascii="Times New Roman" w:hAnsi="Times New Roman" w:cs="Times New Roman"/>
          <w:sz w:val="24"/>
          <w:szCs w:val="24"/>
        </w:rPr>
        <w:t>most citizens and the most veritable instrument used to attain great</w:t>
      </w:r>
      <w:r w:rsidR="00323424">
        <w:rPr>
          <w:rFonts w:ascii="Times New Roman" w:hAnsi="Times New Roman" w:cs="Times New Roman"/>
          <w:sz w:val="24"/>
          <w:szCs w:val="24"/>
        </w:rPr>
        <w:t xml:space="preserve"> height, but on the other hand, taking into consideration that populati</w:t>
      </w:r>
      <w:r w:rsidR="00E63F42">
        <w:rPr>
          <w:rFonts w:ascii="Times New Roman" w:hAnsi="Times New Roman" w:cs="Times New Roman"/>
          <w:sz w:val="24"/>
          <w:szCs w:val="24"/>
        </w:rPr>
        <w:t xml:space="preserve">on is the bedrock of democracy, </w:t>
      </w:r>
      <w:r w:rsidR="00323424">
        <w:rPr>
          <w:rFonts w:ascii="Times New Roman" w:hAnsi="Times New Roman" w:cs="Times New Roman"/>
          <w:sz w:val="24"/>
          <w:szCs w:val="24"/>
        </w:rPr>
        <w:t>political leadership, governance and invariably developmental direction, government’s policy on equitable distribution of admission into tertiary institution was put in place to bridge the gap in educational opportunities between the North and the Sou</w:t>
      </w:r>
      <w:r w:rsidR="003541C9">
        <w:rPr>
          <w:rFonts w:ascii="Times New Roman" w:hAnsi="Times New Roman" w:cs="Times New Roman"/>
          <w:sz w:val="24"/>
          <w:szCs w:val="24"/>
        </w:rPr>
        <w:t>th.  A</w:t>
      </w:r>
      <w:r w:rsidR="00323424">
        <w:rPr>
          <w:rFonts w:ascii="Times New Roman" w:hAnsi="Times New Roman" w:cs="Times New Roman"/>
          <w:sz w:val="24"/>
          <w:szCs w:val="24"/>
        </w:rPr>
        <w:t xml:space="preserve"> problem associated with this policy is its perceived lack of fairness to performance and merit. It is in </w:t>
      </w:r>
      <w:r w:rsidR="003541C9">
        <w:rPr>
          <w:rFonts w:ascii="Times New Roman" w:hAnsi="Times New Roman" w:cs="Times New Roman"/>
          <w:sz w:val="24"/>
          <w:szCs w:val="24"/>
        </w:rPr>
        <w:t xml:space="preserve">an attempt at evaluating these multi-facet problems </w:t>
      </w:r>
      <w:r w:rsidR="00323424">
        <w:rPr>
          <w:rFonts w:ascii="Times New Roman" w:hAnsi="Times New Roman" w:cs="Times New Roman"/>
          <w:sz w:val="24"/>
          <w:szCs w:val="24"/>
        </w:rPr>
        <w:t xml:space="preserve">that this paper examines Government policy implementation </w:t>
      </w:r>
      <w:r w:rsidR="003541C9">
        <w:rPr>
          <w:rFonts w:ascii="Times New Roman" w:hAnsi="Times New Roman" w:cs="Times New Roman"/>
          <w:sz w:val="24"/>
          <w:szCs w:val="24"/>
        </w:rPr>
        <w:t xml:space="preserve">on equitable distribution of admission to higher education </w:t>
      </w:r>
      <w:r w:rsidR="00323424">
        <w:rPr>
          <w:rFonts w:ascii="Times New Roman" w:hAnsi="Times New Roman" w:cs="Times New Roman"/>
          <w:sz w:val="24"/>
          <w:szCs w:val="24"/>
        </w:rPr>
        <w:t>through the functions of the Joint Adm</w:t>
      </w:r>
      <w:r w:rsidR="00E63F42">
        <w:rPr>
          <w:rFonts w:ascii="Times New Roman" w:hAnsi="Times New Roman" w:cs="Times New Roman"/>
          <w:sz w:val="24"/>
          <w:szCs w:val="24"/>
        </w:rPr>
        <w:t>i</w:t>
      </w:r>
      <w:r w:rsidR="003541C9">
        <w:rPr>
          <w:rFonts w:ascii="Times New Roman" w:hAnsi="Times New Roman" w:cs="Times New Roman"/>
          <w:sz w:val="24"/>
          <w:szCs w:val="24"/>
        </w:rPr>
        <w:t>ssions and Matriculation Board.</w:t>
      </w:r>
    </w:p>
    <w:p w:rsidR="00323424" w:rsidRDefault="00323424" w:rsidP="0039252A">
      <w:pPr>
        <w:spacing w:line="240" w:lineRule="auto"/>
        <w:ind w:left="90"/>
        <w:jc w:val="both"/>
        <w:rPr>
          <w:rFonts w:ascii="Times New Roman" w:hAnsi="Times New Roman" w:cs="Times New Roman"/>
          <w:sz w:val="24"/>
          <w:szCs w:val="24"/>
        </w:rPr>
      </w:pPr>
    </w:p>
    <w:p w:rsidR="00603263" w:rsidRDefault="00603263" w:rsidP="0039252A">
      <w:pPr>
        <w:spacing w:line="240" w:lineRule="auto"/>
        <w:ind w:left="90"/>
        <w:jc w:val="both"/>
        <w:rPr>
          <w:rFonts w:ascii="Times New Roman" w:hAnsi="Times New Roman" w:cs="Times New Roman"/>
          <w:sz w:val="24"/>
          <w:szCs w:val="24"/>
        </w:rPr>
      </w:pPr>
    </w:p>
    <w:p w:rsidR="00603263" w:rsidRDefault="00603263" w:rsidP="0039252A">
      <w:pPr>
        <w:spacing w:line="240" w:lineRule="auto"/>
        <w:ind w:left="90"/>
        <w:jc w:val="both"/>
        <w:rPr>
          <w:rFonts w:ascii="Times New Roman" w:hAnsi="Times New Roman" w:cs="Times New Roman"/>
          <w:sz w:val="24"/>
          <w:szCs w:val="24"/>
        </w:rPr>
      </w:pPr>
    </w:p>
    <w:p w:rsidR="00603263" w:rsidRDefault="00603263" w:rsidP="0039252A">
      <w:pPr>
        <w:spacing w:line="240" w:lineRule="auto"/>
        <w:ind w:left="90"/>
        <w:jc w:val="both"/>
        <w:rPr>
          <w:rFonts w:ascii="Times New Roman" w:hAnsi="Times New Roman" w:cs="Times New Roman"/>
          <w:sz w:val="24"/>
          <w:szCs w:val="24"/>
        </w:rPr>
      </w:pPr>
    </w:p>
    <w:p w:rsidR="00603263" w:rsidRDefault="00603263" w:rsidP="0039252A">
      <w:pPr>
        <w:spacing w:line="240" w:lineRule="auto"/>
        <w:ind w:left="90"/>
        <w:jc w:val="both"/>
        <w:rPr>
          <w:rFonts w:ascii="Times New Roman" w:hAnsi="Times New Roman" w:cs="Times New Roman"/>
          <w:sz w:val="24"/>
          <w:szCs w:val="24"/>
        </w:rPr>
      </w:pPr>
    </w:p>
    <w:p w:rsidR="00323424" w:rsidRPr="0039252A" w:rsidRDefault="00323424" w:rsidP="00323424">
      <w:pPr>
        <w:pStyle w:val="ListParagraph"/>
        <w:numPr>
          <w:ilvl w:val="1"/>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Methodology</w:t>
      </w:r>
    </w:p>
    <w:p w:rsidR="00323424" w:rsidRPr="00865C8D" w:rsidRDefault="00323424" w:rsidP="00323424">
      <w:pPr>
        <w:spacing w:line="240" w:lineRule="auto"/>
        <w:ind w:left="90"/>
        <w:jc w:val="both"/>
        <w:rPr>
          <w:rFonts w:ascii="Times New Roman" w:hAnsi="Times New Roman" w:cs="Times New Roman"/>
          <w:sz w:val="24"/>
          <w:szCs w:val="24"/>
        </w:rPr>
      </w:pPr>
    </w:p>
    <w:p w:rsidR="00323424" w:rsidRDefault="00F62934" w:rsidP="00BD418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This study adopted the descriptive design method with data obtained, analysed and compared from the </w:t>
      </w:r>
      <w:r w:rsidR="00BD4183">
        <w:rPr>
          <w:rFonts w:ascii="Times New Roman" w:hAnsi="Times New Roman" w:cs="Times New Roman"/>
          <w:sz w:val="24"/>
          <w:szCs w:val="24"/>
        </w:rPr>
        <w:t xml:space="preserve">Nigeria population figures and </w:t>
      </w:r>
      <w:r>
        <w:rPr>
          <w:rFonts w:ascii="Times New Roman" w:hAnsi="Times New Roman" w:cs="Times New Roman"/>
          <w:sz w:val="24"/>
          <w:szCs w:val="24"/>
        </w:rPr>
        <w:t xml:space="preserve">statistics of applications and admissions of candidates at the Joint Admissions </w:t>
      </w:r>
      <w:r w:rsidR="00744964">
        <w:rPr>
          <w:rFonts w:ascii="Times New Roman" w:hAnsi="Times New Roman" w:cs="Times New Roman"/>
          <w:sz w:val="24"/>
          <w:szCs w:val="24"/>
        </w:rPr>
        <w:t>Matriculation Board examin</w:t>
      </w:r>
      <w:r w:rsidR="00BD4183">
        <w:rPr>
          <w:rFonts w:ascii="Times New Roman" w:hAnsi="Times New Roman" w:cs="Times New Roman"/>
          <w:sz w:val="24"/>
          <w:szCs w:val="24"/>
        </w:rPr>
        <w:t>ations for selected academic sessions.</w:t>
      </w:r>
    </w:p>
    <w:p w:rsidR="00323424" w:rsidRPr="0039252A" w:rsidRDefault="00323424" w:rsidP="00323424">
      <w:pPr>
        <w:spacing w:line="240" w:lineRule="auto"/>
        <w:ind w:left="90"/>
        <w:jc w:val="both"/>
        <w:rPr>
          <w:rFonts w:ascii="Times New Roman" w:hAnsi="Times New Roman" w:cs="Times New Roman"/>
          <w:sz w:val="24"/>
          <w:szCs w:val="24"/>
        </w:rPr>
      </w:pPr>
    </w:p>
    <w:p w:rsidR="00061A4A" w:rsidRPr="0039252A" w:rsidRDefault="00933FA3" w:rsidP="0039252A">
      <w:pPr>
        <w:pStyle w:val="ListParagraph"/>
        <w:numPr>
          <w:ilvl w:val="1"/>
          <w:numId w:val="1"/>
        </w:numPr>
        <w:spacing w:line="240" w:lineRule="auto"/>
        <w:jc w:val="both"/>
        <w:rPr>
          <w:rFonts w:ascii="Times New Roman" w:hAnsi="Times New Roman" w:cs="Times New Roman"/>
          <w:b/>
          <w:sz w:val="24"/>
          <w:szCs w:val="24"/>
        </w:rPr>
      </w:pPr>
      <w:r w:rsidRPr="0039252A">
        <w:rPr>
          <w:rFonts w:ascii="Times New Roman" w:hAnsi="Times New Roman" w:cs="Times New Roman"/>
          <w:b/>
          <w:sz w:val="24"/>
          <w:szCs w:val="24"/>
        </w:rPr>
        <w:t>Limitation</w:t>
      </w:r>
    </w:p>
    <w:p w:rsidR="000E78E5" w:rsidRDefault="000E78E5" w:rsidP="00F62934">
      <w:pPr>
        <w:spacing w:line="240" w:lineRule="auto"/>
        <w:jc w:val="both"/>
        <w:rPr>
          <w:rFonts w:ascii="Times New Roman" w:hAnsi="Times New Roman" w:cs="Times New Roman"/>
          <w:sz w:val="24"/>
          <w:szCs w:val="24"/>
        </w:rPr>
      </w:pPr>
    </w:p>
    <w:p w:rsidR="007B0499" w:rsidRDefault="007B0499" w:rsidP="00F62934">
      <w:p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00933FA3">
        <w:rPr>
          <w:rFonts w:ascii="Times New Roman" w:hAnsi="Times New Roman" w:cs="Times New Roman"/>
          <w:sz w:val="24"/>
          <w:szCs w:val="24"/>
        </w:rPr>
        <w:t>h</w:t>
      </w:r>
      <w:r w:rsidR="00EB2342">
        <w:rPr>
          <w:rFonts w:ascii="Times New Roman" w:hAnsi="Times New Roman" w:cs="Times New Roman"/>
          <w:sz w:val="24"/>
          <w:szCs w:val="24"/>
        </w:rPr>
        <w:t>e</w:t>
      </w:r>
      <w:r w:rsidR="00253868">
        <w:rPr>
          <w:rFonts w:ascii="Times New Roman" w:hAnsi="Times New Roman" w:cs="Times New Roman"/>
          <w:sz w:val="24"/>
          <w:szCs w:val="24"/>
        </w:rPr>
        <w:t xml:space="preserve"> </w:t>
      </w:r>
      <w:r w:rsidR="009429ED">
        <w:rPr>
          <w:rFonts w:ascii="Times New Roman" w:hAnsi="Times New Roman" w:cs="Times New Roman"/>
          <w:sz w:val="24"/>
          <w:szCs w:val="24"/>
        </w:rPr>
        <w:t xml:space="preserve">scope of this </w:t>
      </w:r>
      <w:r w:rsidR="009C3770">
        <w:rPr>
          <w:rFonts w:ascii="Times New Roman" w:hAnsi="Times New Roman" w:cs="Times New Roman"/>
          <w:sz w:val="24"/>
          <w:szCs w:val="24"/>
        </w:rPr>
        <w:t>paper</w:t>
      </w:r>
      <w:r w:rsidR="00253868">
        <w:rPr>
          <w:rFonts w:ascii="Times New Roman" w:hAnsi="Times New Roman" w:cs="Times New Roman"/>
          <w:sz w:val="24"/>
          <w:szCs w:val="24"/>
        </w:rPr>
        <w:t xml:space="preserve"> </w:t>
      </w:r>
      <w:r w:rsidR="009429ED">
        <w:rPr>
          <w:rFonts w:ascii="Times New Roman" w:hAnsi="Times New Roman" w:cs="Times New Roman"/>
          <w:sz w:val="24"/>
          <w:szCs w:val="24"/>
        </w:rPr>
        <w:t xml:space="preserve">is </w:t>
      </w:r>
      <w:r w:rsidR="00933FA3">
        <w:rPr>
          <w:rFonts w:ascii="Times New Roman" w:hAnsi="Times New Roman" w:cs="Times New Roman"/>
          <w:sz w:val="24"/>
          <w:szCs w:val="24"/>
        </w:rPr>
        <w:t xml:space="preserve">limited to </w:t>
      </w:r>
      <w:r w:rsidR="009C3770">
        <w:rPr>
          <w:rFonts w:ascii="Times New Roman" w:hAnsi="Times New Roman" w:cs="Times New Roman"/>
          <w:sz w:val="24"/>
          <w:szCs w:val="24"/>
        </w:rPr>
        <w:t xml:space="preserve">regional imbalance </w:t>
      </w:r>
      <w:r w:rsidR="00EB2342">
        <w:rPr>
          <w:rFonts w:ascii="Times New Roman" w:hAnsi="Times New Roman" w:cs="Times New Roman"/>
          <w:sz w:val="24"/>
          <w:szCs w:val="24"/>
        </w:rPr>
        <w:t>and the efforts at bridging it</w:t>
      </w:r>
      <w:r w:rsidR="009C3770">
        <w:rPr>
          <w:rFonts w:ascii="Times New Roman" w:hAnsi="Times New Roman" w:cs="Times New Roman"/>
          <w:sz w:val="24"/>
          <w:szCs w:val="24"/>
        </w:rPr>
        <w:t>. T</w:t>
      </w:r>
      <w:r w:rsidR="00933FA3">
        <w:rPr>
          <w:rFonts w:ascii="Times New Roman" w:hAnsi="Times New Roman" w:cs="Times New Roman"/>
          <w:sz w:val="24"/>
          <w:szCs w:val="24"/>
        </w:rPr>
        <w:t>he</w:t>
      </w:r>
      <w:r w:rsidR="009C3770">
        <w:rPr>
          <w:rFonts w:ascii="Times New Roman" w:hAnsi="Times New Roman" w:cs="Times New Roman"/>
          <w:sz w:val="24"/>
          <w:szCs w:val="24"/>
        </w:rPr>
        <w:t xml:space="preserve"> paper is also limited to the</w:t>
      </w:r>
      <w:r w:rsidR="00BD4183">
        <w:rPr>
          <w:rFonts w:ascii="Times New Roman" w:hAnsi="Times New Roman" w:cs="Times New Roman"/>
          <w:sz w:val="24"/>
          <w:szCs w:val="24"/>
        </w:rPr>
        <w:t xml:space="preserve"> analyse</w:t>
      </w:r>
      <w:r w:rsidR="00933FA3">
        <w:rPr>
          <w:rFonts w:ascii="Times New Roman" w:hAnsi="Times New Roman" w:cs="Times New Roman"/>
          <w:sz w:val="24"/>
          <w:szCs w:val="24"/>
        </w:rPr>
        <w:t xml:space="preserve">s of </w:t>
      </w:r>
      <w:r>
        <w:rPr>
          <w:rFonts w:ascii="Times New Roman" w:hAnsi="Times New Roman" w:cs="Times New Roman"/>
          <w:sz w:val="24"/>
          <w:szCs w:val="24"/>
        </w:rPr>
        <w:t>selected</w:t>
      </w:r>
      <w:r w:rsidR="00EB2342">
        <w:rPr>
          <w:rFonts w:ascii="Times New Roman" w:hAnsi="Times New Roman" w:cs="Times New Roman"/>
          <w:sz w:val="24"/>
          <w:szCs w:val="24"/>
        </w:rPr>
        <w:t xml:space="preserve"> population figures and statistics of</w:t>
      </w:r>
      <w:r w:rsidR="00933FA3">
        <w:rPr>
          <w:rFonts w:ascii="Times New Roman" w:hAnsi="Times New Roman" w:cs="Times New Roman"/>
          <w:sz w:val="24"/>
          <w:szCs w:val="24"/>
        </w:rPr>
        <w:t xml:space="preserve"> appl</w:t>
      </w:r>
      <w:r w:rsidR="00EB2342">
        <w:rPr>
          <w:rFonts w:ascii="Times New Roman" w:hAnsi="Times New Roman" w:cs="Times New Roman"/>
          <w:sz w:val="24"/>
          <w:szCs w:val="24"/>
        </w:rPr>
        <w:t>ication and admission into</w:t>
      </w:r>
      <w:r w:rsidR="00933FA3">
        <w:rPr>
          <w:rFonts w:ascii="Times New Roman" w:hAnsi="Times New Roman" w:cs="Times New Roman"/>
          <w:sz w:val="24"/>
          <w:szCs w:val="24"/>
        </w:rPr>
        <w:t xml:space="preserve"> </w:t>
      </w:r>
      <w:r w:rsidR="00BA2E91">
        <w:rPr>
          <w:rFonts w:ascii="Times New Roman" w:hAnsi="Times New Roman" w:cs="Times New Roman"/>
          <w:sz w:val="24"/>
          <w:szCs w:val="24"/>
        </w:rPr>
        <w:t>Universities in Nigeria</w:t>
      </w:r>
      <w:r>
        <w:rPr>
          <w:rFonts w:ascii="Times New Roman" w:hAnsi="Times New Roman" w:cs="Times New Roman"/>
          <w:sz w:val="24"/>
          <w:szCs w:val="24"/>
        </w:rPr>
        <w:t>.</w:t>
      </w:r>
    </w:p>
    <w:p w:rsidR="0035619C" w:rsidRDefault="007B0499" w:rsidP="00F629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C2041" w:rsidRPr="00A249AD" w:rsidRDefault="00264EC1" w:rsidP="008B54ED">
      <w:pPr>
        <w:pStyle w:val="ListParagraph"/>
        <w:numPr>
          <w:ilvl w:val="0"/>
          <w:numId w:val="1"/>
        </w:numPr>
        <w:spacing w:line="240" w:lineRule="auto"/>
        <w:ind w:left="0" w:firstLine="0"/>
        <w:jc w:val="both"/>
        <w:rPr>
          <w:rFonts w:ascii="Times New Roman" w:hAnsi="Times New Roman" w:cs="Times New Roman"/>
          <w:b/>
          <w:sz w:val="24"/>
          <w:szCs w:val="24"/>
        </w:rPr>
      </w:pPr>
      <w:r w:rsidRPr="00A249AD">
        <w:rPr>
          <w:rFonts w:ascii="Times New Roman" w:hAnsi="Times New Roman" w:cs="Times New Roman"/>
          <w:b/>
          <w:sz w:val="24"/>
          <w:szCs w:val="24"/>
        </w:rPr>
        <w:t xml:space="preserve">ESTABLISHMENT OF </w:t>
      </w:r>
      <w:r w:rsidR="007B0499">
        <w:rPr>
          <w:rFonts w:ascii="Times New Roman" w:hAnsi="Times New Roman" w:cs="Times New Roman"/>
          <w:b/>
          <w:sz w:val="24"/>
          <w:szCs w:val="24"/>
        </w:rPr>
        <w:t>TERTIARY</w:t>
      </w:r>
      <w:r w:rsidRPr="00A249AD">
        <w:rPr>
          <w:rFonts w:ascii="Times New Roman" w:hAnsi="Times New Roman" w:cs="Times New Roman"/>
          <w:b/>
          <w:sz w:val="24"/>
          <w:szCs w:val="24"/>
        </w:rPr>
        <w:t xml:space="preserve"> INSTITUTIONS IN NIGERIA</w:t>
      </w:r>
    </w:p>
    <w:p w:rsidR="001C2041" w:rsidRPr="00865C8D" w:rsidRDefault="001C2041" w:rsidP="00F62934">
      <w:pPr>
        <w:spacing w:line="240" w:lineRule="auto"/>
        <w:jc w:val="both"/>
        <w:rPr>
          <w:rFonts w:ascii="Times New Roman" w:hAnsi="Times New Roman" w:cs="Times New Roman"/>
          <w:b/>
          <w:sz w:val="24"/>
          <w:szCs w:val="24"/>
        </w:rPr>
      </w:pPr>
    </w:p>
    <w:p w:rsidR="00F4299E" w:rsidRDefault="001265AC" w:rsidP="00F629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Prior </w:t>
      </w:r>
      <w:r w:rsidR="00E67475">
        <w:rPr>
          <w:rFonts w:ascii="Times New Roman" w:hAnsi="Times New Roman" w:cs="Times New Roman"/>
          <w:sz w:val="24"/>
          <w:szCs w:val="24"/>
        </w:rPr>
        <w:t>to</w:t>
      </w:r>
      <w:r w:rsidR="005022DC">
        <w:rPr>
          <w:rFonts w:ascii="Times New Roman" w:hAnsi="Times New Roman" w:cs="Times New Roman"/>
          <w:sz w:val="24"/>
          <w:szCs w:val="24"/>
        </w:rPr>
        <w:t xml:space="preserve"> </w:t>
      </w:r>
      <w:r w:rsidR="001C2041">
        <w:rPr>
          <w:rFonts w:ascii="Times New Roman" w:hAnsi="Times New Roman" w:cs="Times New Roman"/>
          <w:sz w:val="24"/>
          <w:szCs w:val="24"/>
        </w:rPr>
        <w:t xml:space="preserve">independence in 1960, there were two </w:t>
      </w:r>
      <w:r w:rsidR="005022DC">
        <w:rPr>
          <w:rFonts w:ascii="Times New Roman" w:hAnsi="Times New Roman" w:cs="Times New Roman"/>
          <w:sz w:val="24"/>
          <w:szCs w:val="24"/>
        </w:rPr>
        <w:t>higher</w:t>
      </w:r>
      <w:r>
        <w:rPr>
          <w:rFonts w:ascii="Times New Roman" w:hAnsi="Times New Roman" w:cs="Times New Roman"/>
          <w:sz w:val="24"/>
          <w:szCs w:val="24"/>
        </w:rPr>
        <w:t xml:space="preserve"> </w:t>
      </w:r>
      <w:r w:rsidR="00F135D9">
        <w:rPr>
          <w:rFonts w:ascii="Times New Roman" w:hAnsi="Times New Roman" w:cs="Times New Roman"/>
          <w:sz w:val="24"/>
          <w:szCs w:val="24"/>
        </w:rPr>
        <w:t>i</w:t>
      </w:r>
      <w:r w:rsidR="001C2041">
        <w:rPr>
          <w:rFonts w:ascii="Times New Roman" w:hAnsi="Times New Roman" w:cs="Times New Roman"/>
          <w:sz w:val="24"/>
          <w:szCs w:val="24"/>
        </w:rPr>
        <w:t>nstitutions</w:t>
      </w:r>
      <w:r w:rsidR="00F135D9">
        <w:rPr>
          <w:rFonts w:ascii="Times New Roman" w:hAnsi="Times New Roman" w:cs="Times New Roman"/>
          <w:sz w:val="24"/>
          <w:szCs w:val="24"/>
        </w:rPr>
        <w:t xml:space="preserve"> in Nigeria</w:t>
      </w:r>
      <w:r w:rsidR="001C2041">
        <w:rPr>
          <w:rFonts w:ascii="Times New Roman" w:hAnsi="Times New Roman" w:cs="Times New Roman"/>
          <w:sz w:val="24"/>
          <w:szCs w:val="24"/>
        </w:rPr>
        <w:t>,</w:t>
      </w:r>
      <w:r w:rsidR="005022DC">
        <w:rPr>
          <w:rFonts w:ascii="Times New Roman" w:hAnsi="Times New Roman" w:cs="Times New Roman"/>
          <w:sz w:val="24"/>
          <w:szCs w:val="24"/>
        </w:rPr>
        <w:t xml:space="preserve"> </w:t>
      </w:r>
      <w:r w:rsidR="001C2041">
        <w:rPr>
          <w:rFonts w:ascii="Times New Roman" w:hAnsi="Times New Roman" w:cs="Times New Roman"/>
          <w:sz w:val="24"/>
          <w:szCs w:val="24"/>
        </w:rPr>
        <w:t xml:space="preserve">both of which were located in the southwest </w:t>
      </w:r>
      <w:r w:rsidR="00F135D9">
        <w:rPr>
          <w:rFonts w:ascii="Times New Roman" w:hAnsi="Times New Roman" w:cs="Times New Roman"/>
          <w:sz w:val="24"/>
          <w:szCs w:val="24"/>
        </w:rPr>
        <w:t>region</w:t>
      </w:r>
      <w:r w:rsidR="005022DC">
        <w:rPr>
          <w:rFonts w:ascii="Times New Roman" w:hAnsi="Times New Roman" w:cs="Times New Roman"/>
          <w:sz w:val="24"/>
          <w:szCs w:val="24"/>
        </w:rPr>
        <w:t>: Yaba Higher College</w:t>
      </w:r>
      <w:r w:rsidR="00F135D9">
        <w:rPr>
          <w:rFonts w:ascii="Times New Roman" w:hAnsi="Times New Roman" w:cs="Times New Roman"/>
          <w:sz w:val="24"/>
          <w:szCs w:val="24"/>
        </w:rPr>
        <w:t xml:space="preserve"> </w:t>
      </w:r>
      <w:r w:rsidR="005022DC">
        <w:rPr>
          <w:rFonts w:ascii="Times New Roman" w:hAnsi="Times New Roman" w:cs="Times New Roman"/>
          <w:sz w:val="24"/>
          <w:szCs w:val="24"/>
        </w:rPr>
        <w:t xml:space="preserve">(1934) now Yaba College of Technology and </w:t>
      </w:r>
      <w:r w:rsidR="005A0497">
        <w:rPr>
          <w:rFonts w:ascii="Times New Roman" w:hAnsi="Times New Roman" w:cs="Times New Roman"/>
          <w:sz w:val="24"/>
          <w:szCs w:val="24"/>
        </w:rPr>
        <w:t xml:space="preserve">the </w:t>
      </w:r>
      <w:r w:rsidR="005022DC">
        <w:rPr>
          <w:rFonts w:ascii="Times New Roman" w:hAnsi="Times New Roman" w:cs="Times New Roman"/>
          <w:sz w:val="24"/>
          <w:szCs w:val="24"/>
        </w:rPr>
        <w:t xml:space="preserve">University College, </w:t>
      </w:r>
      <w:r w:rsidR="001C2041">
        <w:rPr>
          <w:rFonts w:ascii="Times New Roman" w:hAnsi="Times New Roman" w:cs="Times New Roman"/>
          <w:sz w:val="24"/>
          <w:szCs w:val="24"/>
        </w:rPr>
        <w:t>Ibadan (1948)</w:t>
      </w:r>
      <w:r w:rsidR="00294598">
        <w:rPr>
          <w:rFonts w:ascii="Times New Roman" w:hAnsi="Times New Roman" w:cs="Times New Roman"/>
          <w:sz w:val="24"/>
          <w:szCs w:val="24"/>
        </w:rPr>
        <w:t xml:space="preserve"> now University of Ibadan,</w:t>
      </w:r>
      <w:r>
        <w:rPr>
          <w:rFonts w:ascii="Times New Roman" w:hAnsi="Times New Roman" w:cs="Times New Roman"/>
          <w:sz w:val="24"/>
          <w:szCs w:val="24"/>
        </w:rPr>
        <w:t xml:space="preserve"> </w:t>
      </w:r>
      <w:r w:rsidR="00F135D9">
        <w:rPr>
          <w:rFonts w:ascii="Times New Roman" w:hAnsi="Times New Roman" w:cs="Times New Roman"/>
          <w:sz w:val="24"/>
          <w:szCs w:val="24"/>
        </w:rPr>
        <w:t xml:space="preserve">which was </w:t>
      </w:r>
      <w:r w:rsidR="005022DC">
        <w:rPr>
          <w:rFonts w:ascii="Times New Roman" w:hAnsi="Times New Roman" w:cs="Times New Roman"/>
          <w:sz w:val="24"/>
          <w:szCs w:val="24"/>
        </w:rPr>
        <w:t>an affiliate of the University of London with frills from Oxford and Cambridge</w:t>
      </w:r>
      <w:r w:rsidR="00F4299E">
        <w:rPr>
          <w:rFonts w:ascii="Times New Roman" w:hAnsi="Times New Roman" w:cs="Times New Roman"/>
          <w:sz w:val="24"/>
          <w:szCs w:val="24"/>
        </w:rPr>
        <w:t xml:space="preserve">. </w:t>
      </w:r>
    </w:p>
    <w:p w:rsidR="00334DFD" w:rsidRDefault="00334DFD" w:rsidP="00F62934">
      <w:pPr>
        <w:spacing w:line="240" w:lineRule="auto"/>
        <w:jc w:val="both"/>
        <w:rPr>
          <w:rFonts w:ascii="Times New Roman" w:hAnsi="Times New Roman" w:cs="Times New Roman"/>
          <w:sz w:val="24"/>
          <w:szCs w:val="24"/>
        </w:rPr>
      </w:pPr>
    </w:p>
    <w:p w:rsidR="001C2041" w:rsidRPr="001C2041" w:rsidRDefault="00334DFD" w:rsidP="00F62934">
      <w:pPr>
        <w:spacing w:line="240" w:lineRule="auto"/>
        <w:jc w:val="both"/>
        <w:rPr>
          <w:rFonts w:ascii="Times New Roman" w:hAnsi="Times New Roman" w:cs="Times New Roman"/>
          <w:sz w:val="24"/>
          <w:szCs w:val="24"/>
        </w:rPr>
      </w:pPr>
      <w:r>
        <w:rPr>
          <w:rFonts w:ascii="Times New Roman" w:hAnsi="Times New Roman" w:cs="Times New Roman"/>
          <w:sz w:val="24"/>
          <w:szCs w:val="24"/>
        </w:rPr>
        <w:t>F</w:t>
      </w:r>
      <w:r w:rsidR="0084754F">
        <w:rPr>
          <w:rFonts w:ascii="Times New Roman" w:hAnsi="Times New Roman" w:cs="Times New Roman"/>
          <w:sz w:val="24"/>
          <w:szCs w:val="24"/>
        </w:rPr>
        <w:t xml:space="preserve">our </w:t>
      </w:r>
      <w:r w:rsidR="009B2B6E">
        <w:rPr>
          <w:rFonts w:ascii="Times New Roman" w:hAnsi="Times New Roman" w:cs="Times New Roman"/>
          <w:sz w:val="24"/>
          <w:szCs w:val="24"/>
        </w:rPr>
        <w:t xml:space="preserve">new </w:t>
      </w:r>
      <w:r w:rsidR="00F4299E">
        <w:rPr>
          <w:rFonts w:ascii="Times New Roman" w:hAnsi="Times New Roman" w:cs="Times New Roman"/>
          <w:sz w:val="24"/>
          <w:szCs w:val="24"/>
        </w:rPr>
        <w:t xml:space="preserve">Universities were established </w:t>
      </w:r>
      <w:r w:rsidR="0084754F">
        <w:rPr>
          <w:rFonts w:ascii="Times New Roman" w:hAnsi="Times New Roman" w:cs="Times New Roman"/>
          <w:sz w:val="24"/>
          <w:szCs w:val="24"/>
        </w:rPr>
        <w:t>with</w:t>
      </w:r>
      <w:r w:rsidR="00770E91">
        <w:rPr>
          <w:rFonts w:ascii="Times New Roman" w:hAnsi="Times New Roman" w:cs="Times New Roman"/>
          <w:sz w:val="24"/>
          <w:szCs w:val="24"/>
        </w:rPr>
        <w:t>in two years after</w:t>
      </w:r>
      <w:r w:rsidR="00F4299E">
        <w:rPr>
          <w:rFonts w:ascii="Times New Roman" w:hAnsi="Times New Roman" w:cs="Times New Roman"/>
          <w:sz w:val="24"/>
          <w:szCs w:val="24"/>
        </w:rPr>
        <w:t xml:space="preserve"> independence</w:t>
      </w:r>
      <w:r w:rsidR="00E267F8">
        <w:rPr>
          <w:rFonts w:ascii="Times New Roman" w:hAnsi="Times New Roman" w:cs="Times New Roman"/>
          <w:sz w:val="24"/>
          <w:szCs w:val="24"/>
        </w:rPr>
        <w:t xml:space="preserve"> across the regions</w:t>
      </w:r>
      <w:r w:rsidR="00F4299E">
        <w:rPr>
          <w:rFonts w:ascii="Times New Roman" w:hAnsi="Times New Roman" w:cs="Times New Roman"/>
          <w:sz w:val="24"/>
          <w:szCs w:val="24"/>
        </w:rPr>
        <w:t>.</w:t>
      </w:r>
      <w:r w:rsidR="007C2F5C">
        <w:rPr>
          <w:rFonts w:ascii="Times New Roman" w:hAnsi="Times New Roman" w:cs="Times New Roman"/>
          <w:sz w:val="24"/>
          <w:szCs w:val="24"/>
        </w:rPr>
        <w:t xml:space="preserve"> University of</w:t>
      </w:r>
      <w:r w:rsidR="00CA38BB">
        <w:rPr>
          <w:rFonts w:ascii="Times New Roman" w:hAnsi="Times New Roman" w:cs="Times New Roman"/>
          <w:sz w:val="24"/>
          <w:szCs w:val="24"/>
        </w:rPr>
        <w:t xml:space="preserve"> Nigeria, Nsukka</w:t>
      </w:r>
      <w:r w:rsidR="007C2F5C">
        <w:rPr>
          <w:rFonts w:ascii="Times New Roman" w:hAnsi="Times New Roman" w:cs="Times New Roman"/>
          <w:sz w:val="24"/>
          <w:szCs w:val="24"/>
        </w:rPr>
        <w:t xml:space="preserve"> in the Eastern </w:t>
      </w:r>
      <w:r w:rsidR="009B2B6E">
        <w:rPr>
          <w:rFonts w:ascii="Times New Roman" w:hAnsi="Times New Roman" w:cs="Times New Roman"/>
          <w:sz w:val="24"/>
          <w:szCs w:val="24"/>
        </w:rPr>
        <w:t>Region</w:t>
      </w:r>
      <w:r w:rsidR="007C2F5C">
        <w:rPr>
          <w:rFonts w:ascii="Times New Roman" w:hAnsi="Times New Roman" w:cs="Times New Roman"/>
          <w:sz w:val="24"/>
          <w:szCs w:val="24"/>
        </w:rPr>
        <w:t xml:space="preserve"> in 19</w:t>
      </w:r>
      <w:r w:rsidR="00BD6931">
        <w:rPr>
          <w:rFonts w:ascii="Times New Roman" w:hAnsi="Times New Roman" w:cs="Times New Roman"/>
          <w:sz w:val="24"/>
          <w:szCs w:val="24"/>
        </w:rPr>
        <w:t>60, University of Ife (now Obafemi Awo</w:t>
      </w:r>
      <w:r w:rsidR="00CA38BB">
        <w:rPr>
          <w:rFonts w:ascii="Times New Roman" w:hAnsi="Times New Roman" w:cs="Times New Roman"/>
          <w:sz w:val="24"/>
          <w:szCs w:val="24"/>
        </w:rPr>
        <w:t>lowo University)</w:t>
      </w:r>
      <w:r w:rsidR="00BD6931">
        <w:rPr>
          <w:rFonts w:ascii="Times New Roman" w:hAnsi="Times New Roman" w:cs="Times New Roman"/>
          <w:sz w:val="24"/>
          <w:szCs w:val="24"/>
        </w:rPr>
        <w:t xml:space="preserve"> in the Western </w:t>
      </w:r>
      <w:r w:rsidR="009B2B6E">
        <w:rPr>
          <w:rFonts w:ascii="Times New Roman" w:hAnsi="Times New Roman" w:cs="Times New Roman"/>
          <w:sz w:val="24"/>
          <w:szCs w:val="24"/>
        </w:rPr>
        <w:t>Region</w:t>
      </w:r>
      <w:r w:rsidR="00BD6931">
        <w:rPr>
          <w:rFonts w:ascii="Times New Roman" w:hAnsi="Times New Roman" w:cs="Times New Roman"/>
          <w:sz w:val="24"/>
          <w:szCs w:val="24"/>
        </w:rPr>
        <w:t xml:space="preserve"> in 1961</w:t>
      </w:r>
      <w:r w:rsidR="00CA38BB">
        <w:rPr>
          <w:rFonts w:ascii="Times New Roman" w:hAnsi="Times New Roman" w:cs="Times New Roman"/>
          <w:sz w:val="24"/>
          <w:szCs w:val="24"/>
        </w:rPr>
        <w:t xml:space="preserve">, </w:t>
      </w:r>
      <w:r w:rsidR="00EA1B91">
        <w:rPr>
          <w:rFonts w:ascii="Times New Roman" w:hAnsi="Times New Roman" w:cs="Times New Roman"/>
          <w:sz w:val="24"/>
          <w:szCs w:val="24"/>
        </w:rPr>
        <w:t>University of Northern Nigeria (now Ahmadu Bello U</w:t>
      </w:r>
      <w:r w:rsidR="00CA38BB">
        <w:rPr>
          <w:rFonts w:ascii="Times New Roman" w:hAnsi="Times New Roman" w:cs="Times New Roman"/>
          <w:sz w:val="24"/>
          <w:szCs w:val="24"/>
        </w:rPr>
        <w:t>niversity) Zaria</w:t>
      </w:r>
      <w:r w:rsidR="00EA1B91">
        <w:rPr>
          <w:rFonts w:ascii="Times New Roman" w:hAnsi="Times New Roman" w:cs="Times New Roman"/>
          <w:sz w:val="24"/>
          <w:szCs w:val="24"/>
        </w:rPr>
        <w:t xml:space="preserve"> in the North</w:t>
      </w:r>
      <w:r w:rsidR="009B2B6E">
        <w:rPr>
          <w:rFonts w:ascii="Times New Roman" w:hAnsi="Times New Roman" w:cs="Times New Roman"/>
          <w:sz w:val="24"/>
          <w:szCs w:val="24"/>
        </w:rPr>
        <w:t>ern Region</w:t>
      </w:r>
      <w:r w:rsidR="00EA1B91">
        <w:rPr>
          <w:rFonts w:ascii="Times New Roman" w:hAnsi="Times New Roman" w:cs="Times New Roman"/>
          <w:sz w:val="24"/>
          <w:szCs w:val="24"/>
        </w:rPr>
        <w:t xml:space="preserve"> in 1962 and University of Lagos in the West</w:t>
      </w:r>
      <w:r w:rsidR="009B2B6E">
        <w:rPr>
          <w:rFonts w:ascii="Times New Roman" w:hAnsi="Times New Roman" w:cs="Times New Roman"/>
          <w:sz w:val="24"/>
          <w:szCs w:val="24"/>
        </w:rPr>
        <w:t>ern Region</w:t>
      </w:r>
      <w:r w:rsidR="00EA1B91">
        <w:rPr>
          <w:rFonts w:ascii="Times New Roman" w:hAnsi="Times New Roman" w:cs="Times New Roman"/>
          <w:sz w:val="24"/>
          <w:szCs w:val="24"/>
        </w:rPr>
        <w:t xml:space="preserve"> also in 1962.</w:t>
      </w:r>
      <w:r w:rsidR="00CA38BB">
        <w:rPr>
          <w:rFonts w:ascii="Times New Roman" w:hAnsi="Times New Roman" w:cs="Times New Roman"/>
          <w:sz w:val="24"/>
          <w:szCs w:val="24"/>
        </w:rPr>
        <w:t xml:space="preserve"> </w:t>
      </w:r>
      <w:r w:rsidR="000B0079">
        <w:rPr>
          <w:rFonts w:ascii="Times New Roman" w:hAnsi="Times New Roman" w:cs="Times New Roman"/>
          <w:sz w:val="24"/>
          <w:szCs w:val="24"/>
        </w:rPr>
        <w:t>The University of Benin was founded in 1970 as an institute of Technology and became a full fledge University in 1971</w:t>
      </w:r>
      <w:r w:rsidR="00770E91">
        <w:rPr>
          <w:rFonts w:ascii="Times New Roman" w:hAnsi="Times New Roman" w:cs="Times New Roman"/>
          <w:sz w:val="24"/>
          <w:szCs w:val="24"/>
        </w:rPr>
        <w:t>.</w:t>
      </w:r>
      <w:r w:rsidR="009E3010">
        <w:rPr>
          <w:rFonts w:ascii="Times New Roman" w:hAnsi="Times New Roman" w:cs="Times New Roman"/>
          <w:sz w:val="24"/>
          <w:szCs w:val="24"/>
        </w:rPr>
        <w:t xml:space="preserve"> </w:t>
      </w:r>
    </w:p>
    <w:p w:rsidR="00D007DE" w:rsidRDefault="00D007DE" w:rsidP="00F62934">
      <w:pPr>
        <w:spacing w:line="240" w:lineRule="auto"/>
        <w:jc w:val="both"/>
        <w:rPr>
          <w:rFonts w:ascii="Times New Roman" w:hAnsi="Times New Roman" w:cs="Times New Roman"/>
          <w:sz w:val="24"/>
          <w:szCs w:val="24"/>
        </w:rPr>
      </w:pPr>
    </w:p>
    <w:p w:rsidR="003B78D8" w:rsidRDefault="003B78D8" w:rsidP="00F62934">
      <w:pPr>
        <w:spacing w:line="240" w:lineRule="auto"/>
        <w:jc w:val="both"/>
        <w:rPr>
          <w:rFonts w:ascii="Times New Roman" w:hAnsi="Times New Roman" w:cs="Times New Roman"/>
          <w:sz w:val="24"/>
          <w:szCs w:val="24"/>
        </w:rPr>
      </w:pPr>
      <w:r>
        <w:rPr>
          <w:rFonts w:ascii="Times New Roman" w:hAnsi="Times New Roman" w:cs="Times New Roman"/>
          <w:sz w:val="24"/>
          <w:szCs w:val="24"/>
        </w:rPr>
        <w:t>The Federal Government of Nigeria established seven new Universities</w:t>
      </w:r>
      <w:r w:rsidR="00917177">
        <w:rPr>
          <w:rFonts w:ascii="Times New Roman" w:hAnsi="Times New Roman" w:cs="Times New Roman"/>
          <w:sz w:val="24"/>
          <w:szCs w:val="24"/>
        </w:rPr>
        <w:t xml:space="preserve"> </w:t>
      </w:r>
      <w:r>
        <w:rPr>
          <w:rFonts w:ascii="Times New Roman" w:hAnsi="Times New Roman" w:cs="Times New Roman"/>
          <w:sz w:val="24"/>
          <w:szCs w:val="24"/>
        </w:rPr>
        <w:t>in 1976 in Ilorin, Kano, Sokoto, Maiduguri, Jos, Calabar and Port – Harcourt. Out of the</w:t>
      </w:r>
      <w:r w:rsidR="0035619C">
        <w:rPr>
          <w:rFonts w:ascii="Times New Roman" w:hAnsi="Times New Roman" w:cs="Times New Roman"/>
          <w:sz w:val="24"/>
          <w:szCs w:val="24"/>
        </w:rPr>
        <w:t>se</w:t>
      </w:r>
      <w:r w:rsidR="00770E91">
        <w:rPr>
          <w:rFonts w:ascii="Times New Roman" w:hAnsi="Times New Roman" w:cs="Times New Roman"/>
          <w:sz w:val="24"/>
          <w:szCs w:val="24"/>
        </w:rPr>
        <w:t xml:space="preserve"> seven </w:t>
      </w:r>
      <w:r>
        <w:rPr>
          <w:rFonts w:ascii="Times New Roman" w:hAnsi="Times New Roman" w:cs="Times New Roman"/>
          <w:sz w:val="24"/>
          <w:szCs w:val="24"/>
        </w:rPr>
        <w:t>Universities, five were located in the North while the remaining two were located in the educational</w:t>
      </w:r>
      <w:r w:rsidR="00471347">
        <w:rPr>
          <w:rFonts w:ascii="Times New Roman" w:hAnsi="Times New Roman" w:cs="Times New Roman"/>
          <w:sz w:val="24"/>
          <w:szCs w:val="24"/>
        </w:rPr>
        <w:t>ly</w:t>
      </w:r>
      <w:r>
        <w:rPr>
          <w:rFonts w:ascii="Times New Roman" w:hAnsi="Times New Roman" w:cs="Times New Roman"/>
          <w:sz w:val="24"/>
          <w:szCs w:val="24"/>
        </w:rPr>
        <w:t xml:space="preserve"> less developed part</w:t>
      </w:r>
      <w:r w:rsidR="0035619C">
        <w:rPr>
          <w:rFonts w:ascii="Times New Roman" w:hAnsi="Times New Roman" w:cs="Times New Roman"/>
          <w:sz w:val="24"/>
          <w:szCs w:val="24"/>
        </w:rPr>
        <w:t>s</w:t>
      </w:r>
      <w:r>
        <w:rPr>
          <w:rFonts w:ascii="Times New Roman" w:hAnsi="Times New Roman" w:cs="Times New Roman"/>
          <w:sz w:val="24"/>
          <w:szCs w:val="24"/>
        </w:rPr>
        <w:t xml:space="preserve"> of the </w:t>
      </w:r>
      <w:r w:rsidR="0035619C">
        <w:rPr>
          <w:rFonts w:ascii="Times New Roman" w:hAnsi="Times New Roman" w:cs="Times New Roman"/>
          <w:sz w:val="24"/>
          <w:szCs w:val="24"/>
        </w:rPr>
        <w:t>S</w:t>
      </w:r>
      <w:r>
        <w:rPr>
          <w:rFonts w:ascii="Times New Roman" w:hAnsi="Times New Roman" w:cs="Times New Roman"/>
          <w:sz w:val="24"/>
          <w:szCs w:val="24"/>
        </w:rPr>
        <w:t>outh. The exercise was aimed at addressing the inequalities in the location of Universities in the country.</w:t>
      </w:r>
      <w:r w:rsidR="000E0C33">
        <w:rPr>
          <w:rFonts w:ascii="Times New Roman" w:hAnsi="Times New Roman" w:cs="Times New Roman"/>
          <w:sz w:val="24"/>
          <w:szCs w:val="24"/>
        </w:rPr>
        <w:t xml:space="preserve"> The ultimate objective was to ensure equitable distribution of tertiary institutions in the country, as hitherto, there was only one University in the North as against five in the South.</w:t>
      </w:r>
    </w:p>
    <w:p w:rsidR="00DE75D7" w:rsidRDefault="00DE75D7" w:rsidP="00F62934">
      <w:pPr>
        <w:spacing w:line="240" w:lineRule="auto"/>
        <w:jc w:val="both"/>
        <w:rPr>
          <w:rFonts w:ascii="Times New Roman" w:hAnsi="Times New Roman" w:cs="Times New Roman"/>
          <w:sz w:val="24"/>
          <w:szCs w:val="24"/>
        </w:rPr>
      </w:pPr>
    </w:p>
    <w:p w:rsidR="000D5B6D" w:rsidRDefault="00770E91" w:rsidP="00F629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With these developments, there were </w:t>
      </w:r>
      <w:r w:rsidR="000D5B6D">
        <w:rPr>
          <w:rFonts w:ascii="Times New Roman" w:hAnsi="Times New Roman" w:cs="Times New Roman"/>
          <w:sz w:val="24"/>
          <w:szCs w:val="24"/>
        </w:rPr>
        <w:t>thirteen</w:t>
      </w:r>
      <w:r>
        <w:rPr>
          <w:rFonts w:ascii="Times New Roman" w:hAnsi="Times New Roman" w:cs="Times New Roman"/>
          <w:sz w:val="24"/>
          <w:szCs w:val="24"/>
        </w:rPr>
        <w:t xml:space="preserve"> </w:t>
      </w:r>
      <w:r w:rsidR="001410FB">
        <w:rPr>
          <w:rFonts w:ascii="Times New Roman" w:hAnsi="Times New Roman" w:cs="Times New Roman"/>
          <w:sz w:val="24"/>
          <w:szCs w:val="24"/>
        </w:rPr>
        <w:t>U</w:t>
      </w:r>
      <w:r>
        <w:rPr>
          <w:rFonts w:ascii="Times New Roman" w:hAnsi="Times New Roman" w:cs="Times New Roman"/>
          <w:sz w:val="24"/>
          <w:szCs w:val="24"/>
        </w:rPr>
        <w:t>niversities in Nigeria</w:t>
      </w:r>
      <w:r w:rsidR="000D5B6D">
        <w:rPr>
          <w:rFonts w:ascii="Times New Roman" w:hAnsi="Times New Roman" w:cs="Times New Roman"/>
          <w:sz w:val="24"/>
          <w:szCs w:val="24"/>
        </w:rPr>
        <w:t xml:space="preserve"> </w:t>
      </w:r>
      <w:r>
        <w:rPr>
          <w:rFonts w:ascii="Times New Roman" w:hAnsi="Times New Roman" w:cs="Times New Roman"/>
          <w:sz w:val="24"/>
          <w:szCs w:val="24"/>
        </w:rPr>
        <w:t>by</w:t>
      </w:r>
      <w:r w:rsidR="0035619C">
        <w:rPr>
          <w:rFonts w:ascii="Times New Roman" w:hAnsi="Times New Roman" w:cs="Times New Roman"/>
          <w:sz w:val="24"/>
          <w:szCs w:val="24"/>
        </w:rPr>
        <w:t xml:space="preserve"> 1976 </w:t>
      </w:r>
      <w:r w:rsidR="00DE75D7">
        <w:rPr>
          <w:rFonts w:ascii="Times New Roman" w:hAnsi="Times New Roman" w:cs="Times New Roman"/>
          <w:sz w:val="24"/>
          <w:szCs w:val="24"/>
        </w:rPr>
        <w:t>namely</w:t>
      </w:r>
      <w:r w:rsidR="00391945">
        <w:rPr>
          <w:rFonts w:ascii="Times New Roman" w:hAnsi="Times New Roman" w:cs="Times New Roman"/>
          <w:sz w:val="24"/>
          <w:szCs w:val="24"/>
        </w:rPr>
        <w:t>:</w:t>
      </w:r>
    </w:p>
    <w:p w:rsidR="00603263" w:rsidRDefault="00603263" w:rsidP="00F62934">
      <w:pPr>
        <w:spacing w:line="240" w:lineRule="auto"/>
        <w:jc w:val="both"/>
        <w:rPr>
          <w:rFonts w:ascii="Times New Roman" w:hAnsi="Times New Roman" w:cs="Times New Roman"/>
          <w:b/>
          <w:sz w:val="24"/>
          <w:szCs w:val="24"/>
        </w:rPr>
      </w:pPr>
    </w:p>
    <w:p w:rsidR="000D26B0" w:rsidRDefault="00DE75D7" w:rsidP="00F62934">
      <w:pPr>
        <w:spacing w:line="240" w:lineRule="auto"/>
        <w:jc w:val="both"/>
        <w:rPr>
          <w:rFonts w:ascii="Times New Roman" w:hAnsi="Times New Roman" w:cs="Times New Roman"/>
          <w:b/>
          <w:sz w:val="24"/>
          <w:szCs w:val="24"/>
        </w:rPr>
      </w:pPr>
      <w:r>
        <w:rPr>
          <w:rFonts w:ascii="Times New Roman" w:hAnsi="Times New Roman" w:cs="Times New Roman"/>
          <w:b/>
          <w:sz w:val="24"/>
          <w:szCs w:val="24"/>
        </w:rPr>
        <w:t>Table 1: Universities in Nigeria in</w:t>
      </w:r>
      <w:r w:rsidR="00B11764">
        <w:rPr>
          <w:rFonts w:ascii="Times New Roman" w:hAnsi="Times New Roman" w:cs="Times New Roman"/>
          <w:b/>
          <w:sz w:val="24"/>
          <w:szCs w:val="24"/>
        </w:rPr>
        <w:t xml:space="preserve"> 1976</w:t>
      </w:r>
    </w:p>
    <w:p w:rsidR="00B11764" w:rsidRPr="00B11764" w:rsidRDefault="00B11764" w:rsidP="00F62934">
      <w:pPr>
        <w:spacing w:line="240" w:lineRule="auto"/>
        <w:jc w:val="both"/>
        <w:rPr>
          <w:rFonts w:ascii="Times New Roman" w:hAnsi="Times New Roman" w:cs="Times New Roman"/>
          <w:b/>
          <w:sz w:val="24"/>
          <w:szCs w:val="24"/>
        </w:rPr>
      </w:pPr>
    </w:p>
    <w:tbl>
      <w:tblPr>
        <w:tblStyle w:val="TableGrid"/>
        <w:tblW w:w="0" w:type="auto"/>
        <w:tblLook w:val="04A0"/>
      </w:tblPr>
      <w:tblGrid>
        <w:gridCol w:w="668"/>
        <w:gridCol w:w="3580"/>
        <w:gridCol w:w="720"/>
        <w:gridCol w:w="4140"/>
      </w:tblGrid>
      <w:tr w:rsidR="00522924" w:rsidTr="00603263">
        <w:tc>
          <w:tcPr>
            <w:tcW w:w="668" w:type="dxa"/>
            <w:shd w:val="clear" w:color="auto" w:fill="D9D9D9" w:themeFill="background1" w:themeFillShade="D9"/>
          </w:tcPr>
          <w:p w:rsidR="00522924" w:rsidRPr="00917177" w:rsidRDefault="00522924" w:rsidP="00F62934">
            <w:pPr>
              <w:jc w:val="center"/>
              <w:rPr>
                <w:rFonts w:ascii="Times New Roman" w:hAnsi="Times New Roman" w:cs="Times New Roman"/>
                <w:b/>
                <w:sz w:val="24"/>
                <w:szCs w:val="24"/>
              </w:rPr>
            </w:pPr>
            <w:r w:rsidRPr="00917177">
              <w:rPr>
                <w:rFonts w:ascii="Times New Roman" w:hAnsi="Times New Roman" w:cs="Times New Roman"/>
                <w:b/>
                <w:sz w:val="24"/>
                <w:szCs w:val="24"/>
              </w:rPr>
              <w:t>S/N</w:t>
            </w:r>
          </w:p>
        </w:tc>
        <w:tc>
          <w:tcPr>
            <w:tcW w:w="3580" w:type="dxa"/>
            <w:shd w:val="clear" w:color="auto" w:fill="D9D9D9" w:themeFill="background1" w:themeFillShade="D9"/>
          </w:tcPr>
          <w:p w:rsidR="00522924" w:rsidRPr="00917177" w:rsidRDefault="00522924" w:rsidP="00F62934">
            <w:pPr>
              <w:jc w:val="center"/>
              <w:rPr>
                <w:rFonts w:ascii="Times New Roman" w:hAnsi="Times New Roman" w:cs="Times New Roman"/>
                <w:b/>
                <w:sz w:val="24"/>
                <w:szCs w:val="24"/>
              </w:rPr>
            </w:pPr>
            <w:r w:rsidRPr="00917177">
              <w:rPr>
                <w:rFonts w:ascii="Times New Roman" w:hAnsi="Times New Roman" w:cs="Times New Roman"/>
                <w:b/>
                <w:sz w:val="24"/>
                <w:szCs w:val="24"/>
              </w:rPr>
              <w:t>SOUTHERN NIGERIA</w:t>
            </w:r>
          </w:p>
        </w:tc>
        <w:tc>
          <w:tcPr>
            <w:tcW w:w="720" w:type="dxa"/>
            <w:shd w:val="clear" w:color="auto" w:fill="D9D9D9" w:themeFill="background1" w:themeFillShade="D9"/>
          </w:tcPr>
          <w:p w:rsidR="00522924" w:rsidRPr="00917177" w:rsidRDefault="00522924" w:rsidP="00F62934">
            <w:pPr>
              <w:jc w:val="center"/>
              <w:rPr>
                <w:rFonts w:ascii="Times New Roman" w:hAnsi="Times New Roman" w:cs="Times New Roman"/>
                <w:b/>
                <w:sz w:val="24"/>
                <w:szCs w:val="24"/>
              </w:rPr>
            </w:pPr>
            <w:r>
              <w:rPr>
                <w:rFonts w:ascii="Times New Roman" w:hAnsi="Times New Roman" w:cs="Times New Roman"/>
                <w:b/>
                <w:sz w:val="24"/>
                <w:szCs w:val="24"/>
              </w:rPr>
              <w:t>S/N</w:t>
            </w:r>
          </w:p>
        </w:tc>
        <w:tc>
          <w:tcPr>
            <w:tcW w:w="4140" w:type="dxa"/>
            <w:shd w:val="clear" w:color="auto" w:fill="D9D9D9" w:themeFill="background1" w:themeFillShade="D9"/>
          </w:tcPr>
          <w:p w:rsidR="00522924" w:rsidRPr="00917177" w:rsidRDefault="00522924" w:rsidP="00F62934">
            <w:pPr>
              <w:jc w:val="center"/>
              <w:rPr>
                <w:rFonts w:ascii="Times New Roman" w:hAnsi="Times New Roman" w:cs="Times New Roman"/>
                <w:b/>
                <w:sz w:val="24"/>
                <w:szCs w:val="24"/>
              </w:rPr>
            </w:pPr>
            <w:r w:rsidRPr="00917177">
              <w:rPr>
                <w:rFonts w:ascii="Times New Roman" w:hAnsi="Times New Roman" w:cs="Times New Roman"/>
                <w:b/>
                <w:sz w:val="24"/>
                <w:szCs w:val="24"/>
              </w:rPr>
              <w:t>NORTHERN NIGERIA</w:t>
            </w:r>
          </w:p>
        </w:tc>
      </w:tr>
      <w:tr w:rsidR="00522924" w:rsidTr="00603263">
        <w:tc>
          <w:tcPr>
            <w:tcW w:w="668" w:type="dxa"/>
          </w:tcPr>
          <w:p w:rsidR="00522924" w:rsidRDefault="00522924" w:rsidP="00F62934">
            <w:pPr>
              <w:jc w:val="both"/>
              <w:rPr>
                <w:rFonts w:ascii="Times New Roman" w:hAnsi="Times New Roman" w:cs="Times New Roman"/>
                <w:sz w:val="24"/>
                <w:szCs w:val="24"/>
              </w:rPr>
            </w:pPr>
            <w:r>
              <w:rPr>
                <w:rFonts w:ascii="Times New Roman" w:hAnsi="Times New Roman" w:cs="Times New Roman"/>
                <w:sz w:val="24"/>
                <w:szCs w:val="24"/>
              </w:rPr>
              <w:t>1.</w:t>
            </w:r>
          </w:p>
        </w:tc>
        <w:tc>
          <w:tcPr>
            <w:tcW w:w="3580" w:type="dxa"/>
          </w:tcPr>
          <w:p w:rsidR="00522924" w:rsidRDefault="00522924" w:rsidP="00F62934">
            <w:pPr>
              <w:jc w:val="both"/>
              <w:rPr>
                <w:rFonts w:ascii="Times New Roman" w:hAnsi="Times New Roman" w:cs="Times New Roman"/>
                <w:sz w:val="24"/>
                <w:szCs w:val="24"/>
              </w:rPr>
            </w:pPr>
            <w:r>
              <w:rPr>
                <w:rFonts w:ascii="Times New Roman" w:hAnsi="Times New Roman" w:cs="Times New Roman"/>
                <w:sz w:val="24"/>
                <w:szCs w:val="24"/>
              </w:rPr>
              <w:t>University of Ibadan</w:t>
            </w:r>
          </w:p>
        </w:tc>
        <w:tc>
          <w:tcPr>
            <w:tcW w:w="720" w:type="dxa"/>
          </w:tcPr>
          <w:p w:rsidR="00522924" w:rsidRDefault="00522924" w:rsidP="00603263">
            <w:pPr>
              <w:jc w:val="center"/>
              <w:rPr>
                <w:rFonts w:ascii="Times New Roman" w:hAnsi="Times New Roman" w:cs="Times New Roman"/>
                <w:sz w:val="24"/>
                <w:szCs w:val="24"/>
              </w:rPr>
            </w:pPr>
            <w:r>
              <w:rPr>
                <w:rFonts w:ascii="Times New Roman" w:hAnsi="Times New Roman" w:cs="Times New Roman"/>
                <w:sz w:val="24"/>
                <w:szCs w:val="24"/>
              </w:rPr>
              <w:t>1.</w:t>
            </w:r>
          </w:p>
        </w:tc>
        <w:tc>
          <w:tcPr>
            <w:tcW w:w="4140" w:type="dxa"/>
          </w:tcPr>
          <w:p w:rsidR="00522924" w:rsidRDefault="00522924" w:rsidP="00F62934">
            <w:pPr>
              <w:jc w:val="both"/>
              <w:rPr>
                <w:rFonts w:ascii="Times New Roman" w:hAnsi="Times New Roman" w:cs="Times New Roman"/>
                <w:sz w:val="24"/>
                <w:szCs w:val="24"/>
              </w:rPr>
            </w:pPr>
            <w:r>
              <w:rPr>
                <w:rFonts w:ascii="Times New Roman" w:hAnsi="Times New Roman" w:cs="Times New Roman"/>
                <w:sz w:val="24"/>
                <w:szCs w:val="24"/>
              </w:rPr>
              <w:t>Ahmadu Bello University, Zaria</w:t>
            </w:r>
          </w:p>
        </w:tc>
      </w:tr>
      <w:tr w:rsidR="00522924" w:rsidTr="00603263">
        <w:tc>
          <w:tcPr>
            <w:tcW w:w="668" w:type="dxa"/>
          </w:tcPr>
          <w:p w:rsidR="00522924" w:rsidRDefault="00522924" w:rsidP="00F62934">
            <w:pPr>
              <w:jc w:val="both"/>
              <w:rPr>
                <w:rFonts w:ascii="Times New Roman" w:hAnsi="Times New Roman" w:cs="Times New Roman"/>
                <w:sz w:val="24"/>
                <w:szCs w:val="24"/>
              </w:rPr>
            </w:pPr>
            <w:r>
              <w:rPr>
                <w:rFonts w:ascii="Times New Roman" w:hAnsi="Times New Roman" w:cs="Times New Roman"/>
                <w:sz w:val="24"/>
                <w:szCs w:val="24"/>
              </w:rPr>
              <w:t>2.</w:t>
            </w:r>
          </w:p>
        </w:tc>
        <w:tc>
          <w:tcPr>
            <w:tcW w:w="3580" w:type="dxa"/>
          </w:tcPr>
          <w:p w:rsidR="00522924" w:rsidRDefault="00522924" w:rsidP="00F62934">
            <w:pPr>
              <w:jc w:val="both"/>
              <w:rPr>
                <w:rFonts w:ascii="Times New Roman" w:hAnsi="Times New Roman" w:cs="Times New Roman"/>
                <w:sz w:val="24"/>
                <w:szCs w:val="24"/>
              </w:rPr>
            </w:pPr>
            <w:r>
              <w:rPr>
                <w:rFonts w:ascii="Times New Roman" w:hAnsi="Times New Roman" w:cs="Times New Roman"/>
                <w:sz w:val="24"/>
                <w:szCs w:val="24"/>
              </w:rPr>
              <w:t>University of Nigeria, Nsukka</w:t>
            </w:r>
          </w:p>
        </w:tc>
        <w:tc>
          <w:tcPr>
            <w:tcW w:w="720" w:type="dxa"/>
          </w:tcPr>
          <w:p w:rsidR="00522924" w:rsidRDefault="00522924" w:rsidP="00603263">
            <w:pPr>
              <w:jc w:val="center"/>
              <w:rPr>
                <w:rFonts w:ascii="Times New Roman" w:hAnsi="Times New Roman" w:cs="Times New Roman"/>
                <w:sz w:val="24"/>
                <w:szCs w:val="24"/>
              </w:rPr>
            </w:pPr>
            <w:r>
              <w:rPr>
                <w:rFonts w:ascii="Times New Roman" w:hAnsi="Times New Roman" w:cs="Times New Roman"/>
                <w:sz w:val="24"/>
                <w:szCs w:val="24"/>
              </w:rPr>
              <w:t>2.</w:t>
            </w:r>
          </w:p>
        </w:tc>
        <w:tc>
          <w:tcPr>
            <w:tcW w:w="4140" w:type="dxa"/>
          </w:tcPr>
          <w:p w:rsidR="00522924" w:rsidRDefault="00522924" w:rsidP="00F62934">
            <w:pPr>
              <w:jc w:val="both"/>
              <w:rPr>
                <w:rFonts w:ascii="Times New Roman" w:hAnsi="Times New Roman" w:cs="Times New Roman"/>
                <w:sz w:val="24"/>
                <w:szCs w:val="24"/>
              </w:rPr>
            </w:pPr>
            <w:r>
              <w:rPr>
                <w:rFonts w:ascii="Times New Roman" w:hAnsi="Times New Roman" w:cs="Times New Roman"/>
                <w:sz w:val="24"/>
                <w:szCs w:val="24"/>
              </w:rPr>
              <w:t>University of Ilorin</w:t>
            </w:r>
          </w:p>
        </w:tc>
      </w:tr>
      <w:tr w:rsidR="00522924" w:rsidTr="00603263">
        <w:tc>
          <w:tcPr>
            <w:tcW w:w="668" w:type="dxa"/>
          </w:tcPr>
          <w:p w:rsidR="00522924" w:rsidRDefault="00522924" w:rsidP="00F62934">
            <w:pPr>
              <w:jc w:val="both"/>
              <w:rPr>
                <w:rFonts w:ascii="Times New Roman" w:hAnsi="Times New Roman" w:cs="Times New Roman"/>
                <w:sz w:val="24"/>
                <w:szCs w:val="24"/>
              </w:rPr>
            </w:pPr>
            <w:r>
              <w:rPr>
                <w:rFonts w:ascii="Times New Roman" w:hAnsi="Times New Roman" w:cs="Times New Roman"/>
                <w:sz w:val="24"/>
                <w:szCs w:val="24"/>
              </w:rPr>
              <w:t>3.</w:t>
            </w:r>
          </w:p>
        </w:tc>
        <w:tc>
          <w:tcPr>
            <w:tcW w:w="3580" w:type="dxa"/>
          </w:tcPr>
          <w:p w:rsidR="00522924" w:rsidRDefault="00522924" w:rsidP="00F62934">
            <w:pPr>
              <w:jc w:val="both"/>
              <w:rPr>
                <w:rFonts w:ascii="Times New Roman" w:hAnsi="Times New Roman" w:cs="Times New Roman"/>
                <w:sz w:val="24"/>
                <w:szCs w:val="24"/>
              </w:rPr>
            </w:pPr>
            <w:r>
              <w:rPr>
                <w:rFonts w:ascii="Times New Roman" w:hAnsi="Times New Roman" w:cs="Times New Roman"/>
                <w:sz w:val="24"/>
                <w:szCs w:val="24"/>
              </w:rPr>
              <w:t xml:space="preserve">University of Ife </w:t>
            </w:r>
          </w:p>
        </w:tc>
        <w:tc>
          <w:tcPr>
            <w:tcW w:w="720" w:type="dxa"/>
          </w:tcPr>
          <w:p w:rsidR="00522924" w:rsidRDefault="00522924" w:rsidP="00603263">
            <w:pPr>
              <w:jc w:val="center"/>
              <w:rPr>
                <w:rFonts w:ascii="Times New Roman" w:hAnsi="Times New Roman" w:cs="Times New Roman"/>
                <w:sz w:val="24"/>
                <w:szCs w:val="24"/>
              </w:rPr>
            </w:pPr>
            <w:r>
              <w:rPr>
                <w:rFonts w:ascii="Times New Roman" w:hAnsi="Times New Roman" w:cs="Times New Roman"/>
                <w:sz w:val="24"/>
                <w:szCs w:val="24"/>
              </w:rPr>
              <w:t>3.</w:t>
            </w:r>
          </w:p>
        </w:tc>
        <w:tc>
          <w:tcPr>
            <w:tcW w:w="4140" w:type="dxa"/>
          </w:tcPr>
          <w:p w:rsidR="00522924" w:rsidRDefault="00522924" w:rsidP="00F62934">
            <w:pPr>
              <w:jc w:val="both"/>
              <w:rPr>
                <w:rFonts w:ascii="Times New Roman" w:hAnsi="Times New Roman" w:cs="Times New Roman"/>
                <w:sz w:val="24"/>
                <w:szCs w:val="24"/>
              </w:rPr>
            </w:pPr>
            <w:r>
              <w:rPr>
                <w:rFonts w:ascii="Times New Roman" w:hAnsi="Times New Roman" w:cs="Times New Roman"/>
                <w:sz w:val="24"/>
                <w:szCs w:val="24"/>
              </w:rPr>
              <w:t>University of Sokoto</w:t>
            </w:r>
          </w:p>
        </w:tc>
      </w:tr>
      <w:tr w:rsidR="00522924" w:rsidTr="00603263">
        <w:tc>
          <w:tcPr>
            <w:tcW w:w="668" w:type="dxa"/>
          </w:tcPr>
          <w:p w:rsidR="00522924" w:rsidRDefault="00522924" w:rsidP="00F62934">
            <w:pPr>
              <w:jc w:val="both"/>
              <w:rPr>
                <w:rFonts w:ascii="Times New Roman" w:hAnsi="Times New Roman" w:cs="Times New Roman"/>
                <w:sz w:val="24"/>
                <w:szCs w:val="24"/>
              </w:rPr>
            </w:pPr>
            <w:r>
              <w:rPr>
                <w:rFonts w:ascii="Times New Roman" w:hAnsi="Times New Roman" w:cs="Times New Roman"/>
                <w:sz w:val="24"/>
                <w:szCs w:val="24"/>
              </w:rPr>
              <w:t>4.</w:t>
            </w:r>
          </w:p>
        </w:tc>
        <w:tc>
          <w:tcPr>
            <w:tcW w:w="3580" w:type="dxa"/>
          </w:tcPr>
          <w:p w:rsidR="00522924" w:rsidRDefault="00522924" w:rsidP="00F62934">
            <w:pPr>
              <w:jc w:val="both"/>
              <w:rPr>
                <w:rFonts w:ascii="Times New Roman" w:hAnsi="Times New Roman" w:cs="Times New Roman"/>
                <w:sz w:val="24"/>
                <w:szCs w:val="24"/>
              </w:rPr>
            </w:pPr>
            <w:r>
              <w:rPr>
                <w:rFonts w:ascii="Times New Roman" w:hAnsi="Times New Roman" w:cs="Times New Roman"/>
                <w:sz w:val="24"/>
                <w:szCs w:val="24"/>
              </w:rPr>
              <w:t>University of Lagos</w:t>
            </w:r>
          </w:p>
        </w:tc>
        <w:tc>
          <w:tcPr>
            <w:tcW w:w="720" w:type="dxa"/>
          </w:tcPr>
          <w:p w:rsidR="00522924" w:rsidRDefault="00522924" w:rsidP="00603263">
            <w:pPr>
              <w:jc w:val="center"/>
              <w:rPr>
                <w:rFonts w:ascii="Times New Roman" w:hAnsi="Times New Roman" w:cs="Times New Roman"/>
                <w:sz w:val="24"/>
                <w:szCs w:val="24"/>
              </w:rPr>
            </w:pPr>
            <w:r>
              <w:rPr>
                <w:rFonts w:ascii="Times New Roman" w:hAnsi="Times New Roman" w:cs="Times New Roman"/>
                <w:sz w:val="24"/>
                <w:szCs w:val="24"/>
              </w:rPr>
              <w:t>4.</w:t>
            </w:r>
          </w:p>
        </w:tc>
        <w:tc>
          <w:tcPr>
            <w:tcW w:w="4140" w:type="dxa"/>
          </w:tcPr>
          <w:p w:rsidR="00522924" w:rsidRDefault="00522924" w:rsidP="00F62934">
            <w:pPr>
              <w:jc w:val="both"/>
              <w:rPr>
                <w:rFonts w:ascii="Times New Roman" w:hAnsi="Times New Roman" w:cs="Times New Roman"/>
                <w:sz w:val="24"/>
                <w:szCs w:val="24"/>
              </w:rPr>
            </w:pPr>
            <w:r>
              <w:rPr>
                <w:rFonts w:ascii="Times New Roman" w:hAnsi="Times New Roman" w:cs="Times New Roman"/>
                <w:sz w:val="24"/>
                <w:szCs w:val="24"/>
              </w:rPr>
              <w:t>University of Maiduguri</w:t>
            </w:r>
          </w:p>
        </w:tc>
      </w:tr>
      <w:tr w:rsidR="00522924" w:rsidTr="00603263">
        <w:tc>
          <w:tcPr>
            <w:tcW w:w="668" w:type="dxa"/>
          </w:tcPr>
          <w:p w:rsidR="00522924" w:rsidRDefault="00522924" w:rsidP="00F62934">
            <w:pPr>
              <w:jc w:val="both"/>
              <w:rPr>
                <w:rFonts w:ascii="Times New Roman" w:hAnsi="Times New Roman" w:cs="Times New Roman"/>
                <w:sz w:val="24"/>
                <w:szCs w:val="24"/>
              </w:rPr>
            </w:pPr>
            <w:r>
              <w:rPr>
                <w:rFonts w:ascii="Times New Roman" w:hAnsi="Times New Roman" w:cs="Times New Roman"/>
                <w:sz w:val="24"/>
                <w:szCs w:val="24"/>
              </w:rPr>
              <w:t>5.</w:t>
            </w:r>
          </w:p>
        </w:tc>
        <w:tc>
          <w:tcPr>
            <w:tcW w:w="3580" w:type="dxa"/>
          </w:tcPr>
          <w:p w:rsidR="00522924" w:rsidRDefault="00522924" w:rsidP="00F62934">
            <w:pPr>
              <w:jc w:val="both"/>
              <w:rPr>
                <w:rFonts w:ascii="Times New Roman" w:hAnsi="Times New Roman" w:cs="Times New Roman"/>
                <w:sz w:val="24"/>
                <w:szCs w:val="24"/>
              </w:rPr>
            </w:pPr>
            <w:r>
              <w:rPr>
                <w:rFonts w:ascii="Times New Roman" w:hAnsi="Times New Roman" w:cs="Times New Roman"/>
                <w:sz w:val="24"/>
                <w:szCs w:val="24"/>
              </w:rPr>
              <w:t>University of Benin</w:t>
            </w:r>
          </w:p>
        </w:tc>
        <w:tc>
          <w:tcPr>
            <w:tcW w:w="720" w:type="dxa"/>
          </w:tcPr>
          <w:p w:rsidR="00522924" w:rsidRDefault="00522924" w:rsidP="00603263">
            <w:pPr>
              <w:jc w:val="center"/>
              <w:rPr>
                <w:rFonts w:ascii="Times New Roman" w:hAnsi="Times New Roman" w:cs="Times New Roman"/>
                <w:sz w:val="24"/>
                <w:szCs w:val="24"/>
              </w:rPr>
            </w:pPr>
            <w:r>
              <w:rPr>
                <w:rFonts w:ascii="Times New Roman" w:hAnsi="Times New Roman" w:cs="Times New Roman"/>
                <w:sz w:val="24"/>
                <w:szCs w:val="24"/>
              </w:rPr>
              <w:t>5.</w:t>
            </w:r>
          </w:p>
        </w:tc>
        <w:tc>
          <w:tcPr>
            <w:tcW w:w="4140" w:type="dxa"/>
          </w:tcPr>
          <w:p w:rsidR="00522924" w:rsidRDefault="00522924" w:rsidP="00F62934">
            <w:pPr>
              <w:jc w:val="both"/>
              <w:rPr>
                <w:rFonts w:ascii="Times New Roman" w:hAnsi="Times New Roman" w:cs="Times New Roman"/>
                <w:sz w:val="24"/>
                <w:szCs w:val="24"/>
              </w:rPr>
            </w:pPr>
            <w:r>
              <w:rPr>
                <w:rFonts w:ascii="Times New Roman" w:hAnsi="Times New Roman" w:cs="Times New Roman"/>
                <w:sz w:val="24"/>
                <w:szCs w:val="24"/>
              </w:rPr>
              <w:t>Bayero University, Kano</w:t>
            </w:r>
          </w:p>
        </w:tc>
      </w:tr>
      <w:tr w:rsidR="00522924" w:rsidTr="00603263">
        <w:tc>
          <w:tcPr>
            <w:tcW w:w="668" w:type="dxa"/>
          </w:tcPr>
          <w:p w:rsidR="00522924" w:rsidRDefault="00522924" w:rsidP="00F62934">
            <w:pPr>
              <w:jc w:val="both"/>
              <w:rPr>
                <w:rFonts w:ascii="Times New Roman" w:hAnsi="Times New Roman" w:cs="Times New Roman"/>
                <w:sz w:val="24"/>
                <w:szCs w:val="24"/>
              </w:rPr>
            </w:pPr>
            <w:r>
              <w:rPr>
                <w:rFonts w:ascii="Times New Roman" w:hAnsi="Times New Roman" w:cs="Times New Roman"/>
                <w:sz w:val="24"/>
                <w:szCs w:val="24"/>
              </w:rPr>
              <w:t>6.</w:t>
            </w:r>
          </w:p>
        </w:tc>
        <w:tc>
          <w:tcPr>
            <w:tcW w:w="3580" w:type="dxa"/>
          </w:tcPr>
          <w:p w:rsidR="00522924" w:rsidRDefault="00522924" w:rsidP="00F62934">
            <w:pPr>
              <w:jc w:val="both"/>
              <w:rPr>
                <w:rFonts w:ascii="Times New Roman" w:hAnsi="Times New Roman" w:cs="Times New Roman"/>
                <w:sz w:val="24"/>
                <w:szCs w:val="24"/>
              </w:rPr>
            </w:pPr>
            <w:r>
              <w:rPr>
                <w:rFonts w:ascii="Times New Roman" w:hAnsi="Times New Roman" w:cs="Times New Roman"/>
                <w:sz w:val="24"/>
                <w:szCs w:val="24"/>
              </w:rPr>
              <w:t>University of Calabar</w:t>
            </w:r>
          </w:p>
        </w:tc>
        <w:tc>
          <w:tcPr>
            <w:tcW w:w="720" w:type="dxa"/>
          </w:tcPr>
          <w:p w:rsidR="00522924" w:rsidRDefault="00522924" w:rsidP="00603263">
            <w:pPr>
              <w:jc w:val="center"/>
              <w:rPr>
                <w:rFonts w:ascii="Times New Roman" w:hAnsi="Times New Roman" w:cs="Times New Roman"/>
                <w:sz w:val="24"/>
                <w:szCs w:val="24"/>
              </w:rPr>
            </w:pPr>
            <w:r>
              <w:rPr>
                <w:rFonts w:ascii="Times New Roman" w:hAnsi="Times New Roman" w:cs="Times New Roman"/>
                <w:sz w:val="24"/>
                <w:szCs w:val="24"/>
              </w:rPr>
              <w:t>6.</w:t>
            </w:r>
          </w:p>
        </w:tc>
        <w:tc>
          <w:tcPr>
            <w:tcW w:w="4140" w:type="dxa"/>
          </w:tcPr>
          <w:p w:rsidR="00522924" w:rsidRDefault="00522924" w:rsidP="00F62934">
            <w:pPr>
              <w:jc w:val="both"/>
              <w:rPr>
                <w:rFonts w:ascii="Times New Roman" w:hAnsi="Times New Roman" w:cs="Times New Roman"/>
                <w:sz w:val="24"/>
                <w:szCs w:val="24"/>
              </w:rPr>
            </w:pPr>
            <w:r>
              <w:rPr>
                <w:rFonts w:ascii="Times New Roman" w:hAnsi="Times New Roman" w:cs="Times New Roman"/>
                <w:sz w:val="24"/>
                <w:szCs w:val="24"/>
              </w:rPr>
              <w:t>University of Jos</w:t>
            </w:r>
          </w:p>
        </w:tc>
      </w:tr>
      <w:tr w:rsidR="00522924" w:rsidTr="00603263">
        <w:tc>
          <w:tcPr>
            <w:tcW w:w="668" w:type="dxa"/>
          </w:tcPr>
          <w:p w:rsidR="00522924" w:rsidRDefault="00522924" w:rsidP="00F62934">
            <w:pPr>
              <w:jc w:val="both"/>
              <w:rPr>
                <w:rFonts w:ascii="Times New Roman" w:hAnsi="Times New Roman" w:cs="Times New Roman"/>
                <w:sz w:val="24"/>
                <w:szCs w:val="24"/>
              </w:rPr>
            </w:pPr>
            <w:r>
              <w:rPr>
                <w:rFonts w:ascii="Times New Roman" w:hAnsi="Times New Roman" w:cs="Times New Roman"/>
                <w:sz w:val="24"/>
                <w:szCs w:val="24"/>
              </w:rPr>
              <w:t>7.</w:t>
            </w:r>
          </w:p>
        </w:tc>
        <w:tc>
          <w:tcPr>
            <w:tcW w:w="3580" w:type="dxa"/>
          </w:tcPr>
          <w:p w:rsidR="00522924" w:rsidRDefault="00E95626" w:rsidP="00E95626">
            <w:pPr>
              <w:jc w:val="both"/>
              <w:rPr>
                <w:rFonts w:ascii="Times New Roman" w:hAnsi="Times New Roman" w:cs="Times New Roman"/>
                <w:sz w:val="24"/>
                <w:szCs w:val="24"/>
              </w:rPr>
            </w:pPr>
            <w:r>
              <w:rPr>
                <w:rFonts w:ascii="Times New Roman" w:hAnsi="Times New Roman" w:cs="Times New Roman"/>
                <w:sz w:val="24"/>
                <w:szCs w:val="24"/>
              </w:rPr>
              <w:t xml:space="preserve">University of </w:t>
            </w:r>
            <w:r w:rsidR="00522924">
              <w:rPr>
                <w:rFonts w:ascii="Times New Roman" w:hAnsi="Times New Roman" w:cs="Times New Roman"/>
                <w:sz w:val="24"/>
                <w:szCs w:val="24"/>
              </w:rPr>
              <w:t>Port</w:t>
            </w:r>
            <w:r>
              <w:rPr>
                <w:rFonts w:ascii="Times New Roman" w:hAnsi="Times New Roman" w:cs="Times New Roman"/>
                <w:sz w:val="24"/>
                <w:szCs w:val="24"/>
              </w:rPr>
              <w:t>-</w:t>
            </w:r>
            <w:r w:rsidR="00522924">
              <w:rPr>
                <w:rFonts w:ascii="Times New Roman" w:hAnsi="Times New Roman" w:cs="Times New Roman"/>
                <w:sz w:val="24"/>
                <w:szCs w:val="24"/>
              </w:rPr>
              <w:t xml:space="preserve">  Harcourt</w:t>
            </w:r>
          </w:p>
        </w:tc>
        <w:tc>
          <w:tcPr>
            <w:tcW w:w="720" w:type="dxa"/>
          </w:tcPr>
          <w:p w:rsidR="00522924" w:rsidRDefault="00522924" w:rsidP="00F62934">
            <w:pPr>
              <w:jc w:val="both"/>
              <w:rPr>
                <w:rFonts w:ascii="Times New Roman" w:hAnsi="Times New Roman" w:cs="Times New Roman"/>
                <w:sz w:val="24"/>
                <w:szCs w:val="24"/>
              </w:rPr>
            </w:pPr>
          </w:p>
        </w:tc>
        <w:tc>
          <w:tcPr>
            <w:tcW w:w="4140" w:type="dxa"/>
          </w:tcPr>
          <w:p w:rsidR="00522924" w:rsidRDefault="00522924" w:rsidP="00F62934">
            <w:pPr>
              <w:jc w:val="both"/>
              <w:rPr>
                <w:rFonts w:ascii="Times New Roman" w:hAnsi="Times New Roman" w:cs="Times New Roman"/>
                <w:sz w:val="24"/>
                <w:szCs w:val="24"/>
              </w:rPr>
            </w:pPr>
          </w:p>
        </w:tc>
      </w:tr>
    </w:tbl>
    <w:p w:rsidR="000D5B6D" w:rsidRDefault="00391945" w:rsidP="00F62934">
      <w:pPr>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A51A5F" w:rsidRDefault="00A51A5F" w:rsidP="00F62934">
      <w:pPr>
        <w:spacing w:line="240" w:lineRule="auto"/>
        <w:jc w:val="both"/>
        <w:rPr>
          <w:rFonts w:ascii="Times New Roman" w:hAnsi="Times New Roman" w:cs="Times New Roman"/>
          <w:sz w:val="24"/>
          <w:szCs w:val="24"/>
        </w:rPr>
      </w:pPr>
      <w:r>
        <w:rPr>
          <w:rFonts w:ascii="Times New Roman" w:hAnsi="Times New Roman" w:cs="Times New Roman"/>
          <w:sz w:val="24"/>
          <w:szCs w:val="24"/>
        </w:rPr>
        <w:t>While the early Universities were established to cater for the teeming school leavers who</w:t>
      </w:r>
      <w:r w:rsidR="00471347">
        <w:rPr>
          <w:rFonts w:ascii="Times New Roman" w:hAnsi="Times New Roman" w:cs="Times New Roman"/>
          <w:sz w:val="24"/>
          <w:szCs w:val="24"/>
        </w:rPr>
        <w:t xml:space="preserve"> were qualified for University</w:t>
      </w:r>
      <w:r>
        <w:rPr>
          <w:rFonts w:ascii="Times New Roman" w:hAnsi="Times New Roman" w:cs="Times New Roman"/>
          <w:sz w:val="24"/>
          <w:szCs w:val="24"/>
        </w:rPr>
        <w:t xml:space="preserve"> education based on the number of applicants, the second generation Universities were meant to encourage increase in enrolment in the areas where they were located</w:t>
      </w:r>
      <w:r w:rsidR="00B55A86">
        <w:rPr>
          <w:rFonts w:ascii="Times New Roman" w:hAnsi="Times New Roman" w:cs="Times New Roman"/>
          <w:sz w:val="24"/>
          <w:szCs w:val="24"/>
        </w:rPr>
        <w:t>.</w:t>
      </w:r>
    </w:p>
    <w:p w:rsidR="0085341A" w:rsidRDefault="007F4AA9" w:rsidP="006A68CC">
      <w:pPr>
        <w:spacing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264EC1">
        <w:rPr>
          <w:rFonts w:ascii="Times New Roman" w:hAnsi="Times New Roman" w:cs="Times New Roman"/>
          <w:b/>
          <w:sz w:val="24"/>
          <w:szCs w:val="24"/>
        </w:rPr>
        <w:t>.0</w:t>
      </w:r>
      <w:r w:rsidR="00264EC1">
        <w:rPr>
          <w:rFonts w:ascii="Times New Roman" w:hAnsi="Times New Roman" w:cs="Times New Roman"/>
          <w:b/>
          <w:sz w:val="24"/>
          <w:szCs w:val="24"/>
        </w:rPr>
        <w:tab/>
      </w:r>
      <w:r w:rsidR="0085341A">
        <w:rPr>
          <w:rFonts w:ascii="Times New Roman" w:hAnsi="Times New Roman" w:cs="Times New Roman"/>
          <w:b/>
          <w:sz w:val="24"/>
          <w:szCs w:val="24"/>
        </w:rPr>
        <w:t>ESTABLISHMENT OF THE JOINT ADMISSIONS AND MATRICULATION BOARD</w:t>
      </w:r>
    </w:p>
    <w:p w:rsidR="0085341A" w:rsidRPr="00865C8D" w:rsidRDefault="0085341A" w:rsidP="006A68CC">
      <w:pPr>
        <w:spacing w:line="240" w:lineRule="auto"/>
        <w:jc w:val="both"/>
        <w:rPr>
          <w:rFonts w:ascii="Times New Roman" w:hAnsi="Times New Roman" w:cs="Times New Roman"/>
          <w:sz w:val="24"/>
          <w:szCs w:val="24"/>
        </w:rPr>
      </w:pPr>
    </w:p>
    <w:p w:rsidR="0085341A" w:rsidRDefault="00391945" w:rsidP="006A68CC">
      <w:pPr>
        <w:spacing w:line="240" w:lineRule="auto"/>
        <w:jc w:val="both"/>
        <w:rPr>
          <w:rFonts w:ascii="Times New Roman" w:hAnsi="Times New Roman" w:cs="Times New Roman"/>
          <w:sz w:val="24"/>
          <w:szCs w:val="24"/>
        </w:rPr>
      </w:pPr>
      <w:r>
        <w:rPr>
          <w:rFonts w:ascii="Times New Roman" w:hAnsi="Times New Roman" w:cs="Times New Roman"/>
          <w:sz w:val="24"/>
          <w:szCs w:val="24"/>
        </w:rPr>
        <w:t>By 1977</w:t>
      </w:r>
      <w:r w:rsidR="0085341A">
        <w:rPr>
          <w:rFonts w:ascii="Times New Roman" w:hAnsi="Times New Roman" w:cs="Times New Roman"/>
          <w:sz w:val="24"/>
          <w:szCs w:val="24"/>
        </w:rPr>
        <w:t xml:space="preserve">, </w:t>
      </w:r>
      <w:r>
        <w:rPr>
          <w:rFonts w:ascii="Times New Roman" w:hAnsi="Times New Roman" w:cs="Times New Roman"/>
          <w:sz w:val="24"/>
          <w:szCs w:val="24"/>
        </w:rPr>
        <w:t>each of the thirteen (13) U</w:t>
      </w:r>
      <w:r w:rsidR="0085341A">
        <w:rPr>
          <w:rFonts w:ascii="Times New Roman" w:hAnsi="Times New Roman" w:cs="Times New Roman"/>
          <w:sz w:val="24"/>
          <w:szCs w:val="24"/>
        </w:rPr>
        <w:t xml:space="preserve">niversities </w:t>
      </w:r>
      <w:r>
        <w:rPr>
          <w:rFonts w:ascii="Times New Roman" w:hAnsi="Times New Roman" w:cs="Times New Roman"/>
          <w:sz w:val="24"/>
          <w:szCs w:val="24"/>
        </w:rPr>
        <w:t>conducted concessional</w:t>
      </w:r>
      <w:r w:rsidR="00522924">
        <w:rPr>
          <w:rFonts w:ascii="Times New Roman" w:hAnsi="Times New Roman" w:cs="Times New Roman"/>
          <w:sz w:val="24"/>
          <w:szCs w:val="24"/>
        </w:rPr>
        <w:t xml:space="preserve"> examinations and admitted its</w:t>
      </w:r>
      <w:r>
        <w:rPr>
          <w:rFonts w:ascii="Times New Roman" w:hAnsi="Times New Roman" w:cs="Times New Roman"/>
          <w:sz w:val="24"/>
          <w:szCs w:val="24"/>
        </w:rPr>
        <w:t xml:space="preserve"> candidates.</w:t>
      </w:r>
      <w:r w:rsidR="00141B6A">
        <w:rPr>
          <w:rFonts w:ascii="Times New Roman" w:hAnsi="Times New Roman" w:cs="Times New Roman"/>
          <w:sz w:val="24"/>
          <w:szCs w:val="24"/>
        </w:rPr>
        <w:t xml:space="preserve"> This mode of admission revealed serious limitations and quite often, wastage of resources in the process of administering the concessional examination </w:t>
      </w:r>
      <w:r w:rsidR="002A3682">
        <w:rPr>
          <w:rFonts w:ascii="Times New Roman" w:hAnsi="Times New Roman" w:cs="Times New Roman"/>
          <w:sz w:val="24"/>
          <w:szCs w:val="24"/>
        </w:rPr>
        <w:t xml:space="preserve">especially, </w:t>
      </w:r>
      <w:r w:rsidR="00141B6A">
        <w:rPr>
          <w:rFonts w:ascii="Times New Roman" w:hAnsi="Times New Roman" w:cs="Times New Roman"/>
          <w:sz w:val="24"/>
          <w:szCs w:val="24"/>
        </w:rPr>
        <w:t>on the</w:t>
      </w:r>
      <w:r w:rsidR="0035619C">
        <w:rPr>
          <w:rFonts w:ascii="Times New Roman" w:hAnsi="Times New Roman" w:cs="Times New Roman"/>
          <w:sz w:val="24"/>
          <w:szCs w:val="24"/>
        </w:rPr>
        <w:t xml:space="preserve"> part of the candidates who</w:t>
      </w:r>
      <w:r w:rsidR="00141B6A">
        <w:rPr>
          <w:rFonts w:ascii="Times New Roman" w:hAnsi="Times New Roman" w:cs="Times New Roman"/>
          <w:sz w:val="24"/>
          <w:szCs w:val="24"/>
        </w:rPr>
        <w:t xml:space="preserve"> had to pay application fees to two or more universities among other </w:t>
      </w:r>
      <w:r w:rsidR="007E1142">
        <w:rPr>
          <w:rFonts w:ascii="Times New Roman" w:hAnsi="Times New Roman" w:cs="Times New Roman"/>
          <w:sz w:val="24"/>
          <w:szCs w:val="24"/>
        </w:rPr>
        <w:t>challenges</w:t>
      </w:r>
      <w:r w:rsidR="00141B6A">
        <w:rPr>
          <w:rFonts w:ascii="Times New Roman" w:hAnsi="Times New Roman" w:cs="Times New Roman"/>
          <w:sz w:val="24"/>
          <w:szCs w:val="24"/>
        </w:rPr>
        <w:t>.</w:t>
      </w:r>
    </w:p>
    <w:p w:rsidR="00141B6A" w:rsidRPr="001A731B" w:rsidRDefault="00141B6A" w:rsidP="006A68CC">
      <w:pPr>
        <w:spacing w:line="240" w:lineRule="auto"/>
        <w:jc w:val="both"/>
        <w:rPr>
          <w:rFonts w:ascii="Times New Roman" w:hAnsi="Times New Roman" w:cs="Times New Roman"/>
          <w:sz w:val="24"/>
          <w:szCs w:val="24"/>
        </w:rPr>
      </w:pPr>
    </w:p>
    <w:p w:rsidR="00B41977" w:rsidRDefault="00141B6A" w:rsidP="006A68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It was the awareness of </w:t>
      </w:r>
      <w:r w:rsidR="00B223C2">
        <w:rPr>
          <w:rFonts w:ascii="Times New Roman" w:hAnsi="Times New Roman" w:cs="Times New Roman"/>
          <w:sz w:val="24"/>
          <w:szCs w:val="24"/>
        </w:rPr>
        <w:t xml:space="preserve">the untidiness and uncoordinated admission which most times led to multiplicity of admission that </w:t>
      </w:r>
      <w:r w:rsidR="00391945">
        <w:rPr>
          <w:rFonts w:ascii="Times New Roman" w:hAnsi="Times New Roman" w:cs="Times New Roman"/>
          <w:sz w:val="24"/>
          <w:szCs w:val="24"/>
        </w:rPr>
        <w:t>made</w:t>
      </w:r>
      <w:r w:rsidR="00B223C2">
        <w:rPr>
          <w:rFonts w:ascii="Times New Roman" w:hAnsi="Times New Roman" w:cs="Times New Roman"/>
          <w:sz w:val="24"/>
          <w:szCs w:val="24"/>
        </w:rPr>
        <w:t xml:space="preserve"> government to establish the Joint Admissions and Matriculation Board. The </w:t>
      </w:r>
      <w:r w:rsidR="00B13415">
        <w:rPr>
          <w:rFonts w:ascii="Times New Roman" w:hAnsi="Times New Roman" w:cs="Times New Roman"/>
          <w:sz w:val="24"/>
          <w:szCs w:val="24"/>
        </w:rPr>
        <w:t>enabling laws</w:t>
      </w:r>
      <w:r w:rsidR="00B223C2">
        <w:rPr>
          <w:rFonts w:ascii="Times New Roman" w:hAnsi="Times New Roman" w:cs="Times New Roman"/>
          <w:sz w:val="24"/>
          <w:szCs w:val="24"/>
        </w:rPr>
        <w:t xml:space="preserve"> </w:t>
      </w:r>
      <w:r w:rsidR="00391945">
        <w:rPr>
          <w:rFonts w:ascii="Times New Roman" w:hAnsi="Times New Roman" w:cs="Times New Roman"/>
          <w:sz w:val="24"/>
          <w:szCs w:val="24"/>
        </w:rPr>
        <w:t>of</w:t>
      </w:r>
      <w:r w:rsidR="00B13415">
        <w:rPr>
          <w:rFonts w:ascii="Times New Roman" w:hAnsi="Times New Roman" w:cs="Times New Roman"/>
          <w:sz w:val="24"/>
          <w:szCs w:val="24"/>
        </w:rPr>
        <w:t xml:space="preserve"> the Board </w:t>
      </w:r>
      <w:r w:rsidR="00B223C2">
        <w:rPr>
          <w:rFonts w:ascii="Times New Roman" w:hAnsi="Times New Roman" w:cs="Times New Roman"/>
          <w:sz w:val="24"/>
          <w:szCs w:val="24"/>
        </w:rPr>
        <w:t xml:space="preserve">mandate </w:t>
      </w:r>
      <w:r w:rsidR="00391945">
        <w:rPr>
          <w:rFonts w:ascii="Times New Roman" w:hAnsi="Times New Roman" w:cs="Times New Roman"/>
          <w:sz w:val="24"/>
          <w:szCs w:val="24"/>
        </w:rPr>
        <w:t xml:space="preserve">it </w:t>
      </w:r>
      <w:r w:rsidR="00B223C2">
        <w:rPr>
          <w:rFonts w:ascii="Times New Roman" w:hAnsi="Times New Roman" w:cs="Times New Roman"/>
          <w:sz w:val="24"/>
          <w:szCs w:val="24"/>
        </w:rPr>
        <w:t>to eliminate multiple applications, multiple entrance examinations and multiple admissions</w:t>
      </w:r>
      <w:r w:rsidR="00B13415">
        <w:rPr>
          <w:rFonts w:ascii="Times New Roman" w:hAnsi="Times New Roman" w:cs="Times New Roman"/>
          <w:sz w:val="24"/>
          <w:szCs w:val="24"/>
        </w:rPr>
        <w:t xml:space="preserve"> while </w:t>
      </w:r>
      <w:r w:rsidR="00391945">
        <w:rPr>
          <w:rFonts w:ascii="Times New Roman" w:hAnsi="Times New Roman" w:cs="Times New Roman"/>
          <w:sz w:val="24"/>
          <w:szCs w:val="24"/>
        </w:rPr>
        <w:t xml:space="preserve">also </w:t>
      </w:r>
      <w:r w:rsidR="00B13415">
        <w:rPr>
          <w:rFonts w:ascii="Times New Roman" w:hAnsi="Times New Roman" w:cs="Times New Roman"/>
          <w:sz w:val="24"/>
          <w:szCs w:val="24"/>
        </w:rPr>
        <w:t>ensuring uniformi</w:t>
      </w:r>
      <w:r w:rsidR="00391945">
        <w:rPr>
          <w:rFonts w:ascii="Times New Roman" w:hAnsi="Times New Roman" w:cs="Times New Roman"/>
          <w:sz w:val="24"/>
          <w:szCs w:val="24"/>
        </w:rPr>
        <w:t>ty of standards in applications and</w:t>
      </w:r>
      <w:r w:rsidR="00B13415">
        <w:rPr>
          <w:rFonts w:ascii="Times New Roman" w:hAnsi="Times New Roman" w:cs="Times New Roman"/>
          <w:sz w:val="24"/>
          <w:szCs w:val="24"/>
        </w:rPr>
        <w:t xml:space="preserve"> examinations and placement of suitably qualified candidates into t</w:t>
      </w:r>
      <w:r w:rsidR="00391945">
        <w:rPr>
          <w:rFonts w:ascii="Times New Roman" w:hAnsi="Times New Roman" w:cs="Times New Roman"/>
          <w:sz w:val="24"/>
          <w:szCs w:val="24"/>
        </w:rPr>
        <w:t>ertiary</w:t>
      </w:r>
      <w:r w:rsidR="00B13415">
        <w:rPr>
          <w:rFonts w:ascii="Times New Roman" w:hAnsi="Times New Roman" w:cs="Times New Roman"/>
          <w:sz w:val="24"/>
          <w:szCs w:val="24"/>
        </w:rPr>
        <w:t xml:space="preserve"> institutions</w:t>
      </w:r>
      <w:r w:rsidR="00AA1260">
        <w:rPr>
          <w:rFonts w:ascii="Times New Roman" w:hAnsi="Times New Roman" w:cs="Times New Roman"/>
          <w:sz w:val="24"/>
          <w:szCs w:val="24"/>
        </w:rPr>
        <w:t xml:space="preserve"> in Nigeria</w:t>
      </w:r>
      <w:r w:rsidR="00B13415">
        <w:rPr>
          <w:rFonts w:ascii="Times New Roman" w:hAnsi="Times New Roman" w:cs="Times New Roman"/>
          <w:sz w:val="24"/>
          <w:szCs w:val="24"/>
        </w:rPr>
        <w:t>.</w:t>
      </w:r>
    </w:p>
    <w:p w:rsidR="00C841C7" w:rsidRPr="001A731B" w:rsidRDefault="00C841C7" w:rsidP="006A68CC">
      <w:pPr>
        <w:spacing w:line="240" w:lineRule="auto"/>
        <w:jc w:val="both"/>
        <w:rPr>
          <w:rFonts w:ascii="Times New Roman" w:hAnsi="Times New Roman" w:cs="Times New Roman"/>
          <w:sz w:val="24"/>
          <w:szCs w:val="24"/>
        </w:rPr>
      </w:pPr>
    </w:p>
    <w:p w:rsidR="0040302E" w:rsidRDefault="004518F7" w:rsidP="004518F7">
      <w:pPr>
        <w:spacing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4.0</w:t>
      </w:r>
      <w:r w:rsidR="0040302E">
        <w:rPr>
          <w:rFonts w:ascii="Times New Roman" w:hAnsi="Times New Roman" w:cs="Times New Roman"/>
          <w:b/>
          <w:sz w:val="24"/>
          <w:szCs w:val="24"/>
        </w:rPr>
        <w:tab/>
      </w:r>
      <w:r>
        <w:rPr>
          <w:rFonts w:ascii="Times New Roman" w:hAnsi="Times New Roman" w:cs="Times New Roman"/>
          <w:b/>
          <w:sz w:val="24"/>
          <w:szCs w:val="24"/>
        </w:rPr>
        <w:t>EQUITABLE DISTRIBUTION OF ADMISSIONS TO TERTIARY INSTITUTIONS</w:t>
      </w:r>
    </w:p>
    <w:p w:rsidR="0085758F" w:rsidRDefault="0085758F" w:rsidP="006A68CC">
      <w:pPr>
        <w:spacing w:line="240" w:lineRule="auto"/>
        <w:jc w:val="both"/>
        <w:rPr>
          <w:rFonts w:ascii="Times New Roman" w:hAnsi="Times New Roman" w:cs="Times New Roman"/>
          <w:sz w:val="24"/>
          <w:szCs w:val="24"/>
        </w:rPr>
      </w:pPr>
    </w:p>
    <w:p w:rsidR="0040302E" w:rsidRDefault="0040302E" w:rsidP="006A68CC">
      <w:pPr>
        <w:spacing w:line="240" w:lineRule="auto"/>
        <w:jc w:val="both"/>
        <w:rPr>
          <w:rFonts w:ascii="Times New Roman" w:hAnsi="Times New Roman" w:cs="Times New Roman"/>
          <w:sz w:val="24"/>
          <w:szCs w:val="24"/>
        </w:rPr>
      </w:pPr>
      <w:r>
        <w:rPr>
          <w:rFonts w:ascii="Times New Roman" w:hAnsi="Times New Roman" w:cs="Times New Roman"/>
          <w:sz w:val="24"/>
          <w:szCs w:val="24"/>
        </w:rPr>
        <w:t>JAMB’s responsibility for equitable distribution of admissions in the placement of suitably qualified candidates in the Universities take</w:t>
      </w:r>
      <w:r w:rsidR="004518F7">
        <w:rPr>
          <w:rFonts w:ascii="Times New Roman" w:hAnsi="Times New Roman" w:cs="Times New Roman"/>
          <w:sz w:val="24"/>
          <w:szCs w:val="24"/>
        </w:rPr>
        <w:t>s</w:t>
      </w:r>
      <w:r>
        <w:rPr>
          <w:rFonts w:ascii="Times New Roman" w:hAnsi="Times New Roman" w:cs="Times New Roman"/>
          <w:sz w:val="24"/>
          <w:szCs w:val="24"/>
        </w:rPr>
        <w:t xml:space="preserve"> into account:</w:t>
      </w:r>
    </w:p>
    <w:p w:rsidR="0040302E" w:rsidRPr="004452CD" w:rsidRDefault="0040302E" w:rsidP="00F62934">
      <w:pPr>
        <w:pStyle w:val="ListParagraph"/>
        <w:numPr>
          <w:ilvl w:val="0"/>
          <w:numId w:val="9"/>
        </w:numPr>
        <w:spacing w:line="240" w:lineRule="auto"/>
        <w:ind w:firstLine="0"/>
        <w:jc w:val="both"/>
        <w:rPr>
          <w:rFonts w:ascii="Times New Roman" w:hAnsi="Times New Roman" w:cs="Times New Roman"/>
          <w:b/>
          <w:sz w:val="24"/>
          <w:szCs w:val="24"/>
        </w:rPr>
      </w:pPr>
      <w:r w:rsidRPr="004452CD">
        <w:rPr>
          <w:rFonts w:ascii="Times New Roman" w:hAnsi="Times New Roman" w:cs="Times New Roman"/>
          <w:sz w:val="24"/>
          <w:szCs w:val="24"/>
        </w:rPr>
        <w:t>The vacancie</w:t>
      </w:r>
      <w:r w:rsidR="00471347">
        <w:rPr>
          <w:rFonts w:ascii="Times New Roman" w:hAnsi="Times New Roman" w:cs="Times New Roman"/>
          <w:sz w:val="24"/>
          <w:szCs w:val="24"/>
        </w:rPr>
        <w:t>s available in each University</w:t>
      </w:r>
      <w:r w:rsidRPr="004452CD">
        <w:rPr>
          <w:rFonts w:ascii="Times New Roman" w:hAnsi="Times New Roman" w:cs="Times New Roman"/>
          <w:sz w:val="24"/>
          <w:szCs w:val="24"/>
        </w:rPr>
        <w:t>;</w:t>
      </w:r>
    </w:p>
    <w:p w:rsidR="0040302E" w:rsidRPr="0040302E" w:rsidRDefault="0040302E" w:rsidP="00F62934">
      <w:pPr>
        <w:pStyle w:val="ListParagraph"/>
        <w:numPr>
          <w:ilvl w:val="0"/>
          <w:numId w:val="9"/>
        </w:numPr>
        <w:spacing w:line="240" w:lineRule="auto"/>
        <w:ind w:firstLine="0"/>
        <w:jc w:val="both"/>
        <w:rPr>
          <w:rFonts w:ascii="Times New Roman" w:hAnsi="Times New Roman" w:cs="Times New Roman"/>
          <w:b/>
          <w:sz w:val="24"/>
          <w:szCs w:val="24"/>
        </w:rPr>
      </w:pPr>
      <w:r>
        <w:rPr>
          <w:rFonts w:ascii="Times New Roman" w:hAnsi="Times New Roman" w:cs="Times New Roman"/>
          <w:sz w:val="24"/>
          <w:szCs w:val="24"/>
        </w:rPr>
        <w:t xml:space="preserve">The Preferences indicated by the candidates for </w:t>
      </w:r>
      <w:r w:rsidR="004518F7">
        <w:rPr>
          <w:rFonts w:ascii="Times New Roman" w:hAnsi="Times New Roman" w:cs="Times New Roman"/>
          <w:sz w:val="24"/>
          <w:szCs w:val="24"/>
        </w:rPr>
        <w:t>Institutions</w:t>
      </w:r>
      <w:r>
        <w:rPr>
          <w:rFonts w:ascii="Times New Roman" w:hAnsi="Times New Roman" w:cs="Times New Roman"/>
          <w:sz w:val="24"/>
          <w:szCs w:val="24"/>
        </w:rPr>
        <w:t>/Courses;</w:t>
      </w:r>
    </w:p>
    <w:p w:rsidR="0085758F" w:rsidRPr="0085758F" w:rsidRDefault="0040302E" w:rsidP="00F62934">
      <w:pPr>
        <w:pStyle w:val="ListParagraph"/>
        <w:numPr>
          <w:ilvl w:val="0"/>
          <w:numId w:val="9"/>
        </w:numPr>
        <w:spacing w:line="240" w:lineRule="auto"/>
        <w:ind w:firstLine="0"/>
        <w:jc w:val="both"/>
        <w:rPr>
          <w:rFonts w:ascii="Times New Roman" w:hAnsi="Times New Roman" w:cs="Times New Roman"/>
          <w:b/>
          <w:sz w:val="24"/>
          <w:szCs w:val="24"/>
        </w:rPr>
      </w:pPr>
      <w:r w:rsidRPr="004452CD">
        <w:rPr>
          <w:rFonts w:ascii="Times New Roman" w:hAnsi="Times New Roman" w:cs="Times New Roman"/>
          <w:sz w:val="24"/>
          <w:szCs w:val="24"/>
        </w:rPr>
        <w:t>The guidelines approve</w:t>
      </w:r>
      <w:r w:rsidR="00471347">
        <w:rPr>
          <w:rFonts w:ascii="Times New Roman" w:hAnsi="Times New Roman" w:cs="Times New Roman"/>
          <w:sz w:val="24"/>
          <w:szCs w:val="24"/>
        </w:rPr>
        <w:t>d for each University</w:t>
      </w:r>
      <w:r w:rsidRPr="004452CD">
        <w:rPr>
          <w:rFonts w:ascii="Times New Roman" w:hAnsi="Times New Roman" w:cs="Times New Roman"/>
          <w:sz w:val="24"/>
          <w:szCs w:val="24"/>
        </w:rPr>
        <w:t>, among others.</w:t>
      </w:r>
    </w:p>
    <w:p w:rsidR="00E26907" w:rsidRDefault="00E26907" w:rsidP="006A68CC">
      <w:pPr>
        <w:spacing w:line="240" w:lineRule="auto"/>
        <w:jc w:val="both"/>
        <w:rPr>
          <w:rFonts w:ascii="Times New Roman" w:hAnsi="Times New Roman" w:cs="Times New Roman"/>
          <w:sz w:val="24"/>
          <w:szCs w:val="24"/>
        </w:rPr>
      </w:pPr>
    </w:p>
    <w:p w:rsidR="00E26907" w:rsidRDefault="00E26907" w:rsidP="00E26907">
      <w:pPr>
        <w:spacing w:line="240" w:lineRule="auto"/>
        <w:jc w:val="both"/>
        <w:rPr>
          <w:rFonts w:ascii="Times New Roman" w:hAnsi="Times New Roman" w:cs="Times New Roman"/>
          <w:sz w:val="24"/>
          <w:szCs w:val="24"/>
        </w:rPr>
      </w:pPr>
      <w:r>
        <w:rPr>
          <w:rFonts w:ascii="Times New Roman" w:hAnsi="Times New Roman" w:cs="Times New Roman"/>
          <w:sz w:val="24"/>
          <w:szCs w:val="24"/>
        </w:rPr>
        <w:t>Nigeria embraced the policy of equitable distribution of admission to tertiary institution</w:t>
      </w:r>
      <w:r w:rsidR="00471347">
        <w:rPr>
          <w:rFonts w:ascii="Times New Roman" w:hAnsi="Times New Roman" w:cs="Times New Roman"/>
          <w:sz w:val="24"/>
          <w:szCs w:val="24"/>
        </w:rPr>
        <w:t>s</w:t>
      </w:r>
      <w:r>
        <w:rPr>
          <w:rFonts w:ascii="Times New Roman" w:hAnsi="Times New Roman" w:cs="Times New Roman"/>
          <w:sz w:val="24"/>
          <w:szCs w:val="24"/>
        </w:rPr>
        <w:t xml:space="preserve"> in order to ensure that admissions into federal institutions reflect the Federal Character principle as enshrined in the Constitution of the Federal Republic of Nigeria. This is also in consonance with the National Policy on Education (1981), which stipulates that imbalances in inter-state and intra-state be corrected to foster unity among Nigerians irrespective of diversities by tribe, geography or religion. It is instructive too that state Governments and private proprietors of Universities have similar guidelines for selecting candidates for their respective institutions.</w:t>
      </w:r>
    </w:p>
    <w:p w:rsidR="00E26907" w:rsidRDefault="00E26907" w:rsidP="006A68CC">
      <w:pPr>
        <w:spacing w:line="240" w:lineRule="auto"/>
        <w:jc w:val="both"/>
        <w:rPr>
          <w:rFonts w:ascii="Times New Roman" w:hAnsi="Times New Roman" w:cs="Times New Roman"/>
          <w:sz w:val="24"/>
          <w:szCs w:val="24"/>
        </w:rPr>
      </w:pPr>
    </w:p>
    <w:p w:rsidR="00E26907" w:rsidRDefault="00E26907" w:rsidP="00E26907">
      <w:pPr>
        <w:spacing w:line="240" w:lineRule="auto"/>
        <w:jc w:val="both"/>
        <w:rPr>
          <w:rFonts w:ascii="Times New Roman" w:hAnsi="Times New Roman" w:cs="Times New Roman"/>
          <w:sz w:val="24"/>
          <w:szCs w:val="24"/>
        </w:rPr>
      </w:pPr>
      <w:r>
        <w:rPr>
          <w:rFonts w:ascii="Times New Roman" w:hAnsi="Times New Roman" w:cs="Times New Roman"/>
          <w:sz w:val="24"/>
          <w:szCs w:val="24"/>
        </w:rPr>
        <w:t>There are two basic modes of entry into Universities in Nigeria:</w:t>
      </w:r>
    </w:p>
    <w:p w:rsidR="00E26907" w:rsidRDefault="00E26907" w:rsidP="00E26907">
      <w:pPr>
        <w:pStyle w:val="ListParagraph"/>
        <w:numPr>
          <w:ilvl w:val="0"/>
          <w:numId w:val="13"/>
        </w:numPr>
        <w:spacing w:line="240" w:lineRule="auto"/>
        <w:jc w:val="both"/>
        <w:rPr>
          <w:rFonts w:ascii="Times New Roman" w:hAnsi="Times New Roman" w:cs="Times New Roman"/>
          <w:sz w:val="24"/>
          <w:szCs w:val="24"/>
        </w:rPr>
      </w:pPr>
      <w:r w:rsidRPr="004518F7">
        <w:rPr>
          <w:rFonts w:ascii="Times New Roman" w:hAnsi="Times New Roman" w:cs="Times New Roman"/>
          <w:sz w:val="24"/>
          <w:szCs w:val="24"/>
        </w:rPr>
        <w:t>Direct Entry for candidates who possess Advanced Level or equivalent</w:t>
      </w:r>
      <w:r>
        <w:rPr>
          <w:rFonts w:ascii="Times New Roman" w:hAnsi="Times New Roman" w:cs="Times New Roman"/>
          <w:sz w:val="24"/>
          <w:szCs w:val="24"/>
        </w:rPr>
        <w:t xml:space="preserve"> certificate</w:t>
      </w:r>
      <w:r w:rsidR="00995F6E">
        <w:rPr>
          <w:rFonts w:ascii="Times New Roman" w:hAnsi="Times New Roman" w:cs="Times New Roman"/>
          <w:sz w:val="24"/>
          <w:szCs w:val="24"/>
        </w:rPr>
        <w:t>s</w:t>
      </w:r>
      <w:r>
        <w:rPr>
          <w:rFonts w:ascii="Times New Roman" w:hAnsi="Times New Roman" w:cs="Times New Roman"/>
          <w:sz w:val="24"/>
          <w:szCs w:val="24"/>
        </w:rPr>
        <w:t xml:space="preserve"> or results of any examination above the secondary school;</w:t>
      </w:r>
    </w:p>
    <w:p w:rsidR="00E26907" w:rsidRDefault="00E26907" w:rsidP="00E26907">
      <w:pPr>
        <w:pStyle w:val="ListParagraph"/>
        <w:numPr>
          <w:ilvl w:val="0"/>
          <w:numId w:val="13"/>
        </w:numPr>
        <w:spacing w:line="240" w:lineRule="auto"/>
        <w:jc w:val="both"/>
        <w:rPr>
          <w:rFonts w:ascii="Times New Roman" w:hAnsi="Times New Roman" w:cs="Times New Roman"/>
          <w:sz w:val="24"/>
          <w:szCs w:val="24"/>
        </w:rPr>
      </w:pPr>
      <w:r w:rsidRPr="004518F7">
        <w:rPr>
          <w:rFonts w:ascii="Times New Roman" w:hAnsi="Times New Roman" w:cs="Times New Roman"/>
          <w:sz w:val="24"/>
          <w:szCs w:val="24"/>
        </w:rPr>
        <w:t xml:space="preserve">Unified Tertiary Matriculation Examination (UTME) conducted by JAMB for candidates with Ordinary Level qualifications. </w:t>
      </w:r>
    </w:p>
    <w:p w:rsidR="00E26907" w:rsidRDefault="00E26907" w:rsidP="006A68CC">
      <w:pPr>
        <w:spacing w:line="240" w:lineRule="auto"/>
        <w:jc w:val="both"/>
        <w:rPr>
          <w:rFonts w:ascii="Times New Roman" w:hAnsi="Times New Roman" w:cs="Times New Roman"/>
          <w:sz w:val="24"/>
          <w:szCs w:val="24"/>
        </w:rPr>
      </w:pPr>
    </w:p>
    <w:p w:rsidR="00E26907" w:rsidRDefault="005F6DFC" w:rsidP="00E26907">
      <w:pPr>
        <w:spacing w:line="240" w:lineRule="auto"/>
        <w:jc w:val="both"/>
        <w:rPr>
          <w:rFonts w:ascii="Times New Roman" w:hAnsi="Times New Roman" w:cs="Times New Roman"/>
          <w:sz w:val="24"/>
          <w:szCs w:val="24"/>
        </w:rPr>
      </w:pPr>
      <w:r>
        <w:rPr>
          <w:rFonts w:ascii="Times New Roman" w:hAnsi="Times New Roman" w:cs="Times New Roman"/>
          <w:sz w:val="24"/>
          <w:szCs w:val="24"/>
        </w:rPr>
        <w:t>Salim (2003) opined</w:t>
      </w:r>
      <w:r w:rsidR="00E26907">
        <w:rPr>
          <w:rFonts w:ascii="Times New Roman" w:hAnsi="Times New Roman" w:cs="Times New Roman"/>
          <w:sz w:val="24"/>
          <w:szCs w:val="24"/>
        </w:rPr>
        <w:t xml:space="preserve"> that the problem of admissions into Nigerian universities would have been much easier if the only consideration is the quality of applicants to the universities. He posited that regional/ethnic disparities in awareness </w:t>
      </w:r>
      <w:r w:rsidR="003A6BE8">
        <w:rPr>
          <w:rFonts w:ascii="Times New Roman" w:hAnsi="Times New Roman" w:cs="Times New Roman"/>
          <w:sz w:val="24"/>
          <w:szCs w:val="24"/>
        </w:rPr>
        <w:t>of</w:t>
      </w:r>
      <w:r w:rsidR="00E26907">
        <w:rPr>
          <w:rFonts w:ascii="Times New Roman" w:hAnsi="Times New Roman" w:cs="Times New Roman"/>
          <w:sz w:val="24"/>
          <w:szCs w:val="24"/>
        </w:rPr>
        <w:t xml:space="preserve"> and interest in western style education created a politically and highly sensitive dimension. </w:t>
      </w:r>
    </w:p>
    <w:p w:rsidR="00E26907" w:rsidRPr="0085758F" w:rsidRDefault="00E26907" w:rsidP="006A68CC">
      <w:pPr>
        <w:spacing w:line="240" w:lineRule="auto"/>
        <w:jc w:val="both"/>
        <w:rPr>
          <w:rFonts w:ascii="Times New Roman" w:hAnsi="Times New Roman" w:cs="Times New Roman"/>
          <w:sz w:val="24"/>
          <w:szCs w:val="24"/>
        </w:rPr>
      </w:pPr>
    </w:p>
    <w:p w:rsidR="00C841C7" w:rsidRDefault="00E26907" w:rsidP="006A68CC">
      <w:pPr>
        <w:spacing w:line="240" w:lineRule="auto"/>
        <w:jc w:val="both"/>
        <w:rPr>
          <w:rFonts w:ascii="Times New Roman" w:hAnsi="Times New Roman" w:cs="Times New Roman"/>
          <w:b/>
          <w:sz w:val="24"/>
          <w:szCs w:val="24"/>
        </w:rPr>
      </w:pPr>
      <w:r>
        <w:rPr>
          <w:rFonts w:ascii="Times New Roman" w:hAnsi="Times New Roman" w:cs="Times New Roman"/>
          <w:b/>
          <w:sz w:val="24"/>
          <w:szCs w:val="24"/>
        </w:rPr>
        <w:t>4.1</w:t>
      </w:r>
      <w:r w:rsidR="0040302E">
        <w:rPr>
          <w:rFonts w:ascii="Times New Roman" w:hAnsi="Times New Roman" w:cs="Times New Roman"/>
          <w:b/>
          <w:sz w:val="24"/>
          <w:szCs w:val="24"/>
        </w:rPr>
        <w:tab/>
      </w:r>
      <w:r w:rsidR="00C841C7">
        <w:rPr>
          <w:rFonts w:ascii="Times New Roman" w:hAnsi="Times New Roman" w:cs="Times New Roman"/>
          <w:b/>
          <w:sz w:val="24"/>
          <w:szCs w:val="24"/>
        </w:rPr>
        <w:t xml:space="preserve">Guidelines on </w:t>
      </w:r>
      <w:r w:rsidR="004C451F">
        <w:rPr>
          <w:rFonts w:ascii="Times New Roman" w:hAnsi="Times New Roman" w:cs="Times New Roman"/>
          <w:b/>
          <w:sz w:val="24"/>
          <w:szCs w:val="24"/>
        </w:rPr>
        <w:t xml:space="preserve">Equitable Distribution of </w:t>
      </w:r>
      <w:r w:rsidR="00C841C7">
        <w:rPr>
          <w:rFonts w:ascii="Times New Roman" w:hAnsi="Times New Roman" w:cs="Times New Roman"/>
          <w:b/>
          <w:sz w:val="24"/>
          <w:szCs w:val="24"/>
        </w:rPr>
        <w:t>Admissions</w:t>
      </w:r>
    </w:p>
    <w:p w:rsidR="00C841C7" w:rsidRPr="001A731B" w:rsidRDefault="00C841C7" w:rsidP="006A68CC">
      <w:pPr>
        <w:spacing w:line="240" w:lineRule="auto"/>
        <w:jc w:val="both"/>
        <w:rPr>
          <w:rFonts w:ascii="Times New Roman" w:hAnsi="Times New Roman" w:cs="Times New Roman"/>
          <w:b/>
          <w:sz w:val="24"/>
          <w:szCs w:val="24"/>
        </w:rPr>
      </w:pPr>
    </w:p>
    <w:p w:rsidR="003D2B89" w:rsidRDefault="003D2B89" w:rsidP="006A68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 addition to the provisions of the law establishing JAMB, </w:t>
      </w:r>
      <w:r w:rsidR="004C451F">
        <w:rPr>
          <w:rFonts w:ascii="Times New Roman" w:hAnsi="Times New Roman" w:cs="Times New Roman"/>
          <w:sz w:val="24"/>
          <w:szCs w:val="24"/>
        </w:rPr>
        <w:t xml:space="preserve">the </w:t>
      </w:r>
      <w:r>
        <w:rPr>
          <w:rFonts w:ascii="Times New Roman" w:hAnsi="Times New Roman" w:cs="Times New Roman"/>
          <w:sz w:val="24"/>
          <w:szCs w:val="24"/>
        </w:rPr>
        <w:t xml:space="preserve">Federal Government issued guidelines on admissions into all tertiary institutions. Similarly, State Governments that are proprietors of higher institutions have similar guidelines in selecting candidates for the respective institutions. These guidelines are to ensure that admissions into these institutions </w:t>
      </w:r>
      <w:r w:rsidR="004C451F">
        <w:rPr>
          <w:rFonts w:ascii="Times New Roman" w:hAnsi="Times New Roman" w:cs="Times New Roman"/>
          <w:sz w:val="24"/>
          <w:szCs w:val="24"/>
        </w:rPr>
        <w:t>are equitably distributed and reflect federal character</w:t>
      </w:r>
      <w:r>
        <w:rPr>
          <w:rFonts w:ascii="Times New Roman" w:hAnsi="Times New Roman" w:cs="Times New Roman"/>
          <w:sz w:val="24"/>
          <w:szCs w:val="24"/>
        </w:rPr>
        <w:t xml:space="preserve"> as enunciated in the country’s constitution</w:t>
      </w:r>
      <w:r w:rsidR="00B51419">
        <w:rPr>
          <w:rFonts w:ascii="Times New Roman" w:hAnsi="Times New Roman" w:cs="Times New Roman"/>
          <w:sz w:val="24"/>
          <w:szCs w:val="24"/>
        </w:rPr>
        <w:t xml:space="preserve"> (JAMB 2008).</w:t>
      </w:r>
    </w:p>
    <w:p w:rsidR="00621E88" w:rsidRDefault="008C1080" w:rsidP="006A68CC">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4.1.1</w:t>
      </w:r>
      <w:r w:rsidR="005F6DFC">
        <w:rPr>
          <w:rFonts w:ascii="Times New Roman" w:hAnsi="Times New Roman" w:cs="Times New Roman"/>
          <w:b/>
          <w:sz w:val="24"/>
          <w:szCs w:val="24"/>
        </w:rPr>
        <w:tab/>
        <w:t>The Admissions</w:t>
      </w:r>
      <w:r w:rsidR="00621E88">
        <w:rPr>
          <w:rFonts w:ascii="Times New Roman" w:hAnsi="Times New Roman" w:cs="Times New Roman"/>
          <w:b/>
          <w:sz w:val="24"/>
          <w:szCs w:val="24"/>
        </w:rPr>
        <w:t xml:space="preserve"> Guidelines</w:t>
      </w:r>
      <w:r w:rsidR="004452CD">
        <w:rPr>
          <w:rFonts w:ascii="Times New Roman" w:hAnsi="Times New Roman" w:cs="Times New Roman"/>
          <w:b/>
          <w:sz w:val="24"/>
          <w:szCs w:val="24"/>
        </w:rPr>
        <w:t xml:space="preserve"> (1978 – 199</w:t>
      </w:r>
      <w:r w:rsidR="001410FB">
        <w:rPr>
          <w:rFonts w:ascii="Times New Roman" w:hAnsi="Times New Roman" w:cs="Times New Roman"/>
          <w:b/>
          <w:sz w:val="24"/>
          <w:szCs w:val="24"/>
        </w:rPr>
        <w:t>9</w:t>
      </w:r>
      <w:r w:rsidR="004452CD">
        <w:rPr>
          <w:rFonts w:ascii="Times New Roman" w:hAnsi="Times New Roman" w:cs="Times New Roman"/>
          <w:b/>
          <w:sz w:val="24"/>
          <w:szCs w:val="24"/>
        </w:rPr>
        <w:t>)</w:t>
      </w:r>
    </w:p>
    <w:p w:rsidR="00621E88" w:rsidRPr="001A731B" w:rsidRDefault="00621E88" w:rsidP="006A68CC">
      <w:pPr>
        <w:spacing w:line="240" w:lineRule="auto"/>
        <w:jc w:val="both"/>
        <w:rPr>
          <w:rFonts w:ascii="Times New Roman" w:hAnsi="Times New Roman" w:cs="Times New Roman"/>
          <w:b/>
          <w:sz w:val="24"/>
          <w:szCs w:val="24"/>
        </w:rPr>
      </w:pPr>
    </w:p>
    <w:p w:rsidR="00621E88" w:rsidRDefault="00621E88" w:rsidP="006A68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To ensure </w:t>
      </w:r>
      <w:r w:rsidR="00B76EF1">
        <w:rPr>
          <w:rFonts w:ascii="Times New Roman" w:hAnsi="Times New Roman" w:cs="Times New Roman"/>
          <w:sz w:val="24"/>
          <w:szCs w:val="24"/>
        </w:rPr>
        <w:t>equitable distribution of admission places</w:t>
      </w:r>
      <w:r>
        <w:rPr>
          <w:rFonts w:ascii="Times New Roman" w:hAnsi="Times New Roman" w:cs="Times New Roman"/>
          <w:sz w:val="24"/>
          <w:szCs w:val="24"/>
        </w:rPr>
        <w:t xml:space="preserve"> among the various geopolitical components of the country, in August 1981, the Fe</w:t>
      </w:r>
      <w:r w:rsidR="005F6DFC">
        <w:rPr>
          <w:rFonts w:ascii="Times New Roman" w:hAnsi="Times New Roman" w:cs="Times New Roman"/>
          <w:sz w:val="24"/>
          <w:szCs w:val="24"/>
        </w:rPr>
        <w:t>deral Government introduced admissions</w:t>
      </w:r>
      <w:r>
        <w:rPr>
          <w:rFonts w:ascii="Times New Roman" w:hAnsi="Times New Roman" w:cs="Times New Roman"/>
          <w:sz w:val="24"/>
          <w:szCs w:val="24"/>
        </w:rPr>
        <w:t xml:space="preserve"> guidelines as follows:</w:t>
      </w:r>
    </w:p>
    <w:p w:rsidR="00FA232D" w:rsidRDefault="00FA232D" w:rsidP="006A68CC">
      <w:pPr>
        <w:spacing w:line="240" w:lineRule="auto"/>
        <w:jc w:val="both"/>
        <w:rPr>
          <w:rFonts w:ascii="Times New Roman" w:hAnsi="Times New Roman" w:cs="Times New Roman"/>
          <w:sz w:val="24"/>
          <w:szCs w:val="24"/>
        </w:rPr>
      </w:pPr>
    </w:p>
    <w:p w:rsidR="00621E88" w:rsidRDefault="00621E88" w:rsidP="006A68CC">
      <w:pPr>
        <w:spacing w:line="240" w:lineRule="auto"/>
        <w:jc w:val="both"/>
        <w:rPr>
          <w:rFonts w:ascii="Times New Roman" w:hAnsi="Times New Roman" w:cs="Times New Roman"/>
          <w:sz w:val="24"/>
          <w:szCs w:val="24"/>
        </w:rPr>
      </w:pPr>
      <w:r>
        <w:rPr>
          <w:rFonts w:ascii="Times New Roman" w:hAnsi="Times New Roman" w:cs="Times New Roman"/>
          <w:sz w:val="24"/>
          <w:szCs w:val="24"/>
        </w:rPr>
        <w:tab/>
        <w:t>Merit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p>
    <w:p w:rsidR="00621E88" w:rsidRDefault="00621E88" w:rsidP="006A68CC">
      <w:pPr>
        <w:spacing w:line="240" w:lineRule="auto"/>
        <w:jc w:val="both"/>
        <w:rPr>
          <w:rFonts w:ascii="Times New Roman" w:hAnsi="Times New Roman" w:cs="Times New Roman"/>
          <w:sz w:val="24"/>
          <w:szCs w:val="24"/>
        </w:rPr>
      </w:pPr>
      <w:r>
        <w:rPr>
          <w:rFonts w:ascii="Times New Roman" w:hAnsi="Times New Roman" w:cs="Times New Roman"/>
          <w:sz w:val="24"/>
          <w:szCs w:val="24"/>
        </w:rPr>
        <w:tab/>
        <w:t>Locality/Catchment Area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00621E88" w:rsidRDefault="00621E88" w:rsidP="006A68CC">
      <w:pPr>
        <w:spacing w:line="240" w:lineRule="auto"/>
        <w:jc w:val="both"/>
        <w:rPr>
          <w:rFonts w:ascii="Times New Roman" w:hAnsi="Times New Roman" w:cs="Times New Roman"/>
          <w:sz w:val="24"/>
          <w:szCs w:val="24"/>
        </w:rPr>
      </w:pPr>
      <w:r>
        <w:rPr>
          <w:rFonts w:ascii="Times New Roman" w:hAnsi="Times New Roman" w:cs="Times New Roman"/>
          <w:sz w:val="24"/>
          <w:szCs w:val="24"/>
        </w:rPr>
        <w:tab/>
        <w:t>Educationally Less Developed/</w:t>
      </w:r>
      <w:r w:rsidR="00B76EF1">
        <w:rPr>
          <w:rFonts w:ascii="Times New Roman" w:hAnsi="Times New Roman" w:cs="Times New Roman"/>
          <w:sz w:val="24"/>
          <w:szCs w:val="24"/>
        </w:rPr>
        <w:t>D</w:t>
      </w:r>
      <w:r>
        <w:rPr>
          <w:rFonts w:ascii="Times New Roman" w:hAnsi="Times New Roman" w:cs="Times New Roman"/>
          <w:sz w:val="24"/>
          <w:szCs w:val="24"/>
        </w:rPr>
        <w:t>isadvantaged States (ELDS)</w:t>
      </w:r>
      <w:r>
        <w:rPr>
          <w:rFonts w:ascii="Times New Roman" w:hAnsi="Times New Roman" w:cs="Times New Roman"/>
          <w:sz w:val="24"/>
          <w:szCs w:val="24"/>
        </w:rPr>
        <w:tab/>
        <w:t>20%</w:t>
      </w:r>
    </w:p>
    <w:p w:rsidR="00621E88" w:rsidRDefault="00621E88" w:rsidP="006A68CC">
      <w:pPr>
        <w:spacing w:line="240" w:lineRule="auto"/>
        <w:jc w:val="both"/>
        <w:rPr>
          <w:rFonts w:ascii="Times New Roman" w:hAnsi="Times New Roman" w:cs="Times New Roman"/>
          <w:sz w:val="24"/>
          <w:szCs w:val="24"/>
        </w:rPr>
      </w:pPr>
      <w:r>
        <w:rPr>
          <w:rFonts w:ascii="Times New Roman" w:hAnsi="Times New Roman" w:cs="Times New Roman"/>
          <w:sz w:val="24"/>
          <w:szCs w:val="24"/>
        </w:rPr>
        <w:tab/>
        <w:t>Discretion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621E88" w:rsidRPr="001A731B" w:rsidRDefault="00621E88" w:rsidP="006A68CC">
      <w:pPr>
        <w:spacing w:line="240" w:lineRule="auto"/>
        <w:jc w:val="both"/>
        <w:rPr>
          <w:rFonts w:ascii="Times New Roman" w:hAnsi="Times New Roman" w:cs="Times New Roman"/>
          <w:sz w:val="24"/>
          <w:szCs w:val="24"/>
        </w:rPr>
      </w:pPr>
    </w:p>
    <w:p w:rsidR="00773DA5" w:rsidRDefault="00621E88" w:rsidP="006A68CC">
      <w:pPr>
        <w:spacing w:line="240" w:lineRule="auto"/>
        <w:jc w:val="both"/>
        <w:rPr>
          <w:rFonts w:ascii="Times New Roman" w:hAnsi="Times New Roman" w:cs="Times New Roman"/>
          <w:sz w:val="24"/>
          <w:szCs w:val="24"/>
        </w:rPr>
      </w:pPr>
      <w:r>
        <w:rPr>
          <w:rFonts w:ascii="Times New Roman" w:hAnsi="Times New Roman" w:cs="Times New Roman"/>
          <w:sz w:val="24"/>
          <w:szCs w:val="24"/>
        </w:rPr>
        <w:t>Of the 10</w:t>
      </w:r>
      <w:r w:rsidR="008C1080">
        <w:rPr>
          <w:rFonts w:ascii="Times New Roman" w:hAnsi="Times New Roman" w:cs="Times New Roman"/>
          <w:sz w:val="24"/>
          <w:szCs w:val="24"/>
        </w:rPr>
        <w:t>% discretion, the Universities we</w:t>
      </w:r>
      <w:r>
        <w:rPr>
          <w:rFonts w:ascii="Times New Roman" w:hAnsi="Times New Roman" w:cs="Times New Roman"/>
          <w:sz w:val="24"/>
          <w:szCs w:val="24"/>
        </w:rPr>
        <w:t xml:space="preserve">re enjoined to reserve 2.5% for applicants from foreign </w:t>
      </w:r>
      <w:r w:rsidR="008C1080">
        <w:rPr>
          <w:rFonts w:ascii="Times New Roman" w:hAnsi="Times New Roman" w:cs="Times New Roman"/>
          <w:sz w:val="24"/>
          <w:szCs w:val="24"/>
        </w:rPr>
        <w:t>countries, especially needy</w:t>
      </w:r>
      <w:r>
        <w:rPr>
          <w:rFonts w:ascii="Times New Roman" w:hAnsi="Times New Roman" w:cs="Times New Roman"/>
          <w:sz w:val="24"/>
          <w:szCs w:val="24"/>
        </w:rPr>
        <w:t xml:space="preserve"> African countries.</w:t>
      </w:r>
    </w:p>
    <w:p w:rsidR="00773DA5" w:rsidRPr="001A731B" w:rsidRDefault="00773DA5" w:rsidP="006A68CC">
      <w:pPr>
        <w:spacing w:line="240" w:lineRule="auto"/>
        <w:jc w:val="both"/>
        <w:rPr>
          <w:rFonts w:ascii="Times New Roman" w:hAnsi="Times New Roman" w:cs="Times New Roman"/>
          <w:b/>
          <w:sz w:val="24"/>
          <w:szCs w:val="24"/>
        </w:rPr>
      </w:pPr>
    </w:p>
    <w:p w:rsidR="00773DA5" w:rsidRDefault="008C1080" w:rsidP="006A68CC">
      <w:pPr>
        <w:spacing w:line="240" w:lineRule="auto"/>
        <w:jc w:val="both"/>
        <w:rPr>
          <w:rFonts w:ascii="Times New Roman" w:hAnsi="Times New Roman" w:cs="Times New Roman"/>
          <w:b/>
          <w:sz w:val="24"/>
          <w:szCs w:val="24"/>
        </w:rPr>
      </w:pPr>
      <w:r>
        <w:rPr>
          <w:rFonts w:ascii="Times New Roman" w:hAnsi="Times New Roman" w:cs="Times New Roman"/>
          <w:b/>
          <w:sz w:val="24"/>
          <w:szCs w:val="24"/>
        </w:rPr>
        <w:t>4.1.2</w:t>
      </w:r>
      <w:r w:rsidR="005F6DFC">
        <w:rPr>
          <w:rFonts w:ascii="Times New Roman" w:hAnsi="Times New Roman" w:cs="Times New Roman"/>
          <w:b/>
          <w:sz w:val="24"/>
          <w:szCs w:val="24"/>
        </w:rPr>
        <w:tab/>
        <w:t xml:space="preserve">The Admissions </w:t>
      </w:r>
      <w:r w:rsidR="00773DA5">
        <w:rPr>
          <w:rFonts w:ascii="Times New Roman" w:hAnsi="Times New Roman" w:cs="Times New Roman"/>
          <w:b/>
          <w:sz w:val="24"/>
          <w:szCs w:val="24"/>
        </w:rPr>
        <w:t>Guidelines</w:t>
      </w:r>
      <w:r w:rsidR="004452CD">
        <w:rPr>
          <w:rFonts w:ascii="Times New Roman" w:hAnsi="Times New Roman" w:cs="Times New Roman"/>
          <w:b/>
          <w:sz w:val="24"/>
          <w:szCs w:val="24"/>
        </w:rPr>
        <w:t xml:space="preserve"> (1999 to Date)</w:t>
      </w:r>
    </w:p>
    <w:p w:rsidR="00773DA5" w:rsidRPr="001A731B" w:rsidRDefault="00773DA5" w:rsidP="006A68CC">
      <w:pPr>
        <w:spacing w:line="240" w:lineRule="auto"/>
        <w:jc w:val="both"/>
        <w:rPr>
          <w:rFonts w:ascii="Times New Roman" w:hAnsi="Times New Roman" w:cs="Times New Roman"/>
          <w:sz w:val="24"/>
          <w:szCs w:val="24"/>
        </w:rPr>
      </w:pPr>
    </w:p>
    <w:p w:rsidR="00773DA5" w:rsidRDefault="008C1080" w:rsidP="006A68CC">
      <w:pPr>
        <w:spacing w:line="240" w:lineRule="auto"/>
        <w:jc w:val="both"/>
        <w:rPr>
          <w:rFonts w:ascii="Times New Roman" w:hAnsi="Times New Roman" w:cs="Times New Roman"/>
          <w:sz w:val="24"/>
          <w:szCs w:val="24"/>
        </w:rPr>
      </w:pPr>
      <w:r>
        <w:rPr>
          <w:rFonts w:ascii="Times New Roman" w:hAnsi="Times New Roman" w:cs="Times New Roman"/>
          <w:sz w:val="24"/>
          <w:szCs w:val="24"/>
        </w:rPr>
        <w:t>Following the removal of 10% discretion criterion, t</w:t>
      </w:r>
      <w:r w:rsidR="00773DA5">
        <w:rPr>
          <w:rFonts w:ascii="Times New Roman" w:hAnsi="Times New Roman" w:cs="Times New Roman"/>
          <w:sz w:val="24"/>
          <w:szCs w:val="24"/>
        </w:rPr>
        <w:t xml:space="preserve">he guidelines </w:t>
      </w:r>
      <w:r>
        <w:rPr>
          <w:rFonts w:ascii="Times New Roman" w:hAnsi="Times New Roman" w:cs="Times New Roman"/>
          <w:sz w:val="24"/>
          <w:szCs w:val="24"/>
        </w:rPr>
        <w:t>were</w:t>
      </w:r>
      <w:r w:rsidR="00773DA5">
        <w:rPr>
          <w:rFonts w:ascii="Times New Roman" w:hAnsi="Times New Roman" w:cs="Times New Roman"/>
          <w:sz w:val="24"/>
          <w:szCs w:val="24"/>
        </w:rPr>
        <w:t xml:space="preserve"> modified </w:t>
      </w:r>
      <w:r>
        <w:rPr>
          <w:rFonts w:ascii="Times New Roman" w:hAnsi="Times New Roman" w:cs="Times New Roman"/>
          <w:sz w:val="24"/>
          <w:szCs w:val="24"/>
        </w:rPr>
        <w:t>as follow</w:t>
      </w:r>
      <w:r w:rsidR="00773DA5">
        <w:rPr>
          <w:rFonts w:ascii="Times New Roman" w:hAnsi="Times New Roman" w:cs="Times New Roman"/>
          <w:sz w:val="24"/>
          <w:szCs w:val="24"/>
        </w:rPr>
        <w:t>:</w:t>
      </w:r>
    </w:p>
    <w:p w:rsidR="00773DA5" w:rsidRPr="0085758F" w:rsidRDefault="00773DA5" w:rsidP="006A68CC">
      <w:pPr>
        <w:spacing w:line="240" w:lineRule="auto"/>
        <w:jc w:val="both"/>
        <w:rPr>
          <w:rFonts w:ascii="Times New Roman" w:hAnsi="Times New Roman" w:cs="Times New Roman"/>
          <w:sz w:val="24"/>
          <w:szCs w:val="24"/>
        </w:rPr>
      </w:pPr>
    </w:p>
    <w:p w:rsidR="00621E88" w:rsidRDefault="00621E88" w:rsidP="006A68C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Merit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w:t>
      </w:r>
    </w:p>
    <w:p w:rsidR="00621E88" w:rsidRDefault="00621E88" w:rsidP="006A68CC">
      <w:pPr>
        <w:spacing w:line="240" w:lineRule="auto"/>
        <w:jc w:val="both"/>
        <w:rPr>
          <w:rFonts w:ascii="Times New Roman" w:hAnsi="Times New Roman" w:cs="Times New Roman"/>
          <w:sz w:val="24"/>
          <w:szCs w:val="24"/>
        </w:rPr>
      </w:pPr>
      <w:r>
        <w:rPr>
          <w:rFonts w:ascii="Times New Roman" w:hAnsi="Times New Roman" w:cs="Times New Roman"/>
          <w:sz w:val="24"/>
          <w:szCs w:val="24"/>
        </w:rPr>
        <w:tab/>
        <w:t>Locality/Catchment Area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w:t>
      </w:r>
    </w:p>
    <w:p w:rsidR="00621E88" w:rsidRDefault="00764CAE" w:rsidP="006A68CC">
      <w:pPr>
        <w:spacing w:line="240" w:lineRule="auto"/>
        <w:jc w:val="both"/>
        <w:rPr>
          <w:rFonts w:ascii="Times New Roman" w:hAnsi="Times New Roman" w:cs="Times New Roman"/>
          <w:sz w:val="24"/>
          <w:szCs w:val="24"/>
        </w:rPr>
      </w:pPr>
      <w:r>
        <w:rPr>
          <w:rFonts w:ascii="Times New Roman" w:hAnsi="Times New Roman" w:cs="Times New Roman"/>
          <w:sz w:val="24"/>
          <w:szCs w:val="24"/>
        </w:rPr>
        <w:tab/>
        <w:t>Educationally Less Developed</w:t>
      </w:r>
      <w:r w:rsidR="00621E88">
        <w:rPr>
          <w:rFonts w:ascii="Times New Roman" w:hAnsi="Times New Roman" w:cs="Times New Roman"/>
          <w:sz w:val="24"/>
          <w:szCs w:val="24"/>
        </w:rPr>
        <w:t xml:space="preserve"> States (ELDS)</w:t>
      </w:r>
      <w:r w:rsidR="00621E88">
        <w:rPr>
          <w:rFonts w:ascii="Times New Roman" w:hAnsi="Times New Roman" w:cs="Times New Roman"/>
          <w:sz w:val="24"/>
          <w:szCs w:val="24"/>
        </w:rPr>
        <w:tab/>
      </w:r>
      <w:r w:rsidR="002A05C6">
        <w:rPr>
          <w:rFonts w:ascii="Times New Roman" w:hAnsi="Times New Roman" w:cs="Times New Roman"/>
          <w:sz w:val="24"/>
          <w:szCs w:val="24"/>
        </w:rPr>
        <w:tab/>
      </w:r>
      <w:r w:rsidR="002A05C6">
        <w:rPr>
          <w:rFonts w:ascii="Times New Roman" w:hAnsi="Times New Roman" w:cs="Times New Roman"/>
          <w:sz w:val="24"/>
          <w:szCs w:val="24"/>
        </w:rPr>
        <w:tab/>
      </w:r>
      <w:r w:rsidR="00621E88">
        <w:rPr>
          <w:rFonts w:ascii="Times New Roman" w:hAnsi="Times New Roman" w:cs="Times New Roman"/>
          <w:sz w:val="24"/>
          <w:szCs w:val="24"/>
        </w:rPr>
        <w:t>20%</w:t>
      </w:r>
    </w:p>
    <w:p w:rsidR="00CE3943" w:rsidRDefault="00CE3943" w:rsidP="006A68CC">
      <w:pPr>
        <w:spacing w:line="240" w:lineRule="auto"/>
        <w:jc w:val="both"/>
        <w:rPr>
          <w:rFonts w:ascii="Times New Roman" w:hAnsi="Times New Roman" w:cs="Times New Roman"/>
          <w:b/>
          <w:sz w:val="24"/>
          <w:szCs w:val="24"/>
        </w:rPr>
      </w:pPr>
    </w:p>
    <w:p w:rsidR="006F771A" w:rsidRDefault="008C1080" w:rsidP="006A68CC">
      <w:pPr>
        <w:spacing w:line="240" w:lineRule="auto"/>
        <w:jc w:val="both"/>
        <w:rPr>
          <w:rFonts w:ascii="Times New Roman" w:hAnsi="Times New Roman" w:cs="Times New Roman"/>
          <w:b/>
          <w:sz w:val="24"/>
          <w:szCs w:val="24"/>
        </w:rPr>
      </w:pPr>
      <w:r>
        <w:rPr>
          <w:rFonts w:ascii="Times New Roman" w:hAnsi="Times New Roman" w:cs="Times New Roman"/>
          <w:b/>
          <w:sz w:val="24"/>
          <w:szCs w:val="24"/>
        </w:rPr>
        <w:t>4.2</w:t>
      </w:r>
      <w:r>
        <w:rPr>
          <w:rFonts w:ascii="Times New Roman" w:hAnsi="Times New Roman" w:cs="Times New Roman"/>
          <w:b/>
          <w:sz w:val="24"/>
          <w:szCs w:val="24"/>
        </w:rPr>
        <w:tab/>
        <w:t>Criteria for Equitable Distribution of Admission</w:t>
      </w:r>
      <w:r w:rsidR="005F6DFC">
        <w:rPr>
          <w:rFonts w:ascii="Times New Roman" w:hAnsi="Times New Roman" w:cs="Times New Roman"/>
          <w:b/>
          <w:sz w:val="24"/>
          <w:szCs w:val="24"/>
        </w:rPr>
        <w:t>s</w:t>
      </w:r>
      <w:r>
        <w:rPr>
          <w:rFonts w:ascii="Times New Roman" w:hAnsi="Times New Roman" w:cs="Times New Roman"/>
          <w:b/>
          <w:sz w:val="24"/>
          <w:szCs w:val="24"/>
        </w:rPr>
        <w:t xml:space="preserve"> to Tertiary Institution</w:t>
      </w:r>
      <w:r w:rsidR="005F6DFC">
        <w:rPr>
          <w:rFonts w:ascii="Times New Roman" w:hAnsi="Times New Roman" w:cs="Times New Roman"/>
          <w:b/>
          <w:sz w:val="24"/>
          <w:szCs w:val="24"/>
        </w:rPr>
        <w:t>s</w:t>
      </w:r>
    </w:p>
    <w:p w:rsidR="00F92DE8" w:rsidRDefault="00F92DE8" w:rsidP="006A68CC">
      <w:pPr>
        <w:spacing w:line="240" w:lineRule="auto"/>
        <w:jc w:val="both"/>
        <w:rPr>
          <w:rFonts w:ascii="Times New Roman" w:hAnsi="Times New Roman" w:cs="Times New Roman"/>
          <w:b/>
          <w:sz w:val="24"/>
          <w:szCs w:val="24"/>
        </w:rPr>
      </w:pPr>
    </w:p>
    <w:p w:rsidR="00F92DE8" w:rsidRDefault="00A965DF" w:rsidP="00603263">
      <w:pPr>
        <w:pStyle w:val="ListParagraph"/>
        <w:numPr>
          <w:ilvl w:val="0"/>
          <w:numId w:val="14"/>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Merit – under this</w:t>
      </w:r>
      <w:r w:rsidR="00F92DE8" w:rsidRPr="00F92DE8">
        <w:rPr>
          <w:rFonts w:ascii="Times New Roman" w:hAnsi="Times New Roman" w:cs="Times New Roman"/>
          <w:sz w:val="24"/>
          <w:szCs w:val="24"/>
        </w:rPr>
        <w:t xml:space="preserve"> criterion, candidates are considered solely by their performance in the matriculation examination. This is done in descending order from the highest scorer and it does not matter where </w:t>
      </w:r>
      <w:r w:rsidR="005F6DFC">
        <w:rPr>
          <w:rFonts w:ascii="Times New Roman" w:hAnsi="Times New Roman" w:cs="Times New Roman"/>
          <w:sz w:val="24"/>
          <w:szCs w:val="24"/>
        </w:rPr>
        <w:t xml:space="preserve">the </w:t>
      </w:r>
      <w:r w:rsidR="00F92DE8" w:rsidRPr="00F92DE8">
        <w:rPr>
          <w:rFonts w:ascii="Times New Roman" w:hAnsi="Times New Roman" w:cs="Times New Roman"/>
          <w:sz w:val="24"/>
          <w:szCs w:val="24"/>
        </w:rPr>
        <w:t>candidates wh</w:t>
      </w:r>
      <w:r>
        <w:rPr>
          <w:rFonts w:ascii="Times New Roman" w:hAnsi="Times New Roman" w:cs="Times New Roman"/>
          <w:sz w:val="24"/>
          <w:szCs w:val="24"/>
        </w:rPr>
        <w:t>o fall within the merit bracket</w:t>
      </w:r>
      <w:r w:rsidR="00F92DE8" w:rsidRPr="00F92DE8">
        <w:rPr>
          <w:rFonts w:ascii="Times New Roman" w:hAnsi="Times New Roman" w:cs="Times New Roman"/>
          <w:sz w:val="24"/>
          <w:szCs w:val="24"/>
        </w:rPr>
        <w:t xml:space="preserve"> come from.</w:t>
      </w:r>
    </w:p>
    <w:p w:rsidR="00F92DE8" w:rsidRPr="00F92DE8" w:rsidRDefault="00F92DE8" w:rsidP="00603263">
      <w:pPr>
        <w:pStyle w:val="ListParagraph"/>
        <w:spacing w:line="240" w:lineRule="auto"/>
        <w:ind w:hanging="720"/>
        <w:jc w:val="both"/>
        <w:rPr>
          <w:rFonts w:ascii="Times New Roman" w:hAnsi="Times New Roman" w:cs="Times New Roman"/>
          <w:sz w:val="24"/>
          <w:szCs w:val="24"/>
        </w:rPr>
      </w:pPr>
    </w:p>
    <w:p w:rsidR="00F92DE8" w:rsidRDefault="00F92DE8" w:rsidP="00603263">
      <w:pPr>
        <w:pStyle w:val="ListParagraph"/>
        <w:numPr>
          <w:ilvl w:val="0"/>
          <w:numId w:val="14"/>
        </w:numPr>
        <w:spacing w:line="240" w:lineRule="auto"/>
        <w:ind w:hanging="720"/>
        <w:jc w:val="both"/>
        <w:rPr>
          <w:rFonts w:ascii="Times New Roman" w:hAnsi="Times New Roman" w:cs="Times New Roman"/>
          <w:sz w:val="24"/>
          <w:szCs w:val="24"/>
        </w:rPr>
      </w:pPr>
      <w:r w:rsidRPr="00F92DE8">
        <w:rPr>
          <w:rFonts w:ascii="Times New Roman" w:hAnsi="Times New Roman" w:cs="Times New Roman"/>
          <w:sz w:val="24"/>
          <w:szCs w:val="24"/>
        </w:rPr>
        <w:t>Catchment – This criterion i</w:t>
      </w:r>
      <w:r w:rsidR="00A965DF">
        <w:rPr>
          <w:rFonts w:ascii="Times New Roman" w:hAnsi="Times New Roman" w:cs="Times New Roman"/>
          <w:sz w:val="24"/>
          <w:szCs w:val="24"/>
        </w:rPr>
        <w:t xml:space="preserve">s reserved for candidates from </w:t>
      </w:r>
      <w:r w:rsidRPr="00F92DE8">
        <w:rPr>
          <w:rFonts w:ascii="Times New Roman" w:hAnsi="Times New Roman" w:cs="Times New Roman"/>
          <w:sz w:val="24"/>
          <w:szCs w:val="24"/>
        </w:rPr>
        <w:t xml:space="preserve">cluster of states which are usually contiguous to the location of a University. </w:t>
      </w:r>
    </w:p>
    <w:p w:rsidR="00F92DE8" w:rsidRPr="00A965DF" w:rsidRDefault="00F92DE8" w:rsidP="00603263">
      <w:pPr>
        <w:spacing w:line="240" w:lineRule="auto"/>
        <w:ind w:hanging="720"/>
        <w:jc w:val="both"/>
        <w:rPr>
          <w:rFonts w:ascii="Times New Roman" w:hAnsi="Times New Roman" w:cs="Times New Roman"/>
          <w:sz w:val="24"/>
          <w:szCs w:val="24"/>
        </w:rPr>
      </w:pPr>
    </w:p>
    <w:p w:rsidR="006F771A" w:rsidRDefault="00A965DF" w:rsidP="00603263">
      <w:pPr>
        <w:pStyle w:val="ListParagraph"/>
        <w:numPr>
          <w:ilvl w:val="0"/>
          <w:numId w:val="14"/>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Educationally Less Developed States (</w:t>
      </w:r>
      <w:r w:rsidR="00F92DE8" w:rsidRPr="00F92DE8">
        <w:rPr>
          <w:rFonts w:ascii="Times New Roman" w:hAnsi="Times New Roman" w:cs="Times New Roman"/>
          <w:sz w:val="24"/>
          <w:szCs w:val="24"/>
        </w:rPr>
        <w:t>ELDS</w:t>
      </w:r>
      <w:r>
        <w:rPr>
          <w:rFonts w:ascii="Times New Roman" w:hAnsi="Times New Roman" w:cs="Times New Roman"/>
          <w:sz w:val="24"/>
          <w:szCs w:val="24"/>
        </w:rPr>
        <w:t>)</w:t>
      </w:r>
      <w:r w:rsidR="00F92DE8" w:rsidRPr="00F92DE8">
        <w:rPr>
          <w:rFonts w:ascii="Times New Roman" w:hAnsi="Times New Roman" w:cs="Times New Roman"/>
          <w:sz w:val="24"/>
          <w:szCs w:val="24"/>
        </w:rPr>
        <w:t xml:space="preserve"> – Based on the level of development of </w:t>
      </w:r>
      <w:r>
        <w:rPr>
          <w:rFonts w:ascii="Times New Roman" w:hAnsi="Times New Roman" w:cs="Times New Roman"/>
          <w:sz w:val="24"/>
          <w:szCs w:val="24"/>
        </w:rPr>
        <w:t xml:space="preserve">western </w:t>
      </w:r>
      <w:r w:rsidR="00F92DE8" w:rsidRPr="00F92DE8">
        <w:rPr>
          <w:rFonts w:ascii="Times New Roman" w:hAnsi="Times New Roman" w:cs="Times New Roman"/>
          <w:sz w:val="24"/>
          <w:szCs w:val="24"/>
        </w:rPr>
        <w:t xml:space="preserve">education, some states are classified as ELDS and </w:t>
      </w:r>
      <w:r>
        <w:rPr>
          <w:rFonts w:ascii="Times New Roman" w:hAnsi="Times New Roman" w:cs="Times New Roman"/>
          <w:sz w:val="24"/>
          <w:szCs w:val="24"/>
        </w:rPr>
        <w:t>so this criterion is therefore applied</w:t>
      </w:r>
      <w:r w:rsidR="00F92DE8" w:rsidRPr="00F92DE8">
        <w:rPr>
          <w:rFonts w:ascii="Times New Roman" w:hAnsi="Times New Roman" w:cs="Times New Roman"/>
          <w:sz w:val="24"/>
          <w:szCs w:val="24"/>
        </w:rPr>
        <w:t xml:space="preserve"> to encourage candidates from such states </w:t>
      </w:r>
      <w:r w:rsidR="008B03A8">
        <w:rPr>
          <w:rFonts w:ascii="Times New Roman" w:hAnsi="Times New Roman" w:cs="Times New Roman"/>
          <w:sz w:val="24"/>
          <w:szCs w:val="24"/>
        </w:rPr>
        <w:t xml:space="preserve">in order </w:t>
      </w:r>
      <w:r w:rsidR="00F92DE8" w:rsidRPr="00F92DE8">
        <w:rPr>
          <w:rFonts w:ascii="Times New Roman" w:hAnsi="Times New Roman" w:cs="Times New Roman"/>
          <w:sz w:val="24"/>
          <w:szCs w:val="24"/>
        </w:rPr>
        <w:t>to bridge the gap</w:t>
      </w:r>
      <w:r>
        <w:rPr>
          <w:rFonts w:ascii="Times New Roman" w:hAnsi="Times New Roman" w:cs="Times New Roman"/>
          <w:sz w:val="24"/>
          <w:szCs w:val="24"/>
        </w:rPr>
        <w:t xml:space="preserve"> between the developed and less developed states</w:t>
      </w:r>
      <w:r w:rsidR="00F92DE8" w:rsidRPr="00F92DE8">
        <w:rPr>
          <w:rFonts w:ascii="Times New Roman" w:hAnsi="Times New Roman" w:cs="Times New Roman"/>
          <w:sz w:val="24"/>
          <w:szCs w:val="24"/>
        </w:rPr>
        <w:t xml:space="preserve">. All the nineteen (19) states of the Northern part of Nigeria </w:t>
      </w:r>
      <w:r w:rsidR="008B03A8">
        <w:rPr>
          <w:rFonts w:ascii="Times New Roman" w:hAnsi="Times New Roman" w:cs="Times New Roman"/>
          <w:sz w:val="24"/>
          <w:szCs w:val="24"/>
        </w:rPr>
        <w:t>are so classified and a</w:t>
      </w:r>
      <w:r w:rsidR="00F92DE8" w:rsidRPr="00F92DE8">
        <w:rPr>
          <w:rFonts w:ascii="Times New Roman" w:hAnsi="Times New Roman" w:cs="Times New Roman"/>
          <w:sz w:val="24"/>
          <w:szCs w:val="24"/>
        </w:rPr>
        <w:t xml:space="preserve"> fe</w:t>
      </w:r>
      <w:r>
        <w:rPr>
          <w:rFonts w:ascii="Times New Roman" w:hAnsi="Times New Roman" w:cs="Times New Roman"/>
          <w:sz w:val="24"/>
          <w:szCs w:val="24"/>
        </w:rPr>
        <w:t>w from the S</w:t>
      </w:r>
      <w:r w:rsidR="008B03A8">
        <w:rPr>
          <w:rFonts w:ascii="Times New Roman" w:hAnsi="Times New Roman" w:cs="Times New Roman"/>
          <w:sz w:val="24"/>
          <w:szCs w:val="24"/>
        </w:rPr>
        <w:t xml:space="preserve">outh of the </w:t>
      </w:r>
      <w:r w:rsidR="003A6BE8">
        <w:rPr>
          <w:rFonts w:ascii="Times New Roman" w:hAnsi="Times New Roman" w:cs="Times New Roman"/>
          <w:sz w:val="24"/>
          <w:szCs w:val="24"/>
        </w:rPr>
        <w:t>country</w:t>
      </w:r>
      <w:r w:rsidR="008B03A8">
        <w:rPr>
          <w:rFonts w:ascii="Times New Roman" w:hAnsi="Times New Roman" w:cs="Times New Roman"/>
          <w:sz w:val="24"/>
          <w:szCs w:val="24"/>
        </w:rPr>
        <w:t xml:space="preserve"> also belong to</w:t>
      </w:r>
      <w:r>
        <w:rPr>
          <w:rFonts w:ascii="Times New Roman" w:hAnsi="Times New Roman" w:cs="Times New Roman"/>
          <w:sz w:val="24"/>
          <w:szCs w:val="24"/>
        </w:rPr>
        <w:t xml:space="preserve"> this category.</w:t>
      </w:r>
      <w:r w:rsidR="00F92DE8" w:rsidRPr="00F92DE8">
        <w:rPr>
          <w:rFonts w:ascii="Times New Roman" w:hAnsi="Times New Roman" w:cs="Times New Roman"/>
          <w:sz w:val="24"/>
          <w:szCs w:val="24"/>
        </w:rPr>
        <w:t xml:space="preserve"> </w:t>
      </w:r>
    </w:p>
    <w:p w:rsidR="00F92DE8" w:rsidRDefault="00F92DE8" w:rsidP="00603263">
      <w:pPr>
        <w:spacing w:line="240" w:lineRule="auto"/>
        <w:ind w:hanging="720"/>
        <w:jc w:val="both"/>
        <w:rPr>
          <w:rFonts w:ascii="Times New Roman" w:hAnsi="Times New Roman" w:cs="Times New Roman"/>
          <w:sz w:val="24"/>
          <w:szCs w:val="24"/>
        </w:rPr>
      </w:pPr>
    </w:p>
    <w:p w:rsidR="00C83050" w:rsidRPr="00A965DF" w:rsidRDefault="00F92DE8" w:rsidP="00603263">
      <w:pPr>
        <w:pStyle w:val="ListParagraph"/>
        <w:numPr>
          <w:ilvl w:val="0"/>
          <w:numId w:val="14"/>
        </w:num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Discretion </w:t>
      </w:r>
      <w:r w:rsidR="00D36A53">
        <w:rPr>
          <w:rFonts w:ascii="Times New Roman" w:hAnsi="Times New Roman" w:cs="Times New Roman"/>
          <w:sz w:val="24"/>
          <w:szCs w:val="24"/>
        </w:rPr>
        <w:t>–</w:t>
      </w:r>
      <w:r>
        <w:rPr>
          <w:rFonts w:ascii="Times New Roman" w:hAnsi="Times New Roman" w:cs="Times New Roman"/>
          <w:sz w:val="24"/>
          <w:szCs w:val="24"/>
        </w:rPr>
        <w:t xml:space="preserve"> </w:t>
      </w:r>
      <w:r w:rsidR="00D36A53">
        <w:rPr>
          <w:rFonts w:ascii="Times New Roman" w:hAnsi="Times New Roman" w:cs="Times New Roman"/>
          <w:sz w:val="24"/>
          <w:szCs w:val="24"/>
        </w:rPr>
        <w:t>As the name suggests, the Discretion criterion was exercised by the authorities (JAMB, Vice Chancellors, Rectors and Provosts) to cater</w:t>
      </w:r>
      <w:r w:rsidR="00C83050">
        <w:rPr>
          <w:rFonts w:ascii="Times New Roman" w:hAnsi="Times New Roman" w:cs="Times New Roman"/>
          <w:sz w:val="24"/>
          <w:szCs w:val="24"/>
        </w:rPr>
        <w:t xml:space="preserve"> for candidates whose admission, in the opinion of the authority, was considered to be in the interest of the public good. These included Universities teachers whose biological children might not have made the necessary cut o</w:t>
      </w:r>
      <w:r w:rsidR="00A965DF">
        <w:rPr>
          <w:rFonts w:ascii="Times New Roman" w:hAnsi="Times New Roman" w:cs="Times New Roman"/>
          <w:sz w:val="24"/>
          <w:szCs w:val="24"/>
        </w:rPr>
        <w:t>ff mark but who were prima facie</w:t>
      </w:r>
      <w:r w:rsidR="00C83050">
        <w:rPr>
          <w:rFonts w:ascii="Times New Roman" w:hAnsi="Times New Roman" w:cs="Times New Roman"/>
          <w:sz w:val="24"/>
          <w:szCs w:val="24"/>
        </w:rPr>
        <w:t xml:space="preserve"> qualified to be admitted </w:t>
      </w:r>
      <w:r w:rsidR="00A965DF">
        <w:rPr>
          <w:rFonts w:ascii="Times New Roman" w:hAnsi="Times New Roman" w:cs="Times New Roman"/>
          <w:sz w:val="24"/>
          <w:szCs w:val="24"/>
        </w:rPr>
        <w:t xml:space="preserve">in view of </w:t>
      </w:r>
      <w:r w:rsidR="00C83050">
        <w:rPr>
          <w:rFonts w:ascii="Times New Roman" w:hAnsi="Times New Roman" w:cs="Times New Roman"/>
          <w:sz w:val="24"/>
          <w:szCs w:val="24"/>
        </w:rPr>
        <w:t xml:space="preserve">their possession of prerequisite qualifications. They also covered biological children of diplomats who schooled abroad </w:t>
      </w:r>
      <w:r w:rsidR="00A965DF">
        <w:rPr>
          <w:rFonts w:ascii="Times New Roman" w:hAnsi="Times New Roman" w:cs="Times New Roman"/>
          <w:sz w:val="24"/>
          <w:szCs w:val="24"/>
        </w:rPr>
        <w:t>and who might have gone through</w:t>
      </w:r>
      <w:r w:rsidR="00C83050">
        <w:rPr>
          <w:rFonts w:ascii="Times New Roman" w:hAnsi="Times New Roman" w:cs="Times New Roman"/>
          <w:sz w:val="24"/>
          <w:szCs w:val="24"/>
        </w:rPr>
        <w:t xml:space="preserve"> curriculum and syllabus different from those of schools in Nigeria.</w:t>
      </w:r>
      <w:r w:rsidR="00A965DF">
        <w:rPr>
          <w:rFonts w:ascii="Times New Roman" w:hAnsi="Times New Roman" w:cs="Times New Roman"/>
          <w:sz w:val="24"/>
          <w:szCs w:val="24"/>
        </w:rPr>
        <w:t xml:space="preserve"> </w:t>
      </w:r>
      <w:r w:rsidR="00C83050" w:rsidRPr="00A965DF">
        <w:rPr>
          <w:rFonts w:ascii="Times New Roman" w:hAnsi="Times New Roman" w:cs="Times New Roman"/>
          <w:sz w:val="24"/>
          <w:szCs w:val="24"/>
        </w:rPr>
        <w:t>However, in view of the perceived abuse of the discretion criterion, Government abolished it in 1999 and spread its allotted 10% to merit and catchment.</w:t>
      </w:r>
    </w:p>
    <w:p w:rsidR="00522924" w:rsidRDefault="00522924" w:rsidP="006B765E">
      <w:pPr>
        <w:spacing w:line="240" w:lineRule="auto"/>
        <w:ind w:left="720" w:hanging="720"/>
        <w:jc w:val="center"/>
        <w:rPr>
          <w:rFonts w:ascii="Times New Roman" w:hAnsi="Times New Roman" w:cs="Times New Roman"/>
          <w:sz w:val="24"/>
          <w:szCs w:val="24"/>
        </w:rPr>
      </w:pPr>
    </w:p>
    <w:p w:rsidR="00F62934" w:rsidRDefault="00F62934" w:rsidP="006B765E">
      <w:pPr>
        <w:spacing w:line="240" w:lineRule="auto"/>
        <w:ind w:left="720" w:hanging="720"/>
        <w:jc w:val="both"/>
        <w:rPr>
          <w:rFonts w:ascii="Times New Roman" w:hAnsi="Times New Roman" w:cs="Times New Roman"/>
          <w:b/>
          <w:sz w:val="24"/>
          <w:szCs w:val="24"/>
        </w:rPr>
      </w:pPr>
    </w:p>
    <w:p w:rsidR="002F302F" w:rsidRDefault="002F302F" w:rsidP="006B765E">
      <w:pPr>
        <w:spacing w:line="240" w:lineRule="auto"/>
        <w:ind w:left="720" w:hanging="720"/>
        <w:jc w:val="both"/>
        <w:rPr>
          <w:rFonts w:ascii="Times New Roman" w:hAnsi="Times New Roman" w:cs="Times New Roman"/>
          <w:b/>
          <w:sz w:val="24"/>
          <w:szCs w:val="24"/>
        </w:rPr>
      </w:pPr>
    </w:p>
    <w:p w:rsidR="00CE3943" w:rsidRPr="004E374A" w:rsidRDefault="006B765E" w:rsidP="00EC2595">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Table</w:t>
      </w:r>
      <w:r w:rsidR="004E374A" w:rsidRPr="004E374A">
        <w:rPr>
          <w:rFonts w:ascii="Times New Roman" w:hAnsi="Times New Roman" w:cs="Times New Roman"/>
          <w:b/>
          <w:sz w:val="24"/>
          <w:szCs w:val="24"/>
        </w:rPr>
        <w:t xml:space="preserve"> </w:t>
      </w:r>
      <w:r w:rsidR="003A6BE8">
        <w:rPr>
          <w:rFonts w:ascii="Times New Roman" w:hAnsi="Times New Roman" w:cs="Times New Roman"/>
          <w:b/>
          <w:sz w:val="24"/>
          <w:szCs w:val="24"/>
        </w:rPr>
        <w:t>2</w:t>
      </w:r>
      <w:r w:rsidR="004E374A" w:rsidRPr="004E374A">
        <w:rPr>
          <w:rFonts w:ascii="Times New Roman" w:hAnsi="Times New Roman" w:cs="Times New Roman"/>
          <w:b/>
          <w:sz w:val="24"/>
          <w:szCs w:val="24"/>
        </w:rPr>
        <w:t>:</w:t>
      </w:r>
      <w:r w:rsidR="004E374A" w:rsidRPr="004E374A">
        <w:rPr>
          <w:rFonts w:ascii="Times New Roman" w:hAnsi="Times New Roman" w:cs="Times New Roman"/>
          <w:b/>
          <w:sz w:val="24"/>
          <w:szCs w:val="24"/>
        </w:rPr>
        <w:tab/>
      </w:r>
      <w:r w:rsidR="00FE086F" w:rsidRPr="004E374A">
        <w:rPr>
          <w:rFonts w:ascii="Times New Roman" w:hAnsi="Times New Roman" w:cs="Times New Roman"/>
          <w:b/>
          <w:sz w:val="24"/>
          <w:szCs w:val="24"/>
        </w:rPr>
        <w:t>L</w:t>
      </w:r>
      <w:r w:rsidR="004E374A">
        <w:rPr>
          <w:rFonts w:ascii="Times New Roman" w:hAnsi="Times New Roman" w:cs="Times New Roman"/>
          <w:b/>
          <w:sz w:val="24"/>
          <w:szCs w:val="24"/>
        </w:rPr>
        <w:t>ocation</w:t>
      </w:r>
      <w:r w:rsidR="00FE086F" w:rsidRPr="004E374A">
        <w:rPr>
          <w:rFonts w:ascii="Times New Roman" w:hAnsi="Times New Roman" w:cs="Times New Roman"/>
          <w:b/>
          <w:sz w:val="24"/>
          <w:szCs w:val="24"/>
        </w:rPr>
        <w:t xml:space="preserve"> </w:t>
      </w:r>
      <w:r w:rsidR="004E374A">
        <w:rPr>
          <w:rFonts w:ascii="Times New Roman" w:hAnsi="Times New Roman" w:cs="Times New Roman"/>
          <w:b/>
          <w:sz w:val="24"/>
          <w:szCs w:val="24"/>
        </w:rPr>
        <w:t>and</w:t>
      </w:r>
      <w:r w:rsidR="00FE086F" w:rsidRPr="004E374A">
        <w:rPr>
          <w:rFonts w:ascii="Times New Roman" w:hAnsi="Times New Roman" w:cs="Times New Roman"/>
          <w:b/>
          <w:sz w:val="24"/>
          <w:szCs w:val="24"/>
        </w:rPr>
        <w:t xml:space="preserve"> S</w:t>
      </w:r>
      <w:r w:rsidR="004E374A">
        <w:rPr>
          <w:rFonts w:ascii="Times New Roman" w:hAnsi="Times New Roman" w:cs="Times New Roman"/>
          <w:b/>
          <w:sz w:val="24"/>
          <w:szCs w:val="24"/>
        </w:rPr>
        <w:t>pread</w:t>
      </w:r>
      <w:r w:rsidR="00FE086F" w:rsidRPr="004E374A">
        <w:rPr>
          <w:rFonts w:ascii="Times New Roman" w:hAnsi="Times New Roman" w:cs="Times New Roman"/>
          <w:b/>
          <w:sz w:val="24"/>
          <w:szCs w:val="24"/>
        </w:rPr>
        <w:t xml:space="preserve"> </w:t>
      </w:r>
      <w:r w:rsidR="004E374A">
        <w:rPr>
          <w:rFonts w:ascii="Times New Roman" w:hAnsi="Times New Roman" w:cs="Times New Roman"/>
          <w:b/>
          <w:sz w:val="24"/>
          <w:szCs w:val="24"/>
        </w:rPr>
        <w:t>of</w:t>
      </w:r>
      <w:r w:rsidR="00FE086F" w:rsidRPr="004E374A">
        <w:rPr>
          <w:rFonts w:ascii="Times New Roman" w:hAnsi="Times New Roman" w:cs="Times New Roman"/>
          <w:b/>
          <w:sz w:val="24"/>
          <w:szCs w:val="24"/>
        </w:rPr>
        <w:t xml:space="preserve"> U</w:t>
      </w:r>
      <w:r w:rsidR="004E374A">
        <w:rPr>
          <w:rFonts w:ascii="Times New Roman" w:hAnsi="Times New Roman" w:cs="Times New Roman"/>
          <w:b/>
          <w:sz w:val="24"/>
          <w:szCs w:val="24"/>
        </w:rPr>
        <w:t>niversities</w:t>
      </w:r>
      <w:r w:rsidR="00FE086F" w:rsidRPr="004E374A">
        <w:rPr>
          <w:rFonts w:ascii="Times New Roman" w:hAnsi="Times New Roman" w:cs="Times New Roman"/>
          <w:b/>
          <w:sz w:val="24"/>
          <w:szCs w:val="24"/>
        </w:rPr>
        <w:t xml:space="preserve"> </w:t>
      </w:r>
      <w:r w:rsidR="004E374A">
        <w:rPr>
          <w:rFonts w:ascii="Times New Roman" w:hAnsi="Times New Roman" w:cs="Times New Roman"/>
          <w:b/>
          <w:sz w:val="24"/>
          <w:szCs w:val="24"/>
        </w:rPr>
        <w:t>across</w:t>
      </w:r>
      <w:r w:rsidR="00FE086F" w:rsidRPr="004E374A">
        <w:rPr>
          <w:rFonts w:ascii="Times New Roman" w:hAnsi="Times New Roman" w:cs="Times New Roman"/>
          <w:b/>
          <w:sz w:val="24"/>
          <w:szCs w:val="24"/>
        </w:rPr>
        <w:t xml:space="preserve"> </w:t>
      </w:r>
      <w:r w:rsidR="004E374A">
        <w:rPr>
          <w:rFonts w:ascii="Times New Roman" w:hAnsi="Times New Roman" w:cs="Times New Roman"/>
          <w:b/>
          <w:sz w:val="24"/>
          <w:szCs w:val="24"/>
        </w:rPr>
        <w:t>the</w:t>
      </w:r>
      <w:r w:rsidR="00FE086F" w:rsidRPr="004E374A">
        <w:rPr>
          <w:rFonts w:ascii="Times New Roman" w:hAnsi="Times New Roman" w:cs="Times New Roman"/>
          <w:b/>
          <w:sz w:val="24"/>
          <w:szCs w:val="24"/>
        </w:rPr>
        <w:t xml:space="preserve"> S</w:t>
      </w:r>
      <w:r w:rsidR="004E374A">
        <w:rPr>
          <w:rFonts w:ascii="Times New Roman" w:hAnsi="Times New Roman" w:cs="Times New Roman"/>
          <w:b/>
          <w:sz w:val="24"/>
          <w:szCs w:val="24"/>
        </w:rPr>
        <w:t>ix</w:t>
      </w:r>
      <w:r w:rsidR="00FE086F" w:rsidRPr="004E374A">
        <w:rPr>
          <w:rFonts w:ascii="Times New Roman" w:hAnsi="Times New Roman" w:cs="Times New Roman"/>
          <w:b/>
          <w:sz w:val="24"/>
          <w:szCs w:val="24"/>
        </w:rPr>
        <w:t xml:space="preserve"> G</w:t>
      </w:r>
      <w:r w:rsidR="004E374A">
        <w:rPr>
          <w:rFonts w:ascii="Times New Roman" w:hAnsi="Times New Roman" w:cs="Times New Roman"/>
          <w:b/>
          <w:sz w:val="24"/>
          <w:szCs w:val="24"/>
        </w:rPr>
        <w:t>eo</w:t>
      </w:r>
      <w:r w:rsidR="00FE086F" w:rsidRPr="004E374A">
        <w:rPr>
          <w:rFonts w:ascii="Times New Roman" w:hAnsi="Times New Roman" w:cs="Times New Roman"/>
          <w:b/>
          <w:sz w:val="24"/>
          <w:szCs w:val="24"/>
        </w:rPr>
        <w:t xml:space="preserve"> – P</w:t>
      </w:r>
      <w:r w:rsidR="004E374A">
        <w:rPr>
          <w:rFonts w:ascii="Times New Roman" w:hAnsi="Times New Roman" w:cs="Times New Roman"/>
          <w:b/>
          <w:sz w:val="24"/>
          <w:szCs w:val="24"/>
        </w:rPr>
        <w:t>olitical</w:t>
      </w:r>
      <w:r w:rsidR="00FE086F" w:rsidRPr="004E374A">
        <w:rPr>
          <w:rFonts w:ascii="Times New Roman" w:hAnsi="Times New Roman" w:cs="Times New Roman"/>
          <w:b/>
          <w:sz w:val="24"/>
          <w:szCs w:val="24"/>
        </w:rPr>
        <w:t xml:space="preserve"> Z</w:t>
      </w:r>
      <w:r w:rsidR="004E374A">
        <w:rPr>
          <w:rFonts w:ascii="Times New Roman" w:hAnsi="Times New Roman" w:cs="Times New Roman"/>
          <w:b/>
          <w:sz w:val="24"/>
          <w:szCs w:val="24"/>
        </w:rPr>
        <w:t>ones</w:t>
      </w:r>
      <w:r w:rsidR="00FE086F" w:rsidRPr="004E374A">
        <w:rPr>
          <w:rFonts w:ascii="Times New Roman" w:hAnsi="Times New Roman" w:cs="Times New Roman"/>
          <w:b/>
          <w:sz w:val="24"/>
          <w:szCs w:val="24"/>
        </w:rPr>
        <w:t xml:space="preserve"> </w:t>
      </w:r>
      <w:r w:rsidR="004E374A">
        <w:rPr>
          <w:rFonts w:ascii="Times New Roman" w:hAnsi="Times New Roman" w:cs="Times New Roman"/>
          <w:b/>
          <w:sz w:val="24"/>
          <w:szCs w:val="24"/>
        </w:rPr>
        <w:t>in</w:t>
      </w:r>
      <w:r w:rsidR="00FE086F" w:rsidRPr="004E374A">
        <w:rPr>
          <w:rFonts w:ascii="Times New Roman" w:hAnsi="Times New Roman" w:cs="Times New Roman"/>
          <w:b/>
          <w:sz w:val="24"/>
          <w:szCs w:val="24"/>
        </w:rPr>
        <w:t xml:space="preserve"> N</w:t>
      </w:r>
      <w:r w:rsidR="004E374A">
        <w:rPr>
          <w:rFonts w:ascii="Times New Roman" w:hAnsi="Times New Roman" w:cs="Times New Roman"/>
          <w:b/>
          <w:sz w:val="24"/>
          <w:szCs w:val="24"/>
        </w:rPr>
        <w:t>igeria as at</w:t>
      </w:r>
      <w:r w:rsidR="00FE086F" w:rsidRPr="004E374A">
        <w:rPr>
          <w:rFonts w:ascii="Times New Roman" w:hAnsi="Times New Roman" w:cs="Times New Roman"/>
          <w:b/>
          <w:sz w:val="24"/>
          <w:szCs w:val="24"/>
        </w:rPr>
        <w:t xml:space="preserve"> J</w:t>
      </w:r>
      <w:r w:rsidR="004E374A">
        <w:rPr>
          <w:rFonts w:ascii="Times New Roman" w:hAnsi="Times New Roman" w:cs="Times New Roman"/>
          <w:b/>
          <w:sz w:val="24"/>
          <w:szCs w:val="24"/>
        </w:rPr>
        <w:t xml:space="preserve">uly </w:t>
      </w:r>
      <w:r w:rsidR="00FE086F" w:rsidRPr="004E374A">
        <w:rPr>
          <w:rFonts w:ascii="Times New Roman" w:hAnsi="Times New Roman" w:cs="Times New Roman"/>
          <w:b/>
          <w:sz w:val="24"/>
          <w:szCs w:val="24"/>
        </w:rPr>
        <w:t>2012</w:t>
      </w:r>
    </w:p>
    <w:p w:rsidR="00CE3943" w:rsidRPr="00603263" w:rsidRDefault="00CE3943" w:rsidP="006A68CC">
      <w:pPr>
        <w:spacing w:line="240" w:lineRule="auto"/>
        <w:jc w:val="both"/>
        <w:rPr>
          <w:rFonts w:ascii="Times New Roman" w:hAnsi="Times New Roman" w:cs="Times New Roman"/>
          <w:b/>
          <w:sz w:val="16"/>
          <w:szCs w:val="16"/>
        </w:rPr>
      </w:pPr>
    </w:p>
    <w:p w:rsidR="00F8701C" w:rsidRDefault="00F70A3A" w:rsidP="006A68CC">
      <w:pPr>
        <w:spacing w:line="240" w:lineRule="auto"/>
        <w:jc w:val="both"/>
        <w:rPr>
          <w:rFonts w:ascii="Times New Roman" w:hAnsi="Times New Roman" w:cs="Times New Roman"/>
          <w:sz w:val="24"/>
          <w:szCs w:val="24"/>
        </w:rPr>
      </w:pPr>
      <w:r>
        <w:rPr>
          <w:rFonts w:ascii="Times New Roman" w:hAnsi="Times New Roman" w:cs="Times New Roman"/>
          <w:sz w:val="24"/>
          <w:szCs w:val="24"/>
        </w:rPr>
        <w:t>Nigeria is presently composed of 36</w:t>
      </w:r>
      <w:r w:rsidR="00395B4F">
        <w:rPr>
          <w:rFonts w:ascii="Times New Roman" w:hAnsi="Times New Roman" w:cs="Times New Roman"/>
          <w:sz w:val="24"/>
          <w:szCs w:val="24"/>
        </w:rPr>
        <w:t xml:space="preserve"> states clustered into six (6) G</w:t>
      </w:r>
      <w:r>
        <w:rPr>
          <w:rFonts w:ascii="Times New Roman" w:hAnsi="Times New Roman" w:cs="Times New Roman"/>
          <w:sz w:val="24"/>
          <w:szCs w:val="24"/>
        </w:rPr>
        <w:t>eo-</w:t>
      </w:r>
      <w:r w:rsidR="00395B4F">
        <w:rPr>
          <w:rFonts w:ascii="Times New Roman" w:hAnsi="Times New Roman" w:cs="Times New Roman"/>
          <w:sz w:val="24"/>
          <w:szCs w:val="24"/>
        </w:rPr>
        <w:t>P</w:t>
      </w:r>
      <w:r>
        <w:rPr>
          <w:rFonts w:ascii="Times New Roman" w:hAnsi="Times New Roman" w:cs="Times New Roman"/>
          <w:sz w:val="24"/>
          <w:szCs w:val="24"/>
        </w:rPr>
        <w:t>olitical zones</w:t>
      </w:r>
      <w:r w:rsidR="00395B4F">
        <w:rPr>
          <w:rFonts w:ascii="Times New Roman" w:hAnsi="Times New Roman" w:cs="Times New Roman"/>
          <w:sz w:val="24"/>
          <w:szCs w:val="24"/>
        </w:rPr>
        <w:t xml:space="preserve"> of</w:t>
      </w:r>
      <w:r>
        <w:rPr>
          <w:rFonts w:ascii="Times New Roman" w:hAnsi="Times New Roman" w:cs="Times New Roman"/>
          <w:sz w:val="24"/>
          <w:szCs w:val="24"/>
        </w:rPr>
        <w:t xml:space="preserve"> </w:t>
      </w:r>
      <w:r w:rsidR="00395B4F">
        <w:rPr>
          <w:rFonts w:ascii="Times New Roman" w:hAnsi="Times New Roman" w:cs="Times New Roman"/>
          <w:sz w:val="24"/>
          <w:szCs w:val="24"/>
        </w:rPr>
        <w:t>North West</w:t>
      </w:r>
      <w:r w:rsidR="00BB6A23">
        <w:rPr>
          <w:rFonts w:ascii="Times New Roman" w:hAnsi="Times New Roman" w:cs="Times New Roman"/>
          <w:sz w:val="24"/>
          <w:szCs w:val="24"/>
        </w:rPr>
        <w:t xml:space="preserve"> (NW)</w:t>
      </w:r>
      <w:r w:rsidR="00395B4F">
        <w:rPr>
          <w:rFonts w:ascii="Times New Roman" w:hAnsi="Times New Roman" w:cs="Times New Roman"/>
          <w:sz w:val="24"/>
          <w:szCs w:val="24"/>
        </w:rPr>
        <w:t>, North East</w:t>
      </w:r>
      <w:r w:rsidR="00BB6A23">
        <w:rPr>
          <w:rFonts w:ascii="Times New Roman" w:hAnsi="Times New Roman" w:cs="Times New Roman"/>
          <w:sz w:val="24"/>
          <w:szCs w:val="24"/>
        </w:rPr>
        <w:t xml:space="preserve"> (NE)</w:t>
      </w:r>
      <w:r w:rsidR="00395B4F">
        <w:rPr>
          <w:rFonts w:ascii="Times New Roman" w:hAnsi="Times New Roman" w:cs="Times New Roman"/>
          <w:sz w:val="24"/>
          <w:szCs w:val="24"/>
        </w:rPr>
        <w:t>, North Central</w:t>
      </w:r>
      <w:r w:rsidR="00BB6A23">
        <w:rPr>
          <w:rFonts w:ascii="Times New Roman" w:hAnsi="Times New Roman" w:cs="Times New Roman"/>
          <w:sz w:val="24"/>
          <w:szCs w:val="24"/>
        </w:rPr>
        <w:t xml:space="preserve"> (NC)</w:t>
      </w:r>
      <w:r w:rsidR="00395B4F">
        <w:rPr>
          <w:rFonts w:ascii="Times New Roman" w:hAnsi="Times New Roman" w:cs="Times New Roman"/>
          <w:sz w:val="24"/>
          <w:szCs w:val="24"/>
        </w:rPr>
        <w:t xml:space="preserve">, </w:t>
      </w:r>
      <w:r>
        <w:rPr>
          <w:rFonts w:ascii="Times New Roman" w:hAnsi="Times New Roman" w:cs="Times New Roman"/>
          <w:sz w:val="24"/>
          <w:szCs w:val="24"/>
        </w:rPr>
        <w:t>South</w:t>
      </w:r>
      <w:r w:rsidR="00395B4F">
        <w:rPr>
          <w:rFonts w:ascii="Times New Roman" w:hAnsi="Times New Roman" w:cs="Times New Roman"/>
          <w:sz w:val="24"/>
          <w:szCs w:val="24"/>
        </w:rPr>
        <w:t xml:space="preserve"> West</w:t>
      </w:r>
      <w:r w:rsidR="00BB6A23">
        <w:rPr>
          <w:rFonts w:ascii="Times New Roman" w:hAnsi="Times New Roman" w:cs="Times New Roman"/>
          <w:sz w:val="24"/>
          <w:szCs w:val="24"/>
        </w:rPr>
        <w:t xml:space="preserve"> (SW)</w:t>
      </w:r>
      <w:r w:rsidR="00395B4F">
        <w:rPr>
          <w:rFonts w:ascii="Times New Roman" w:hAnsi="Times New Roman" w:cs="Times New Roman"/>
          <w:sz w:val="24"/>
          <w:szCs w:val="24"/>
        </w:rPr>
        <w:t xml:space="preserve">, South East </w:t>
      </w:r>
      <w:r w:rsidR="00BB6A23">
        <w:rPr>
          <w:rFonts w:ascii="Times New Roman" w:hAnsi="Times New Roman" w:cs="Times New Roman"/>
          <w:sz w:val="24"/>
          <w:szCs w:val="24"/>
        </w:rPr>
        <w:t xml:space="preserve">(SE) </w:t>
      </w:r>
      <w:r w:rsidR="00395B4F">
        <w:rPr>
          <w:rFonts w:ascii="Times New Roman" w:hAnsi="Times New Roman" w:cs="Times New Roman"/>
          <w:sz w:val="24"/>
          <w:szCs w:val="24"/>
        </w:rPr>
        <w:t>and South South</w:t>
      </w:r>
      <w:r w:rsidR="00BB6A23">
        <w:rPr>
          <w:rFonts w:ascii="Times New Roman" w:hAnsi="Times New Roman" w:cs="Times New Roman"/>
          <w:sz w:val="24"/>
          <w:szCs w:val="24"/>
        </w:rPr>
        <w:t xml:space="preserve"> (SS)</w:t>
      </w:r>
      <w:r w:rsidR="00395B4F">
        <w:rPr>
          <w:rFonts w:ascii="Times New Roman" w:hAnsi="Times New Roman" w:cs="Times New Roman"/>
          <w:sz w:val="24"/>
          <w:szCs w:val="24"/>
        </w:rPr>
        <w:t>.</w:t>
      </w:r>
    </w:p>
    <w:p w:rsidR="00603263" w:rsidRPr="00603263" w:rsidRDefault="00603263" w:rsidP="006A68CC">
      <w:pPr>
        <w:spacing w:line="240" w:lineRule="auto"/>
        <w:jc w:val="both"/>
        <w:rPr>
          <w:rFonts w:ascii="Times New Roman" w:hAnsi="Times New Roman" w:cs="Times New Roman"/>
          <w:sz w:val="16"/>
          <w:szCs w:val="16"/>
        </w:rPr>
      </w:pPr>
    </w:p>
    <w:tbl>
      <w:tblPr>
        <w:tblStyle w:val="TableGrid"/>
        <w:tblW w:w="9620" w:type="dxa"/>
        <w:jc w:val="center"/>
        <w:tblBorders>
          <w:top w:val="single" w:sz="4" w:space="0" w:color="auto"/>
          <w:left w:val="single" w:sz="4" w:space="0" w:color="auto"/>
          <w:bottom w:val="single" w:sz="4" w:space="0" w:color="auto"/>
          <w:right w:val="single" w:sz="4" w:space="0" w:color="auto"/>
        </w:tblBorders>
        <w:tblLook w:val="04A0"/>
      </w:tblPr>
      <w:tblGrid>
        <w:gridCol w:w="1563"/>
        <w:gridCol w:w="1189"/>
        <w:gridCol w:w="1937"/>
        <w:gridCol w:w="1937"/>
        <w:gridCol w:w="1937"/>
        <w:gridCol w:w="1057"/>
      </w:tblGrid>
      <w:tr w:rsidR="00895FD3" w:rsidRPr="00712E3C" w:rsidTr="00E76FF5">
        <w:trPr>
          <w:trHeight w:val="1007"/>
          <w:jc w:val="center"/>
        </w:trPr>
        <w:tc>
          <w:tcPr>
            <w:tcW w:w="1563" w:type="dxa"/>
            <w:shd w:val="clear" w:color="auto" w:fill="D9D9D9" w:themeFill="background1" w:themeFillShade="D9"/>
            <w:vAlign w:val="center"/>
          </w:tcPr>
          <w:p w:rsidR="00895FD3" w:rsidRPr="00712E3C" w:rsidRDefault="00895FD3" w:rsidP="008D5176">
            <w:pPr>
              <w:jc w:val="center"/>
              <w:rPr>
                <w:rFonts w:ascii="Times New Roman" w:hAnsi="Times New Roman" w:cs="Times New Roman"/>
                <w:b/>
                <w:sz w:val="24"/>
                <w:szCs w:val="24"/>
              </w:rPr>
            </w:pPr>
            <w:r>
              <w:rPr>
                <w:rFonts w:ascii="Times New Roman" w:hAnsi="Times New Roman" w:cs="Times New Roman"/>
                <w:b/>
                <w:sz w:val="24"/>
                <w:szCs w:val="24"/>
              </w:rPr>
              <w:t>GEO – POLITICAL ZONES</w:t>
            </w:r>
          </w:p>
        </w:tc>
        <w:tc>
          <w:tcPr>
            <w:tcW w:w="1378" w:type="dxa"/>
            <w:shd w:val="clear" w:color="auto" w:fill="D9D9D9" w:themeFill="background1" w:themeFillShade="D9"/>
            <w:vAlign w:val="center"/>
          </w:tcPr>
          <w:p w:rsidR="00895FD3" w:rsidRPr="00712E3C" w:rsidRDefault="00895FD3" w:rsidP="008D5176">
            <w:pPr>
              <w:jc w:val="center"/>
              <w:rPr>
                <w:rFonts w:ascii="Times New Roman" w:hAnsi="Times New Roman" w:cs="Times New Roman"/>
                <w:b/>
                <w:sz w:val="24"/>
                <w:szCs w:val="24"/>
              </w:rPr>
            </w:pPr>
            <w:r>
              <w:rPr>
                <w:rFonts w:ascii="Times New Roman" w:hAnsi="Times New Roman" w:cs="Times New Roman"/>
                <w:b/>
                <w:sz w:val="24"/>
                <w:szCs w:val="24"/>
              </w:rPr>
              <w:t>STATES</w:t>
            </w:r>
          </w:p>
        </w:tc>
        <w:tc>
          <w:tcPr>
            <w:tcW w:w="1748" w:type="dxa"/>
            <w:shd w:val="clear" w:color="auto" w:fill="D9D9D9" w:themeFill="background1" w:themeFillShade="D9"/>
            <w:vAlign w:val="center"/>
          </w:tcPr>
          <w:p w:rsidR="00895FD3" w:rsidRPr="00712E3C" w:rsidRDefault="00895FD3" w:rsidP="008D5176">
            <w:pPr>
              <w:jc w:val="center"/>
              <w:rPr>
                <w:rFonts w:ascii="Times New Roman" w:hAnsi="Times New Roman" w:cs="Times New Roman"/>
                <w:b/>
                <w:sz w:val="24"/>
                <w:szCs w:val="24"/>
              </w:rPr>
            </w:pPr>
            <w:r>
              <w:rPr>
                <w:rFonts w:ascii="Times New Roman" w:hAnsi="Times New Roman" w:cs="Times New Roman"/>
                <w:b/>
                <w:sz w:val="24"/>
                <w:szCs w:val="24"/>
              </w:rPr>
              <w:t>FEDERAL UNIVERSITIES</w:t>
            </w:r>
          </w:p>
        </w:tc>
        <w:tc>
          <w:tcPr>
            <w:tcW w:w="1937" w:type="dxa"/>
            <w:shd w:val="clear" w:color="auto" w:fill="D9D9D9" w:themeFill="background1" w:themeFillShade="D9"/>
            <w:vAlign w:val="center"/>
          </w:tcPr>
          <w:p w:rsidR="00895FD3" w:rsidRPr="00712E3C" w:rsidRDefault="00895FD3" w:rsidP="008D5176">
            <w:pPr>
              <w:jc w:val="center"/>
              <w:rPr>
                <w:rFonts w:ascii="Times New Roman" w:hAnsi="Times New Roman" w:cs="Times New Roman"/>
                <w:b/>
                <w:sz w:val="24"/>
                <w:szCs w:val="24"/>
              </w:rPr>
            </w:pPr>
            <w:r>
              <w:rPr>
                <w:rFonts w:ascii="Times New Roman" w:hAnsi="Times New Roman" w:cs="Times New Roman"/>
                <w:b/>
                <w:sz w:val="24"/>
                <w:szCs w:val="24"/>
              </w:rPr>
              <w:t>STATE UNIVERSITIES</w:t>
            </w:r>
          </w:p>
        </w:tc>
        <w:tc>
          <w:tcPr>
            <w:tcW w:w="1937" w:type="dxa"/>
            <w:shd w:val="clear" w:color="auto" w:fill="D9D9D9" w:themeFill="background1" w:themeFillShade="D9"/>
            <w:vAlign w:val="center"/>
          </w:tcPr>
          <w:p w:rsidR="00895FD3" w:rsidRPr="00712E3C" w:rsidRDefault="00895FD3" w:rsidP="008D5176">
            <w:pPr>
              <w:jc w:val="center"/>
              <w:rPr>
                <w:rFonts w:ascii="Times New Roman" w:hAnsi="Times New Roman" w:cs="Times New Roman"/>
                <w:b/>
                <w:sz w:val="24"/>
                <w:szCs w:val="24"/>
              </w:rPr>
            </w:pPr>
            <w:r>
              <w:rPr>
                <w:rFonts w:ascii="Times New Roman" w:hAnsi="Times New Roman" w:cs="Times New Roman"/>
                <w:b/>
                <w:sz w:val="24"/>
                <w:szCs w:val="24"/>
              </w:rPr>
              <w:t>PRIVATE UNIVERSITIES</w:t>
            </w:r>
          </w:p>
        </w:tc>
        <w:tc>
          <w:tcPr>
            <w:tcW w:w="1057" w:type="dxa"/>
            <w:shd w:val="clear" w:color="auto" w:fill="D9D9D9" w:themeFill="background1" w:themeFillShade="D9"/>
          </w:tcPr>
          <w:p w:rsidR="00895FD3" w:rsidRDefault="00895FD3" w:rsidP="008D5176">
            <w:pPr>
              <w:jc w:val="center"/>
              <w:rPr>
                <w:rFonts w:ascii="Times New Roman" w:hAnsi="Times New Roman" w:cs="Times New Roman"/>
                <w:b/>
                <w:sz w:val="24"/>
                <w:szCs w:val="24"/>
              </w:rPr>
            </w:pPr>
          </w:p>
          <w:p w:rsidR="00895FD3" w:rsidRDefault="00895FD3" w:rsidP="008D5176">
            <w:pPr>
              <w:jc w:val="center"/>
              <w:rPr>
                <w:rFonts w:ascii="Times New Roman" w:hAnsi="Times New Roman" w:cs="Times New Roman"/>
                <w:b/>
                <w:sz w:val="24"/>
                <w:szCs w:val="24"/>
              </w:rPr>
            </w:pPr>
            <w:r>
              <w:rPr>
                <w:rFonts w:ascii="Times New Roman" w:hAnsi="Times New Roman" w:cs="Times New Roman"/>
                <w:b/>
                <w:sz w:val="24"/>
                <w:szCs w:val="24"/>
              </w:rPr>
              <w:t>TOTAL</w:t>
            </w:r>
          </w:p>
        </w:tc>
      </w:tr>
      <w:tr w:rsidR="00895FD3" w:rsidRPr="0083330E" w:rsidTr="00E76FF5">
        <w:trPr>
          <w:jc w:val="center"/>
        </w:trPr>
        <w:tc>
          <w:tcPr>
            <w:tcW w:w="1563" w:type="dxa"/>
            <w:vMerge w:val="restart"/>
            <w:shd w:val="clear" w:color="auto" w:fill="FFFF00"/>
          </w:tcPr>
          <w:p w:rsidR="00895FD3" w:rsidRPr="0083330E" w:rsidRDefault="00895FD3" w:rsidP="006A68CC">
            <w:pPr>
              <w:jc w:val="both"/>
              <w:rPr>
                <w:rFonts w:ascii="Times New Roman" w:hAnsi="Times New Roman" w:cs="Times New Roman"/>
                <w:b/>
                <w:sz w:val="24"/>
                <w:szCs w:val="24"/>
              </w:rPr>
            </w:pPr>
          </w:p>
          <w:p w:rsidR="00895FD3" w:rsidRPr="0083330E" w:rsidRDefault="00895FD3" w:rsidP="006A68CC">
            <w:pPr>
              <w:jc w:val="both"/>
              <w:rPr>
                <w:rFonts w:ascii="Times New Roman" w:hAnsi="Times New Roman" w:cs="Times New Roman"/>
                <w:b/>
                <w:sz w:val="24"/>
                <w:szCs w:val="24"/>
              </w:rPr>
            </w:pPr>
          </w:p>
          <w:p w:rsidR="00895FD3" w:rsidRPr="0083330E" w:rsidRDefault="00895FD3" w:rsidP="006A68CC">
            <w:pPr>
              <w:jc w:val="both"/>
              <w:rPr>
                <w:rFonts w:ascii="Times New Roman" w:hAnsi="Times New Roman" w:cs="Times New Roman"/>
                <w:b/>
                <w:sz w:val="24"/>
                <w:szCs w:val="24"/>
              </w:rPr>
            </w:pPr>
          </w:p>
          <w:p w:rsidR="00895FD3" w:rsidRPr="0083330E" w:rsidRDefault="00895FD3" w:rsidP="006A68CC">
            <w:pPr>
              <w:jc w:val="both"/>
              <w:rPr>
                <w:rFonts w:ascii="Times New Roman" w:hAnsi="Times New Roman" w:cs="Times New Roman"/>
                <w:b/>
                <w:sz w:val="24"/>
                <w:szCs w:val="24"/>
              </w:rPr>
            </w:pPr>
            <w:r w:rsidRPr="0083330E">
              <w:rPr>
                <w:rFonts w:ascii="Times New Roman" w:hAnsi="Times New Roman" w:cs="Times New Roman"/>
                <w:b/>
                <w:sz w:val="24"/>
                <w:szCs w:val="24"/>
              </w:rPr>
              <w:t>North West</w:t>
            </w:r>
          </w:p>
        </w:tc>
        <w:tc>
          <w:tcPr>
            <w:tcW w:w="1378" w:type="dxa"/>
            <w:shd w:val="clear" w:color="auto" w:fill="FFFF00"/>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Kaduna</w:t>
            </w:r>
          </w:p>
        </w:tc>
        <w:tc>
          <w:tcPr>
            <w:tcW w:w="1748" w:type="dxa"/>
            <w:shd w:val="clear" w:color="auto" w:fill="FFFF00"/>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FFFF00"/>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FFFF00"/>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Nil</w:t>
            </w:r>
          </w:p>
        </w:tc>
        <w:tc>
          <w:tcPr>
            <w:tcW w:w="1057" w:type="dxa"/>
            <w:shd w:val="clear" w:color="auto" w:fill="FFFF00"/>
          </w:tcPr>
          <w:p w:rsidR="00895FD3" w:rsidRPr="00895FD3" w:rsidRDefault="00895FD3" w:rsidP="006A68CC">
            <w:pPr>
              <w:jc w:val="center"/>
              <w:rPr>
                <w:rFonts w:ascii="Times New Roman" w:hAnsi="Times New Roman" w:cs="Times New Roman"/>
                <w:b/>
                <w:sz w:val="24"/>
                <w:szCs w:val="24"/>
              </w:rPr>
            </w:pPr>
            <w:r w:rsidRPr="00895FD3">
              <w:rPr>
                <w:rFonts w:ascii="Times New Roman" w:hAnsi="Times New Roman" w:cs="Times New Roman"/>
                <w:b/>
                <w:sz w:val="24"/>
                <w:szCs w:val="24"/>
              </w:rPr>
              <w:t>2</w:t>
            </w:r>
          </w:p>
        </w:tc>
      </w:tr>
      <w:tr w:rsidR="00895FD3" w:rsidRPr="0083330E" w:rsidTr="00E76FF5">
        <w:trPr>
          <w:jc w:val="center"/>
        </w:trPr>
        <w:tc>
          <w:tcPr>
            <w:tcW w:w="1563" w:type="dxa"/>
            <w:vMerge/>
            <w:shd w:val="clear" w:color="auto" w:fill="FFFF00"/>
          </w:tcPr>
          <w:p w:rsidR="00895FD3" w:rsidRPr="0083330E" w:rsidRDefault="00895FD3" w:rsidP="006A68CC">
            <w:pPr>
              <w:jc w:val="both"/>
              <w:rPr>
                <w:rFonts w:ascii="Times New Roman" w:hAnsi="Times New Roman" w:cs="Times New Roman"/>
                <w:b/>
                <w:sz w:val="24"/>
                <w:szCs w:val="24"/>
              </w:rPr>
            </w:pPr>
          </w:p>
        </w:tc>
        <w:tc>
          <w:tcPr>
            <w:tcW w:w="1378" w:type="dxa"/>
            <w:shd w:val="clear" w:color="auto" w:fill="FFFF00"/>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Kebbi</w:t>
            </w:r>
          </w:p>
        </w:tc>
        <w:tc>
          <w:tcPr>
            <w:tcW w:w="1748" w:type="dxa"/>
            <w:shd w:val="clear" w:color="auto" w:fill="FFFF00"/>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Nil</w:t>
            </w:r>
          </w:p>
        </w:tc>
        <w:tc>
          <w:tcPr>
            <w:tcW w:w="1937" w:type="dxa"/>
            <w:shd w:val="clear" w:color="auto" w:fill="FFFF00"/>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FFFF00"/>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Nil</w:t>
            </w:r>
          </w:p>
        </w:tc>
        <w:tc>
          <w:tcPr>
            <w:tcW w:w="1057" w:type="dxa"/>
            <w:shd w:val="clear" w:color="auto" w:fill="FFFF00"/>
          </w:tcPr>
          <w:p w:rsidR="00895FD3" w:rsidRPr="00895FD3" w:rsidRDefault="00895FD3" w:rsidP="006A68CC">
            <w:pPr>
              <w:jc w:val="center"/>
              <w:rPr>
                <w:rFonts w:ascii="Times New Roman" w:hAnsi="Times New Roman" w:cs="Times New Roman"/>
                <w:b/>
                <w:sz w:val="24"/>
                <w:szCs w:val="24"/>
              </w:rPr>
            </w:pPr>
            <w:r>
              <w:rPr>
                <w:rFonts w:ascii="Times New Roman" w:hAnsi="Times New Roman" w:cs="Times New Roman"/>
                <w:b/>
                <w:sz w:val="24"/>
                <w:szCs w:val="24"/>
              </w:rPr>
              <w:t>1</w:t>
            </w:r>
          </w:p>
        </w:tc>
      </w:tr>
      <w:tr w:rsidR="00895FD3" w:rsidRPr="0083330E" w:rsidTr="00E76FF5">
        <w:trPr>
          <w:jc w:val="center"/>
        </w:trPr>
        <w:tc>
          <w:tcPr>
            <w:tcW w:w="1563" w:type="dxa"/>
            <w:vMerge/>
            <w:shd w:val="clear" w:color="auto" w:fill="FFFF00"/>
          </w:tcPr>
          <w:p w:rsidR="00895FD3" w:rsidRPr="0083330E" w:rsidRDefault="00895FD3" w:rsidP="006A68CC">
            <w:pPr>
              <w:jc w:val="both"/>
              <w:rPr>
                <w:rFonts w:ascii="Times New Roman" w:hAnsi="Times New Roman" w:cs="Times New Roman"/>
                <w:b/>
                <w:sz w:val="24"/>
                <w:szCs w:val="24"/>
              </w:rPr>
            </w:pPr>
          </w:p>
        </w:tc>
        <w:tc>
          <w:tcPr>
            <w:tcW w:w="1378" w:type="dxa"/>
            <w:shd w:val="clear" w:color="auto" w:fill="FFFF00"/>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Kano</w:t>
            </w:r>
          </w:p>
        </w:tc>
        <w:tc>
          <w:tcPr>
            <w:tcW w:w="1748" w:type="dxa"/>
            <w:shd w:val="clear" w:color="auto" w:fill="FFFF00"/>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FFFF00"/>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FFFF00"/>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Nil</w:t>
            </w:r>
          </w:p>
        </w:tc>
        <w:tc>
          <w:tcPr>
            <w:tcW w:w="1057" w:type="dxa"/>
            <w:shd w:val="clear" w:color="auto" w:fill="FFFF00"/>
          </w:tcPr>
          <w:p w:rsidR="00895FD3" w:rsidRPr="00895FD3" w:rsidRDefault="00895FD3" w:rsidP="006A68CC">
            <w:pPr>
              <w:jc w:val="center"/>
              <w:rPr>
                <w:rFonts w:ascii="Times New Roman" w:hAnsi="Times New Roman" w:cs="Times New Roman"/>
                <w:b/>
                <w:sz w:val="24"/>
                <w:szCs w:val="24"/>
              </w:rPr>
            </w:pPr>
            <w:r>
              <w:rPr>
                <w:rFonts w:ascii="Times New Roman" w:hAnsi="Times New Roman" w:cs="Times New Roman"/>
                <w:b/>
                <w:sz w:val="24"/>
                <w:szCs w:val="24"/>
              </w:rPr>
              <w:t>2</w:t>
            </w:r>
          </w:p>
        </w:tc>
      </w:tr>
      <w:tr w:rsidR="00895FD3" w:rsidRPr="0083330E" w:rsidTr="00E76FF5">
        <w:trPr>
          <w:jc w:val="center"/>
        </w:trPr>
        <w:tc>
          <w:tcPr>
            <w:tcW w:w="1563" w:type="dxa"/>
            <w:vMerge/>
            <w:shd w:val="clear" w:color="auto" w:fill="FFFF00"/>
          </w:tcPr>
          <w:p w:rsidR="00895FD3" w:rsidRPr="0083330E" w:rsidRDefault="00895FD3" w:rsidP="006A68CC">
            <w:pPr>
              <w:jc w:val="both"/>
              <w:rPr>
                <w:rFonts w:ascii="Times New Roman" w:hAnsi="Times New Roman" w:cs="Times New Roman"/>
                <w:b/>
                <w:sz w:val="24"/>
                <w:szCs w:val="24"/>
              </w:rPr>
            </w:pPr>
          </w:p>
        </w:tc>
        <w:tc>
          <w:tcPr>
            <w:tcW w:w="1378" w:type="dxa"/>
            <w:shd w:val="clear" w:color="auto" w:fill="FFFF00"/>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Katsina</w:t>
            </w:r>
          </w:p>
        </w:tc>
        <w:tc>
          <w:tcPr>
            <w:tcW w:w="1748" w:type="dxa"/>
            <w:shd w:val="clear" w:color="auto" w:fill="FFFF00"/>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FFFF00"/>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FFFF00"/>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057" w:type="dxa"/>
            <w:shd w:val="clear" w:color="auto" w:fill="FFFF00"/>
          </w:tcPr>
          <w:p w:rsidR="00895FD3" w:rsidRPr="00895FD3" w:rsidRDefault="00895FD3" w:rsidP="006A68CC">
            <w:pPr>
              <w:jc w:val="center"/>
              <w:rPr>
                <w:rFonts w:ascii="Times New Roman" w:hAnsi="Times New Roman" w:cs="Times New Roman"/>
                <w:b/>
                <w:sz w:val="24"/>
                <w:szCs w:val="24"/>
              </w:rPr>
            </w:pPr>
            <w:r>
              <w:rPr>
                <w:rFonts w:ascii="Times New Roman" w:hAnsi="Times New Roman" w:cs="Times New Roman"/>
                <w:b/>
                <w:sz w:val="24"/>
                <w:szCs w:val="24"/>
              </w:rPr>
              <w:t>3</w:t>
            </w:r>
          </w:p>
        </w:tc>
      </w:tr>
      <w:tr w:rsidR="00895FD3" w:rsidRPr="0083330E" w:rsidTr="00E76FF5">
        <w:trPr>
          <w:jc w:val="center"/>
        </w:trPr>
        <w:tc>
          <w:tcPr>
            <w:tcW w:w="1563" w:type="dxa"/>
            <w:vMerge/>
            <w:shd w:val="clear" w:color="auto" w:fill="FFFF00"/>
          </w:tcPr>
          <w:p w:rsidR="00895FD3" w:rsidRPr="0083330E" w:rsidRDefault="00895FD3" w:rsidP="006A68CC">
            <w:pPr>
              <w:jc w:val="both"/>
              <w:rPr>
                <w:rFonts w:ascii="Times New Roman" w:hAnsi="Times New Roman" w:cs="Times New Roman"/>
                <w:b/>
                <w:sz w:val="24"/>
                <w:szCs w:val="24"/>
              </w:rPr>
            </w:pPr>
          </w:p>
        </w:tc>
        <w:tc>
          <w:tcPr>
            <w:tcW w:w="1378" w:type="dxa"/>
            <w:shd w:val="clear" w:color="auto" w:fill="FFFF00"/>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Sokoto</w:t>
            </w:r>
          </w:p>
        </w:tc>
        <w:tc>
          <w:tcPr>
            <w:tcW w:w="1748" w:type="dxa"/>
            <w:shd w:val="clear" w:color="auto" w:fill="FFFF00"/>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FFFF00"/>
          </w:tcPr>
          <w:p w:rsidR="00895FD3" w:rsidRPr="003B3DBF" w:rsidRDefault="00884EED" w:rsidP="006A68CC">
            <w:pPr>
              <w:jc w:val="center"/>
              <w:rPr>
                <w:rFonts w:ascii="Times New Roman" w:hAnsi="Times New Roman" w:cs="Times New Roman"/>
                <w:sz w:val="24"/>
                <w:szCs w:val="24"/>
              </w:rPr>
            </w:pPr>
            <w:r>
              <w:rPr>
                <w:rFonts w:ascii="Times New Roman" w:hAnsi="Times New Roman" w:cs="Times New Roman"/>
                <w:sz w:val="24"/>
                <w:szCs w:val="24"/>
              </w:rPr>
              <w:t>1</w:t>
            </w:r>
          </w:p>
        </w:tc>
        <w:tc>
          <w:tcPr>
            <w:tcW w:w="1937" w:type="dxa"/>
            <w:shd w:val="clear" w:color="auto" w:fill="FFFF00"/>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Nil</w:t>
            </w:r>
          </w:p>
        </w:tc>
        <w:tc>
          <w:tcPr>
            <w:tcW w:w="1057" w:type="dxa"/>
            <w:shd w:val="clear" w:color="auto" w:fill="FFFF00"/>
          </w:tcPr>
          <w:p w:rsidR="00895FD3" w:rsidRPr="00895FD3" w:rsidRDefault="00884EED" w:rsidP="006A68CC">
            <w:pPr>
              <w:jc w:val="center"/>
              <w:rPr>
                <w:rFonts w:ascii="Times New Roman" w:hAnsi="Times New Roman" w:cs="Times New Roman"/>
                <w:b/>
                <w:sz w:val="24"/>
                <w:szCs w:val="24"/>
              </w:rPr>
            </w:pPr>
            <w:r>
              <w:rPr>
                <w:rFonts w:ascii="Times New Roman" w:hAnsi="Times New Roman" w:cs="Times New Roman"/>
                <w:b/>
                <w:sz w:val="24"/>
                <w:szCs w:val="24"/>
              </w:rPr>
              <w:t>2</w:t>
            </w:r>
          </w:p>
        </w:tc>
      </w:tr>
      <w:tr w:rsidR="00895FD3" w:rsidRPr="0083330E" w:rsidTr="00E76FF5">
        <w:trPr>
          <w:jc w:val="center"/>
        </w:trPr>
        <w:tc>
          <w:tcPr>
            <w:tcW w:w="1563" w:type="dxa"/>
            <w:vMerge/>
            <w:shd w:val="clear" w:color="auto" w:fill="FFFF00"/>
          </w:tcPr>
          <w:p w:rsidR="00895FD3" w:rsidRPr="0083330E" w:rsidRDefault="00895FD3" w:rsidP="006A68CC">
            <w:pPr>
              <w:jc w:val="both"/>
              <w:rPr>
                <w:rFonts w:ascii="Times New Roman" w:hAnsi="Times New Roman" w:cs="Times New Roman"/>
                <w:b/>
                <w:sz w:val="24"/>
                <w:szCs w:val="24"/>
              </w:rPr>
            </w:pPr>
          </w:p>
        </w:tc>
        <w:tc>
          <w:tcPr>
            <w:tcW w:w="1378" w:type="dxa"/>
            <w:shd w:val="clear" w:color="auto" w:fill="FFFF00"/>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Jigawa</w:t>
            </w:r>
          </w:p>
        </w:tc>
        <w:tc>
          <w:tcPr>
            <w:tcW w:w="1748" w:type="dxa"/>
            <w:shd w:val="clear" w:color="auto" w:fill="FFFF00"/>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FFFF00"/>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Nil</w:t>
            </w:r>
          </w:p>
        </w:tc>
        <w:tc>
          <w:tcPr>
            <w:tcW w:w="1937" w:type="dxa"/>
            <w:shd w:val="clear" w:color="auto" w:fill="FFFF00"/>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Nil</w:t>
            </w:r>
          </w:p>
        </w:tc>
        <w:tc>
          <w:tcPr>
            <w:tcW w:w="1057" w:type="dxa"/>
            <w:shd w:val="clear" w:color="auto" w:fill="FFFF00"/>
          </w:tcPr>
          <w:p w:rsidR="00895FD3" w:rsidRPr="00895FD3" w:rsidRDefault="00895FD3" w:rsidP="006A68CC">
            <w:pPr>
              <w:jc w:val="center"/>
              <w:rPr>
                <w:rFonts w:ascii="Times New Roman" w:hAnsi="Times New Roman" w:cs="Times New Roman"/>
                <w:b/>
                <w:sz w:val="24"/>
                <w:szCs w:val="24"/>
              </w:rPr>
            </w:pPr>
            <w:r>
              <w:rPr>
                <w:rFonts w:ascii="Times New Roman" w:hAnsi="Times New Roman" w:cs="Times New Roman"/>
                <w:b/>
                <w:sz w:val="24"/>
                <w:szCs w:val="24"/>
              </w:rPr>
              <w:t>1</w:t>
            </w:r>
          </w:p>
        </w:tc>
      </w:tr>
      <w:tr w:rsidR="00895FD3" w:rsidRPr="0083330E" w:rsidTr="00E76FF5">
        <w:trPr>
          <w:jc w:val="center"/>
        </w:trPr>
        <w:tc>
          <w:tcPr>
            <w:tcW w:w="1563" w:type="dxa"/>
            <w:vMerge/>
            <w:shd w:val="clear" w:color="auto" w:fill="FFFF00"/>
          </w:tcPr>
          <w:p w:rsidR="00895FD3" w:rsidRPr="0083330E" w:rsidRDefault="00895FD3" w:rsidP="006A68CC">
            <w:pPr>
              <w:jc w:val="both"/>
              <w:rPr>
                <w:rFonts w:ascii="Times New Roman" w:hAnsi="Times New Roman" w:cs="Times New Roman"/>
                <w:b/>
                <w:sz w:val="24"/>
                <w:szCs w:val="24"/>
              </w:rPr>
            </w:pPr>
          </w:p>
        </w:tc>
        <w:tc>
          <w:tcPr>
            <w:tcW w:w="1378" w:type="dxa"/>
            <w:shd w:val="clear" w:color="auto" w:fill="FFFF00"/>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Zamfara</w:t>
            </w:r>
          </w:p>
        </w:tc>
        <w:tc>
          <w:tcPr>
            <w:tcW w:w="1748" w:type="dxa"/>
            <w:shd w:val="clear" w:color="auto" w:fill="FFFF00"/>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Nil</w:t>
            </w:r>
          </w:p>
        </w:tc>
        <w:tc>
          <w:tcPr>
            <w:tcW w:w="1937" w:type="dxa"/>
            <w:shd w:val="clear" w:color="auto" w:fill="FFFF00"/>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Nil</w:t>
            </w:r>
          </w:p>
        </w:tc>
        <w:tc>
          <w:tcPr>
            <w:tcW w:w="1937" w:type="dxa"/>
            <w:shd w:val="clear" w:color="auto" w:fill="FFFF00"/>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Nil</w:t>
            </w:r>
          </w:p>
        </w:tc>
        <w:tc>
          <w:tcPr>
            <w:tcW w:w="1057" w:type="dxa"/>
            <w:shd w:val="clear" w:color="auto" w:fill="FFFF00"/>
          </w:tcPr>
          <w:p w:rsidR="00895FD3" w:rsidRPr="00895FD3" w:rsidRDefault="00895FD3" w:rsidP="006A68CC">
            <w:pPr>
              <w:jc w:val="center"/>
              <w:rPr>
                <w:rFonts w:ascii="Times New Roman" w:hAnsi="Times New Roman" w:cs="Times New Roman"/>
                <w:b/>
                <w:sz w:val="24"/>
                <w:szCs w:val="24"/>
              </w:rPr>
            </w:pPr>
            <w:r>
              <w:rPr>
                <w:rFonts w:ascii="Times New Roman" w:hAnsi="Times New Roman" w:cs="Times New Roman"/>
                <w:b/>
                <w:sz w:val="24"/>
                <w:szCs w:val="24"/>
              </w:rPr>
              <w:t>Nil</w:t>
            </w:r>
          </w:p>
        </w:tc>
      </w:tr>
      <w:tr w:rsidR="00895FD3" w:rsidRPr="0083330E" w:rsidTr="00E76FF5">
        <w:trPr>
          <w:jc w:val="center"/>
        </w:trPr>
        <w:tc>
          <w:tcPr>
            <w:tcW w:w="1563" w:type="dxa"/>
            <w:vMerge w:val="restart"/>
            <w:shd w:val="clear" w:color="auto" w:fill="8064A2" w:themeFill="accent4"/>
          </w:tcPr>
          <w:p w:rsidR="00895FD3" w:rsidRPr="0083330E" w:rsidRDefault="00895FD3" w:rsidP="006A68CC">
            <w:pPr>
              <w:jc w:val="both"/>
              <w:rPr>
                <w:rFonts w:ascii="Times New Roman" w:hAnsi="Times New Roman" w:cs="Times New Roman"/>
                <w:b/>
                <w:sz w:val="24"/>
                <w:szCs w:val="24"/>
              </w:rPr>
            </w:pPr>
          </w:p>
          <w:p w:rsidR="00895FD3" w:rsidRPr="0083330E" w:rsidRDefault="00895FD3" w:rsidP="006A68CC">
            <w:pPr>
              <w:jc w:val="both"/>
              <w:rPr>
                <w:rFonts w:ascii="Times New Roman" w:hAnsi="Times New Roman" w:cs="Times New Roman"/>
                <w:b/>
                <w:sz w:val="24"/>
                <w:szCs w:val="24"/>
              </w:rPr>
            </w:pPr>
          </w:p>
          <w:p w:rsidR="00895FD3" w:rsidRPr="0083330E" w:rsidRDefault="00895FD3" w:rsidP="006A68CC">
            <w:pPr>
              <w:jc w:val="both"/>
              <w:rPr>
                <w:rFonts w:ascii="Times New Roman" w:hAnsi="Times New Roman" w:cs="Times New Roman"/>
                <w:b/>
                <w:sz w:val="24"/>
                <w:szCs w:val="24"/>
              </w:rPr>
            </w:pPr>
            <w:r w:rsidRPr="0083330E">
              <w:rPr>
                <w:rFonts w:ascii="Times New Roman" w:hAnsi="Times New Roman" w:cs="Times New Roman"/>
                <w:b/>
                <w:sz w:val="24"/>
                <w:szCs w:val="24"/>
              </w:rPr>
              <w:t>North East</w:t>
            </w:r>
          </w:p>
        </w:tc>
        <w:tc>
          <w:tcPr>
            <w:tcW w:w="1378" w:type="dxa"/>
            <w:shd w:val="clear" w:color="auto" w:fill="8064A2" w:themeFill="accent4"/>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Bauchi</w:t>
            </w:r>
          </w:p>
        </w:tc>
        <w:tc>
          <w:tcPr>
            <w:tcW w:w="1748" w:type="dxa"/>
            <w:shd w:val="clear" w:color="auto" w:fill="8064A2" w:themeFill="accent4"/>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8064A2" w:themeFill="accent4"/>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8064A2" w:themeFill="accent4"/>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Nil</w:t>
            </w:r>
          </w:p>
        </w:tc>
        <w:tc>
          <w:tcPr>
            <w:tcW w:w="1057" w:type="dxa"/>
            <w:shd w:val="clear" w:color="auto" w:fill="8064A2" w:themeFill="accent4"/>
          </w:tcPr>
          <w:p w:rsidR="00895FD3" w:rsidRPr="00895FD3" w:rsidRDefault="00895FD3" w:rsidP="006A68CC">
            <w:pPr>
              <w:jc w:val="center"/>
              <w:rPr>
                <w:rFonts w:ascii="Times New Roman" w:hAnsi="Times New Roman" w:cs="Times New Roman"/>
                <w:b/>
                <w:sz w:val="24"/>
                <w:szCs w:val="24"/>
              </w:rPr>
            </w:pPr>
            <w:r>
              <w:rPr>
                <w:rFonts w:ascii="Times New Roman" w:hAnsi="Times New Roman" w:cs="Times New Roman"/>
                <w:b/>
                <w:sz w:val="24"/>
                <w:szCs w:val="24"/>
              </w:rPr>
              <w:t>2</w:t>
            </w:r>
          </w:p>
        </w:tc>
      </w:tr>
      <w:tr w:rsidR="00895FD3" w:rsidRPr="0083330E" w:rsidTr="00E76FF5">
        <w:trPr>
          <w:jc w:val="center"/>
        </w:trPr>
        <w:tc>
          <w:tcPr>
            <w:tcW w:w="1563" w:type="dxa"/>
            <w:vMerge/>
            <w:shd w:val="clear" w:color="auto" w:fill="8064A2" w:themeFill="accent4"/>
          </w:tcPr>
          <w:p w:rsidR="00895FD3" w:rsidRPr="0083330E" w:rsidRDefault="00895FD3" w:rsidP="006A68CC">
            <w:pPr>
              <w:jc w:val="both"/>
              <w:rPr>
                <w:rFonts w:ascii="Times New Roman" w:hAnsi="Times New Roman" w:cs="Times New Roman"/>
                <w:b/>
                <w:sz w:val="24"/>
                <w:szCs w:val="24"/>
              </w:rPr>
            </w:pPr>
          </w:p>
        </w:tc>
        <w:tc>
          <w:tcPr>
            <w:tcW w:w="1378" w:type="dxa"/>
            <w:shd w:val="clear" w:color="auto" w:fill="8064A2" w:themeFill="accent4"/>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Gombe</w:t>
            </w:r>
          </w:p>
        </w:tc>
        <w:tc>
          <w:tcPr>
            <w:tcW w:w="1748" w:type="dxa"/>
            <w:shd w:val="clear" w:color="auto" w:fill="8064A2" w:themeFill="accent4"/>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8064A2" w:themeFill="accent4"/>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8064A2" w:themeFill="accent4"/>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Nil</w:t>
            </w:r>
          </w:p>
        </w:tc>
        <w:tc>
          <w:tcPr>
            <w:tcW w:w="1057" w:type="dxa"/>
            <w:shd w:val="clear" w:color="auto" w:fill="8064A2" w:themeFill="accent4"/>
          </w:tcPr>
          <w:p w:rsidR="00895FD3" w:rsidRPr="00895FD3" w:rsidRDefault="00895FD3" w:rsidP="006A68CC">
            <w:pPr>
              <w:jc w:val="center"/>
              <w:rPr>
                <w:rFonts w:ascii="Times New Roman" w:hAnsi="Times New Roman" w:cs="Times New Roman"/>
                <w:b/>
                <w:sz w:val="24"/>
                <w:szCs w:val="24"/>
              </w:rPr>
            </w:pPr>
            <w:r>
              <w:rPr>
                <w:rFonts w:ascii="Times New Roman" w:hAnsi="Times New Roman" w:cs="Times New Roman"/>
                <w:b/>
                <w:sz w:val="24"/>
                <w:szCs w:val="24"/>
              </w:rPr>
              <w:t>2</w:t>
            </w:r>
          </w:p>
        </w:tc>
      </w:tr>
      <w:tr w:rsidR="00895FD3" w:rsidRPr="0083330E" w:rsidTr="00E76FF5">
        <w:trPr>
          <w:jc w:val="center"/>
        </w:trPr>
        <w:tc>
          <w:tcPr>
            <w:tcW w:w="1563" w:type="dxa"/>
            <w:vMerge/>
            <w:shd w:val="clear" w:color="auto" w:fill="8064A2" w:themeFill="accent4"/>
          </w:tcPr>
          <w:p w:rsidR="00895FD3" w:rsidRPr="0083330E" w:rsidRDefault="00895FD3" w:rsidP="006A68CC">
            <w:pPr>
              <w:jc w:val="both"/>
              <w:rPr>
                <w:rFonts w:ascii="Times New Roman" w:hAnsi="Times New Roman" w:cs="Times New Roman"/>
                <w:b/>
                <w:sz w:val="24"/>
                <w:szCs w:val="24"/>
              </w:rPr>
            </w:pPr>
          </w:p>
        </w:tc>
        <w:tc>
          <w:tcPr>
            <w:tcW w:w="1378" w:type="dxa"/>
            <w:shd w:val="clear" w:color="auto" w:fill="8064A2" w:themeFill="accent4"/>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Taraba</w:t>
            </w:r>
          </w:p>
        </w:tc>
        <w:tc>
          <w:tcPr>
            <w:tcW w:w="1748" w:type="dxa"/>
            <w:shd w:val="clear" w:color="auto" w:fill="8064A2" w:themeFill="accent4"/>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8064A2" w:themeFill="accent4"/>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8064A2" w:themeFill="accent4"/>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057" w:type="dxa"/>
            <w:shd w:val="clear" w:color="auto" w:fill="8064A2" w:themeFill="accent4"/>
          </w:tcPr>
          <w:p w:rsidR="00895FD3" w:rsidRPr="00895FD3" w:rsidRDefault="00895FD3" w:rsidP="006A68CC">
            <w:pPr>
              <w:jc w:val="center"/>
              <w:rPr>
                <w:rFonts w:ascii="Times New Roman" w:hAnsi="Times New Roman" w:cs="Times New Roman"/>
                <w:b/>
                <w:sz w:val="24"/>
                <w:szCs w:val="24"/>
              </w:rPr>
            </w:pPr>
            <w:r>
              <w:rPr>
                <w:rFonts w:ascii="Times New Roman" w:hAnsi="Times New Roman" w:cs="Times New Roman"/>
                <w:b/>
                <w:sz w:val="24"/>
                <w:szCs w:val="24"/>
              </w:rPr>
              <w:t>3</w:t>
            </w:r>
          </w:p>
        </w:tc>
      </w:tr>
      <w:tr w:rsidR="00895FD3" w:rsidRPr="0083330E" w:rsidTr="00E76FF5">
        <w:trPr>
          <w:jc w:val="center"/>
        </w:trPr>
        <w:tc>
          <w:tcPr>
            <w:tcW w:w="1563" w:type="dxa"/>
            <w:vMerge/>
            <w:shd w:val="clear" w:color="auto" w:fill="8064A2" w:themeFill="accent4"/>
          </w:tcPr>
          <w:p w:rsidR="00895FD3" w:rsidRPr="0083330E" w:rsidRDefault="00895FD3" w:rsidP="006A68CC">
            <w:pPr>
              <w:jc w:val="both"/>
              <w:rPr>
                <w:rFonts w:ascii="Times New Roman" w:hAnsi="Times New Roman" w:cs="Times New Roman"/>
                <w:b/>
                <w:sz w:val="24"/>
                <w:szCs w:val="24"/>
              </w:rPr>
            </w:pPr>
          </w:p>
        </w:tc>
        <w:tc>
          <w:tcPr>
            <w:tcW w:w="1378" w:type="dxa"/>
            <w:shd w:val="clear" w:color="auto" w:fill="8064A2" w:themeFill="accent4"/>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Yobe</w:t>
            </w:r>
          </w:p>
        </w:tc>
        <w:tc>
          <w:tcPr>
            <w:tcW w:w="1748" w:type="dxa"/>
            <w:shd w:val="clear" w:color="auto" w:fill="8064A2" w:themeFill="accent4"/>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Nil</w:t>
            </w:r>
          </w:p>
        </w:tc>
        <w:tc>
          <w:tcPr>
            <w:tcW w:w="1937" w:type="dxa"/>
            <w:shd w:val="clear" w:color="auto" w:fill="8064A2" w:themeFill="accent4"/>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8064A2" w:themeFill="accent4"/>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Nil</w:t>
            </w:r>
          </w:p>
        </w:tc>
        <w:tc>
          <w:tcPr>
            <w:tcW w:w="1057" w:type="dxa"/>
            <w:shd w:val="clear" w:color="auto" w:fill="8064A2" w:themeFill="accent4"/>
          </w:tcPr>
          <w:p w:rsidR="00895FD3" w:rsidRPr="00895FD3" w:rsidRDefault="00895FD3" w:rsidP="006A68CC">
            <w:pPr>
              <w:jc w:val="center"/>
              <w:rPr>
                <w:rFonts w:ascii="Times New Roman" w:hAnsi="Times New Roman" w:cs="Times New Roman"/>
                <w:b/>
                <w:sz w:val="24"/>
                <w:szCs w:val="24"/>
              </w:rPr>
            </w:pPr>
            <w:r>
              <w:rPr>
                <w:rFonts w:ascii="Times New Roman" w:hAnsi="Times New Roman" w:cs="Times New Roman"/>
                <w:b/>
                <w:sz w:val="24"/>
                <w:szCs w:val="24"/>
              </w:rPr>
              <w:t>1</w:t>
            </w:r>
          </w:p>
        </w:tc>
      </w:tr>
      <w:tr w:rsidR="00895FD3" w:rsidRPr="0083330E" w:rsidTr="00E76FF5">
        <w:trPr>
          <w:jc w:val="center"/>
        </w:trPr>
        <w:tc>
          <w:tcPr>
            <w:tcW w:w="1563" w:type="dxa"/>
            <w:vMerge/>
            <w:shd w:val="clear" w:color="auto" w:fill="8064A2" w:themeFill="accent4"/>
          </w:tcPr>
          <w:p w:rsidR="00895FD3" w:rsidRPr="0083330E" w:rsidRDefault="00895FD3" w:rsidP="006A68CC">
            <w:pPr>
              <w:jc w:val="both"/>
              <w:rPr>
                <w:rFonts w:ascii="Times New Roman" w:hAnsi="Times New Roman" w:cs="Times New Roman"/>
                <w:b/>
                <w:sz w:val="24"/>
                <w:szCs w:val="24"/>
              </w:rPr>
            </w:pPr>
          </w:p>
        </w:tc>
        <w:tc>
          <w:tcPr>
            <w:tcW w:w="1378" w:type="dxa"/>
            <w:shd w:val="clear" w:color="auto" w:fill="8064A2" w:themeFill="accent4"/>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Borno</w:t>
            </w:r>
          </w:p>
        </w:tc>
        <w:tc>
          <w:tcPr>
            <w:tcW w:w="1748" w:type="dxa"/>
            <w:shd w:val="clear" w:color="auto" w:fill="8064A2" w:themeFill="accent4"/>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8064A2" w:themeFill="accent4"/>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Nil</w:t>
            </w:r>
          </w:p>
        </w:tc>
        <w:tc>
          <w:tcPr>
            <w:tcW w:w="1937" w:type="dxa"/>
            <w:shd w:val="clear" w:color="auto" w:fill="8064A2" w:themeFill="accent4"/>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Nil</w:t>
            </w:r>
          </w:p>
        </w:tc>
        <w:tc>
          <w:tcPr>
            <w:tcW w:w="1057" w:type="dxa"/>
            <w:shd w:val="clear" w:color="auto" w:fill="8064A2" w:themeFill="accent4"/>
          </w:tcPr>
          <w:p w:rsidR="00895FD3" w:rsidRPr="00895FD3" w:rsidRDefault="00895FD3" w:rsidP="006A68CC">
            <w:pPr>
              <w:jc w:val="center"/>
              <w:rPr>
                <w:rFonts w:ascii="Times New Roman" w:hAnsi="Times New Roman" w:cs="Times New Roman"/>
                <w:b/>
                <w:sz w:val="24"/>
                <w:szCs w:val="24"/>
              </w:rPr>
            </w:pPr>
            <w:r>
              <w:rPr>
                <w:rFonts w:ascii="Times New Roman" w:hAnsi="Times New Roman" w:cs="Times New Roman"/>
                <w:b/>
                <w:sz w:val="24"/>
                <w:szCs w:val="24"/>
              </w:rPr>
              <w:t>1</w:t>
            </w:r>
          </w:p>
        </w:tc>
      </w:tr>
      <w:tr w:rsidR="00895FD3" w:rsidRPr="0083330E" w:rsidTr="00E76FF5">
        <w:trPr>
          <w:jc w:val="center"/>
        </w:trPr>
        <w:tc>
          <w:tcPr>
            <w:tcW w:w="1563" w:type="dxa"/>
            <w:vMerge/>
            <w:shd w:val="clear" w:color="auto" w:fill="8064A2" w:themeFill="accent4"/>
          </w:tcPr>
          <w:p w:rsidR="00895FD3" w:rsidRPr="0083330E" w:rsidRDefault="00895FD3" w:rsidP="006A68CC">
            <w:pPr>
              <w:jc w:val="both"/>
              <w:rPr>
                <w:rFonts w:ascii="Times New Roman" w:hAnsi="Times New Roman" w:cs="Times New Roman"/>
                <w:b/>
                <w:sz w:val="24"/>
                <w:szCs w:val="24"/>
              </w:rPr>
            </w:pPr>
          </w:p>
        </w:tc>
        <w:tc>
          <w:tcPr>
            <w:tcW w:w="1378" w:type="dxa"/>
            <w:shd w:val="clear" w:color="auto" w:fill="8064A2" w:themeFill="accent4"/>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Adamawa</w:t>
            </w:r>
          </w:p>
        </w:tc>
        <w:tc>
          <w:tcPr>
            <w:tcW w:w="1748" w:type="dxa"/>
            <w:shd w:val="clear" w:color="auto" w:fill="8064A2" w:themeFill="accent4"/>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8064A2" w:themeFill="accent4"/>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8064A2" w:themeFill="accent4"/>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057" w:type="dxa"/>
            <w:shd w:val="clear" w:color="auto" w:fill="8064A2" w:themeFill="accent4"/>
          </w:tcPr>
          <w:p w:rsidR="00895FD3" w:rsidRPr="00895FD3" w:rsidRDefault="00895FD3" w:rsidP="006A68CC">
            <w:pPr>
              <w:jc w:val="center"/>
              <w:rPr>
                <w:rFonts w:ascii="Times New Roman" w:hAnsi="Times New Roman" w:cs="Times New Roman"/>
                <w:b/>
                <w:sz w:val="24"/>
                <w:szCs w:val="24"/>
              </w:rPr>
            </w:pPr>
            <w:r>
              <w:rPr>
                <w:rFonts w:ascii="Times New Roman" w:hAnsi="Times New Roman" w:cs="Times New Roman"/>
                <w:b/>
                <w:sz w:val="24"/>
                <w:szCs w:val="24"/>
              </w:rPr>
              <w:t>3</w:t>
            </w:r>
          </w:p>
        </w:tc>
      </w:tr>
      <w:tr w:rsidR="00895FD3" w:rsidRPr="0083330E" w:rsidTr="00E76FF5">
        <w:trPr>
          <w:jc w:val="center"/>
        </w:trPr>
        <w:tc>
          <w:tcPr>
            <w:tcW w:w="1563" w:type="dxa"/>
            <w:vMerge w:val="restart"/>
            <w:shd w:val="clear" w:color="auto" w:fill="F79646" w:themeFill="accent6"/>
          </w:tcPr>
          <w:p w:rsidR="00895FD3" w:rsidRPr="0083330E" w:rsidRDefault="00895FD3" w:rsidP="006A68CC">
            <w:pPr>
              <w:jc w:val="both"/>
              <w:rPr>
                <w:rFonts w:ascii="Times New Roman" w:hAnsi="Times New Roman" w:cs="Times New Roman"/>
                <w:b/>
                <w:sz w:val="24"/>
                <w:szCs w:val="24"/>
              </w:rPr>
            </w:pPr>
          </w:p>
          <w:p w:rsidR="00895FD3" w:rsidRPr="0083330E" w:rsidRDefault="00895FD3" w:rsidP="003B3DBF">
            <w:pPr>
              <w:shd w:val="clear" w:color="auto" w:fill="F79646" w:themeFill="accent6"/>
              <w:jc w:val="both"/>
              <w:rPr>
                <w:rFonts w:ascii="Times New Roman" w:hAnsi="Times New Roman" w:cs="Times New Roman"/>
                <w:b/>
                <w:sz w:val="24"/>
                <w:szCs w:val="24"/>
              </w:rPr>
            </w:pPr>
          </w:p>
          <w:p w:rsidR="00895FD3" w:rsidRPr="0083330E" w:rsidRDefault="00895FD3" w:rsidP="003B3DBF">
            <w:pPr>
              <w:shd w:val="clear" w:color="auto" w:fill="F79646" w:themeFill="accent6"/>
              <w:jc w:val="both"/>
              <w:rPr>
                <w:rFonts w:ascii="Times New Roman" w:hAnsi="Times New Roman" w:cs="Times New Roman"/>
                <w:b/>
                <w:sz w:val="24"/>
                <w:szCs w:val="24"/>
              </w:rPr>
            </w:pPr>
            <w:r w:rsidRPr="0083330E">
              <w:rPr>
                <w:rFonts w:ascii="Times New Roman" w:hAnsi="Times New Roman" w:cs="Times New Roman"/>
                <w:b/>
                <w:sz w:val="24"/>
                <w:szCs w:val="24"/>
              </w:rPr>
              <w:t>North Central</w:t>
            </w:r>
          </w:p>
        </w:tc>
        <w:tc>
          <w:tcPr>
            <w:tcW w:w="1378" w:type="dxa"/>
            <w:shd w:val="clear" w:color="auto" w:fill="F79646" w:themeFill="accent6"/>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Kwara</w:t>
            </w:r>
          </w:p>
        </w:tc>
        <w:tc>
          <w:tcPr>
            <w:tcW w:w="1748" w:type="dxa"/>
            <w:shd w:val="clear" w:color="auto" w:fill="F79646" w:themeFill="accent6"/>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F79646" w:themeFill="accent6"/>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F79646" w:themeFill="accent6"/>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057" w:type="dxa"/>
            <w:shd w:val="clear" w:color="auto" w:fill="F79646" w:themeFill="accent6"/>
          </w:tcPr>
          <w:p w:rsidR="00895FD3" w:rsidRPr="00895FD3" w:rsidRDefault="00895FD3" w:rsidP="006A68CC">
            <w:pPr>
              <w:jc w:val="center"/>
              <w:rPr>
                <w:rFonts w:ascii="Times New Roman" w:hAnsi="Times New Roman" w:cs="Times New Roman"/>
                <w:b/>
                <w:sz w:val="24"/>
                <w:szCs w:val="24"/>
              </w:rPr>
            </w:pPr>
            <w:r>
              <w:rPr>
                <w:rFonts w:ascii="Times New Roman" w:hAnsi="Times New Roman" w:cs="Times New Roman"/>
                <w:b/>
                <w:sz w:val="24"/>
                <w:szCs w:val="24"/>
              </w:rPr>
              <w:t>3</w:t>
            </w:r>
          </w:p>
        </w:tc>
      </w:tr>
      <w:tr w:rsidR="00895FD3" w:rsidRPr="0083330E" w:rsidTr="00E76FF5">
        <w:trPr>
          <w:jc w:val="center"/>
        </w:trPr>
        <w:tc>
          <w:tcPr>
            <w:tcW w:w="1563" w:type="dxa"/>
            <w:vMerge/>
            <w:shd w:val="clear" w:color="auto" w:fill="F79646" w:themeFill="accent6"/>
          </w:tcPr>
          <w:p w:rsidR="00895FD3" w:rsidRPr="0083330E" w:rsidRDefault="00895FD3" w:rsidP="006A68CC">
            <w:pPr>
              <w:jc w:val="both"/>
              <w:rPr>
                <w:rFonts w:ascii="Times New Roman" w:hAnsi="Times New Roman" w:cs="Times New Roman"/>
                <w:b/>
                <w:sz w:val="24"/>
                <w:szCs w:val="24"/>
              </w:rPr>
            </w:pPr>
          </w:p>
        </w:tc>
        <w:tc>
          <w:tcPr>
            <w:tcW w:w="1378" w:type="dxa"/>
            <w:shd w:val="clear" w:color="auto" w:fill="F79646" w:themeFill="accent6"/>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Kogi</w:t>
            </w:r>
          </w:p>
        </w:tc>
        <w:tc>
          <w:tcPr>
            <w:tcW w:w="1748" w:type="dxa"/>
            <w:shd w:val="clear" w:color="auto" w:fill="F79646" w:themeFill="accent6"/>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F79646" w:themeFill="accent6"/>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F79646" w:themeFill="accent6"/>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057" w:type="dxa"/>
            <w:shd w:val="clear" w:color="auto" w:fill="F79646" w:themeFill="accent6"/>
          </w:tcPr>
          <w:p w:rsidR="00895FD3" w:rsidRPr="00895FD3" w:rsidRDefault="00895FD3" w:rsidP="006A68CC">
            <w:pPr>
              <w:jc w:val="center"/>
              <w:rPr>
                <w:rFonts w:ascii="Times New Roman" w:hAnsi="Times New Roman" w:cs="Times New Roman"/>
                <w:b/>
                <w:sz w:val="24"/>
                <w:szCs w:val="24"/>
              </w:rPr>
            </w:pPr>
            <w:r>
              <w:rPr>
                <w:rFonts w:ascii="Times New Roman" w:hAnsi="Times New Roman" w:cs="Times New Roman"/>
                <w:b/>
                <w:sz w:val="24"/>
                <w:szCs w:val="24"/>
              </w:rPr>
              <w:t>3</w:t>
            </w:r>
          </w:p>
        </w:tc>
      </w:tr>
      <w:tr w:rsidR="00895FD3" w:rsidRPr="0083330E" w:rsidTr="00E76FF5">
        <w:trPr>
          <w:jc w:val="center"/>
        </w:trPr>
        <w:tc>
          <w:tcPr>
            <w:tcW w:w="1563" w:type="dxa"/>
            <w:vMerge/>
            <w:shd w:val="clear" w:color="auto" w:fill="F79646" w:themeFill="accent6"/>
          </w:tcPr>
          <w:p w:rsidR="00895FD3" w:rsidRPr="0083330E" w:rsidRDefault="00895FD3" w:rsidP="006A68CC">
            <w:pPr>
              <w:jc w:val="both"/>
              <w:rPr>
                <w:rFonts w:ascii="Times New Roman" w:hAnsi="Times New Roman" w:cs="Times New Roman"/>
                <w:b/>
                <w:sz w:val="24"/>
                <w:szCs w:val="24"/>
              </w:rPr>
            </w:pPr>
          </w:p>
        </w:tc>
        <w:tc>
          <w:tcPr>
            <w:tcW w:w="1378" w:type="dxa"/>
            <w:shd w:val="clear" w:color="auto" w:fill="F79646" w:themeFill="accent6"/>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Niger</w:t>
            </w:r>
          </w:p>
        </w:tc>
        <w:tc>
          <w:tcPr>
            <w:tcW w:w="1748" w:type="dxa"/>
            <w:shd w:val="clear" w:color="auto" w:fill="F79646" w:themeFill="accent6"/>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F79646" w:themeFill="accent6"/>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F79646" w:themeFill="accent6"/>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Nil</w:t>
            </w:r>
          </w:p>
        </w:tc>
        <w:tc>
          <w:tcPr>
            <w:tcW w:w="1057" w:type="dxa"/>
            <w:shd w:val="clear" w:color="auto" w:fill="F79646" w:themeFill="accent6"/>
          </w:tcPr>
          <w:p w:rsidR="00895FD3" w:rsidRPr="00895FD3" w:rsidRDefault="00895FD3" w:rsidP="006A68CC">
            <w:pPr>
              <w:jc w:val="center"/>
              <w:rPr>
                <w:rFonts w:ascii="Times New Roman" w:hAnsi="Times New Roman" w:cs="Times New Roman"/>
                <w:b/>
                <w:sz w:val="24"/>
                <w:szCs w:val="24"/>
              </w:rPr>
            </w:pPr>
            <w:r>
              <w:rPr>
                <w:rFonts w:ascii="Times New Roman" w:hAnsi="Times New Roman" w:cs="Times New Roman"/>
                <w:b/>
                <w:sz w:val="24"/>
                <w:szCs w:val="24"/>
              </w:rPr>
              <w:t>2</w:t>
            </w:r>
          </w:p>
        </w:tc>
      </w:tr>
      <w:tr w:rsidR="00895FD3" w:rsidRPr="0083330E" w:rsidTr="00E76FF5">
        <w:trPr>
          <w:jc w:val="center"/>
        </w:trPr>
        <w:tc>
          <w:tcPr>
            <w:tcW w:w="1563" w:type="dxa"/>
            <w:vMerge/>
            <w:shd w:val="clear" w:color="auto" w:fill="F79646" w:themeFill="accent6"/>
          </w:tcPr>
          <w:p w:rsidR="00895FD3" w:rsidRPr="0083330E" w:rsidRDefault="00895FD3" w:rsidP="006A68CC">
            <w:pPr>
              <w:jc w:val="both"/>
              <w:rPr>
                <w:rFonts w:ascii="Times New Roman" w:hAnsi="Times New Roman" w:cs="Times New Roman"/>
                <w:b/>
                <w:sz w:val="24"/>
                <w:szCs w:val="24"/>
              </w:rPr>
            </w:pPr>
          </w:p>
        </w:tc>
        <w:tc>
          <w:tcPr>
            <w:tcW w:w="1378" w:type="dxa"/>
            <w:shd w:val="clear" w:color="auto" w:fill="F79646" w:themeFill="accent6"/>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Benue</w:t>
            </w:r>
          </w:p>
        </w:tc>
        <w:tc>
          <w:tcPr>
            <w:tcW w:w="1748" w:type="dxa"/>
            <w:shd w:val="clear" w:color="auto" w:fill="F79646" w:themeFill="accent6"/>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F79646" w:themeFill="accent6"/>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F79646" w:themeFill="accent6"/>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057" w:type="dxa"/>
            <w:shd w:val="clear" w:color="auto" w:fill="F79646" w:themeFill="accent6"/>
          </w:tcPr>
          <w:p w:rsidR="00895FD3" w:rsidRPr="00895FD3" w:rsidRDefault="00895FD3" w:rsidP="006A68CC">
            <w:pPr>
              <w:jc w:val="center"/>
              <w:rPr>
                <w:rFonts w:ascii="Times New Roman" w:hAnsi="Times New Roman" w:cs="Times New Roman"/>
                <w:b/>
                <w:sz w:val="24"/>
                <w:szCs w:val="24"/>
              </w:rPr>
            </w:pPr>
            <w:r>
              <w:rPr>
                <w:rFonts w:ascii="Times New Roman" w:hAnsi="Times New Roman" w:cs="Times New Roman"/>
                <w:b/>
                <w:sz w:val="24"/>
                <w:szCs w:val="24"/>
              </w:rPr>
              <w:t>3</w:t>
            </w:r>
          </w:p>
        </w:tc>
      </w:tr>
      <w:tr w:rsidR="00895FD3" w:rsidRPr="0083330E" w:rsidTr="00E76FF5">
        <w:trPr>
          <w:jc w:val="center"/>
        </w:trPr>
        <w:tc>
          <w:tcPr>
            <w:tcW w:w="1563" w:type="dxa"/>
            <w:vMerge/>
            <w:shd w:val="clear" w:color="auto" w:fill="F79646" w:themeFill="accent6"/>
          </w:tcPr>
          <w:p w:rsidR="00895FD3" w:rsidRPr="0083330E" w:rsidRDefault="00895FD3" w:rsidP="006A68CC">
            <w:pPr>
              <w:jc w:val="both"/>
              <w:rPr>
                <w:rFonts w:ascii="Times New Roman" w:hAnsi="Times New Roman" w:cs="Times New Roman"/>
                <w:b/>
                <w:sz w:val="24"/>
                <w:szCs w:val="24"/>
              </w:rPr>
            </w:pPr>
          </w:p>
        </w:tc>
        <w:tc>
          <w:tcPr>
            <w:tcW w:w="1378" w:type="dxa"/>
            <w:shd w:val="clear" w:color="auto" w:fill="F79646" w:themeFill="accent6"/>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Plateau</w:t>
            </w:r>
          </w:p>
        </w:tc>
        <w:tc>
          <w:tcPr>
            <w:tcW w:w="1748" w:type="dxa"/>
            <w:shd w:val="clear" w:color="auto" w:fill="F79646" w:themeFill="accent6"/>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F79646" w:themeFill="accent6"/>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F79646" w:themeFill="accent6"/>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Nil</w:t>
            </w:r>
          </w:p>
        </w:tc>
        <w:tc>
          <w:tcPr>
            <w:tcW w:w="1057" w:type="dxa"/>
            <w:shd w:val="clear" w:color="auto" w:fill="F79646" w:themeFill="accent6"/>
          </w:tcPr>
          <w:p w:rsidR="00895FD3" w:rsidRPr="00895FD3" w:rsidRDefault="00895FD3" w:rsidP="006A68CC">
            <w:pPr>
              <w:jc w:val="center"/>
              <w:rPr>
                <w:rFonts w:ascii="Times New Roman" w:hAnsi="Times New Roman" w:cs="Times New Roman"/>
                <w:b/>
                <w:sz w:val="24"/>
                <w:szCs w:val="24"/>
              </w:rPr>
            </w:pPr>
            <w:r>
              <w:rPr>
                <w:rFonts w:ascii="Times New Roman" w:hAnsi="Times New Roman" w:cs="Times New Roman"/>
                <w:b/>
                <w:sz w:val="24"/>
                <w:szCs w:val="24"/>
              </w:rPr>
              <w:t>2</w:t>
            </w:r>
          </w:p>
        </w:tc>
      </w:tr>
      <w:tr w:rsidR="00895FD3" w:rsidRPr="0083330E" w:rsidTr="00E76FF5">
        <w:trPr>
          <w:jc w:val="center"/>
        </w:trPr>
        <w:tc>
          <w:tcPr>
            <w:tcW w:w="1563" w:type="dxa"/>
            <w:vMerge/>
            <w:shd w:val="clear" w:color="auto" w:fill="F79646" w:themeFill="accent6"/>
          </w:tcPr>
          <w:p w:rsidR="00895FD3" w:rsidRPr="0083330E" w:rsidRDefault="00895FD3" w:rsidP="006A68CC">
            <w:pPr>
              <w:jc w:val="both"/>
              <w:rPr>
                <w:rFonts w:ascii="Times New Roman" w:hAnsi="Times New Roman" w:cs="Times New Roman"/>
                <w:b/>
                <w:sz w:val="24"/>
                <w:szCs w:val="24"/>
              </w:rPr>
            </w:pPr>
          </w:p>
        </w:tc>
        <w:tc>
          <w:tcPr>
            <w:tcW w:w="1378" w:type="dxa"/>
            <w:shd w:val="clear" w:color="auto" w:fill="F79646" w:themeFill="accent6"/>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Nasarawa</w:t>
            </w:r>
          </w:p>
        </w:tc>
        <w:tc>
          <w:tcPr>
            <w:tcW w:w="1748" w:type="dxa"/>
            <w:shd w:val="clear" w:color="auto" w:fill="F79646" w:themeFill="accent6"/>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F79646" w:themeFill="accent6"/>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F79646" w:themeFill="accent6"/>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057" w:type="dxa"/>
            <w:shd w:val="clear" w:color="auto" w:fill="F79646" w:themeFill="accent6"/>
          </w:tcPr>
          <w:p w:rsidR="00895FD3" w:rsidRPr="00895FD3" w:rsidRDefault="00895FD3" w:rsidP="006A68CC">
            <w:pPr>
              <w:jc w:val="center"/>
              <w:rPr>
                <w:rFonts w:ascii="Times New Roman" w:hAnsi="Times New Roman" w:cs="Times New Roman"/>
                <w:b/>
                <w:sz w:val="24"/>
                <w:szCs w:val="24"/>
              </w:rPr>
            </w:pPr>
            <w:r>
              <w:rPr>
                <w:rFonts w:ascii="Times New Roman" w:hAnsi="Times New Roman" w:cs="Times New Roman"/>
                <w:b/>
                <w:sz w:val="24"/>
                <w:szCs w:val="24"/>
              </w:rPr>
              <w:t>3</w:t>
            </w:r>
          </w:p>
        </w:tc>
      </w:tr>
      <w:tr w:rsidR="00895FD3" w:rsidRPr="0083330E" w:rsidTr="00E76FF5">
        <w:trPr>
          <w:jc w:val="center"/>
        </w:trPr>
        <w:tc>
          <w:tcPr>
            <w:tcW w:w="1563" w:type="dxa"/>
            <w:vMerge w:val="restart"/>
            <w:shd w:val="clear" w:color="auto" w:fill="9BBB59" w:themeFill="accent3"/>
          </w:tcPr>
          <w:p w:rsidR="00895FD3" w:rsidRPr="0083330E" w:rsidRDefault="00895FD3" w:rsidP="006A68CC">
            <w:pPr>
              <w:jc w:val="both"/>
              <w:rPr>
                <w:rFonts w:ascii="Times New Roman" w:hAnsi="Times New Roman" w:cs="Times New Roman"/>
                <w:b/>
                <w:sz w:val="24"/>
                <w:szCs w:val="24"/>
              </w:rPr>
            </w:pPr>
          </w:p>
          <w:p w:rsidR="00895FD3" w:rsidRPr="0083330E" w:rsidRDefault="00895FD3" w:rsidP="006A68CC">
            <w:pPr>
              <w:jc w:val="both"/>
              <w:rPr>
                <w:rFonts w:ascii="Times New Roman" w:hAnsi="Times New Roman" w:cs="Times New Roman"/>
                <w:b/>
                <w:sz w:val="24"/>
                <w:szCs w:val="24"/>
              </w:rPr>
            </w:pPr>
          </w:p>
          <w:p w:rsidR="00895FD3" w:rsidRPr="0083330E" w:rsidRDefault="00895FD3" w:rsidP="006A68CC">
            <w:pPr>
              <w:jc w:val="both"/>
              <w:rPr>
                <w:rFonts w:ascii="Times New Roman" w:hAnsi="Times New Roman" w:cs="Times New Roman"/>
                <w:b/>
                <w:sz w:val="24"/>
                <w:szCs w:val="24"/>
              </w:rPr>
            </w:pPr>
            <w:r w:rsidRPr="0083330E">
              <w:rPr>
                <w:rFonts w:ascii="Times New Roman" w:hAnsi="Times New Roman" w:cs="Times New Roman"/>
                <w:b/>
                <w:sz w:val="24"/>
                <w:szCs w:val="24"/>
              </w:rPr>
              <w:t>South West</w:t>
            </w:r>
          </w:p>
        </w:tc>
        <w:tc>
          <w:tcPr>
            <w:tcW w:w="1378" w:type="dxa"/>
            <w:shd w:val="clear" w:color="auto" w:fill="9BBB59" w:themeFill="accent3"/>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Osun</w:t>
            </w:r>
          </w:p>
        </w:tc>
        <w:tc>
          <w:tcPr>
            <w:tcW w:w="1748" w:type="dxa"/>
            <w:shd w:val="clear" w:color="auto" w:fill="9BBB59" w:themeFill="accent3"/>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9BBB59" w:themeFill="accent3"/>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9BBB59" w:themeFill="accent3"/>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5</w:t>
            </w:r>
          </w:p>
        </w:tc>
        <w:tc>
          <w:tcPr>
            <w:tcW w:w="1057" w:type="dxa"/>
            <w:shd w:val="clear" w:color="auto" w:fill="9BBB59" w:themeFill="accent3"/>
          </w:tcPr>
          <w:p w:rsidR="00895FD3" w:rsidRPr="00895FD3" w:rsidRDefault="00895FD3" w:rsidP="006A68CC">
            <w:pPr>
              <w:jc w:val="center"/>
              <w:rPr>
                <w:rFonts w:ascii="Times New Roman" w:hAnsi="Times New Roman" w:cs="Times New Roman"/>
                <w:b/>
                <w:sz w:val="24"/>
                <w:szCs w:val="24"/>
              </w:rPr>
            </w:pPr>
            <w:r>
              <w:rPr>
                <w:rFonts w:ascii="Times New Roman" w:hAnsi="Times New Roman" w:cs="Times New Roman"/>
                <w:b/>
                <w:sz w:val="24"/>
                <w:szCs w:val="24"/>
              </w:rPr>
              <w:t>7</w:t>
            </w:r>
          </w:p>
        </w:tc>
      </w:tr>
      <w:tr w:rsidR="00895FD3" w:rsidRPr="0083330E" w:rsidTr="00E76FF5">
        <w:trPr>
          <w:jc w:val="center"/>
        </w:trPr>
        <w:tc>
          <w:tcPr>
            <w:tcW w:w="1563" w:type="dxa"/>
            <w:vMerge/>
            <w:shd w:val="clear" w:color="auto" w:fill="9BBB59" w:themeFill="accent3"/>
          </w:tcPr>
          <w:p w:rsidR="00895FD3" w:rsidRPr="0083330E" w:rsidRDefault="00895FD3" w:rsidP="006A68CC">
            <w:pPr>
              <w:jc w:val="both"/>
              <w:rPr>
                <w:rFonts w:ascii="Times New Roman" w:hAnsi="Times New Roman" w:cs="Times New Roman"/>
                <w:b/>
                <w:sz w:val="24"/>
                <w:szCs w:val="24"/>
              </w:rPr>
            </w:pPr>
          </w:p>
        </w:tc>
        <w:tc>
          <w:tcPr>
            <w:tcW w:w="1378" w:type="dxa"/>
            <w:shd w:val="clear" w:color="auto" w:fill="9BBB59" w:themeFill="accent3"/>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Oyo</w:t>
            </w:r>
          </w:p>
        </w:tc>
        <w:tc>
          <w:tcPr>
            <w:tcW w:w="1748" w:type="dxa"/>
            <w:shd w:val="clear" w:color="auto" w:fill="9BBB59" w:themeFill="accent3"/>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9BBB59" w:themeFill="accent3"/>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9BBB59" w:themeFill="accent3"/>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2</w:t>
            </w:r>
          </w:p>
        </w:tc>
        <w:tc>
          <w:tcPr>
            <w:tcW w:w="1057" w:type="dxa"/>
            <w:shd w:val="clear" w:color="auto" w:fill="9BBB59" w:themeFill="accent3"/>
          </w:tcPr>
          <w:p w:rsidR="00895FD3" w:rsidRPr="00895FD3" w:rsidRDefault="00895FD3" w:rsidP="006A68CC">
            <w:pPr>
              <w:jc w:val="center"/>
              <w:rPr>
                <w:rFonts w:ascii="Times New Roman" w:hAnsi="Times New Roman" w:cs="Times New Roman"/>
                <w:b/>
                <w:sz w:val="24"/>
                <w:szCs w:val="24"/>
              </w:rPr>
            </w:pPr>
            <w:r>
              <w:rPr>
                <w:rFonts w:ascii="Times New Roman" w:hAnsi="Times New Roman" w:cs="Times New Roman"/>
                <w:b/>
                <w:sz w:val="24"/>
                <w:szCs w:val="24"/>
              </w:rPr>
              <w:t>4</w:t>
            </w:r>
          </w:p>
        </w:tc>
      </w:tr>
      <w:tr w:rsidR="00895FD3" w:rsidRPr="0083330E" w:rsidTr="00E76FF5">
        <w:trPr>
          <w:jc w:val="center"/>
        </w:trPr>
        <w:tc>
          <w:tcPr>
            <w:tcW w:w="1563" w:type="dxa"/>
            <w:vMerge/>
            <w:shd w:val="clear" w:color="auto" w:fill="9BBB59" w:themeFill="accent3"/>
          </w:tcPr>
          <w:p w:rsidR="00895FD3" w:rsidRPr="0083330E" w:rsidRDefault="00895FD3" w:rsidP="006A68CC">
            <w:pPr>
              <w:jc w:val="both"/>
              <w:rPr>
                <w:rFonts w:ascii="Times New Roman" w:hAnsi="Times New Roman" w:cs="Times New Roman"/>
                <w:b/>
                <w:sz w:val="24"/>
                <w:szCs w:val="24"/>
              </w:rPr>
            </w:pPr>
          </w:p>
        </w:tc>
        <w:tc>
          <w:tcPr>
            <w:tcW w:w="1378" w:type="dxa"/>
            <w:shd w:val="clear" w:color="auto" w:fill="9BBB59" w:themeFill="accent3"/>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Ogun</w:t>
            </w:r>
          </w:p>
        </w:tc>
        <w:tc>
          <w:tcPr>
            <w:tcW w:w="1748" w:type="dxa"/>
            <w:shd w:val="clear" w:color="auto" w:fill="9BBB59" w:themeFill="accent3"/>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9BBB59" w:themeFill="accent3"/>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2</w:t>
            </w:r>
          </w:p>
        </w:tc>
        <w:tc>
          <w:tcPr>
            <w:tcW w:w="1937" w:type="dxa"/>
            <w:shd w:val="clear" w:color="auto" w:fill="9BBB59" w:themeFill="accent3"/>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5</w:t>
            </w:r>
          </w:p>
        </w:tc>
        <w:tc>
          <w:tcPr>
            <w:tcW w:w="1057" w:type="dxa"/>
            <w:shd w:val="clear" w:color="auto" w:fill="9BBB59" w:themeFill="accent3"/>
          </w:tcPr>
          <w:p w:rsidR="00895FD3" w:rsidRPr="00895FD3" w:rsidRDefault="00895FD3" w:rsidP="006A68CC">
            <w:pPr>
              <w:jc w:val="center"/>
              <w:rPr>
                <w:rFonts w:ascii="Times New Roman" w:hAnsi="Times New Roman" w:cs="Times New Roman"/>
                <w:b/>
                <w:sz w:val="24"/>
                <w:szCs w:val="24"/>
              </w:rPr>
            </w:pPr>
            <w:r>
              <w:rPr>
                <w:rFonts w:ascii="Times New Roman" w:hAnsi="Times New Roman" w:cs="Times New Roman"/>
                <w:b/>
                <w:sz w:val="24"/>
                <w:szCs w:val="24"/>
              </w:rPr>
              <w:t>8</w:t>
            </w:r>
          </w:p>
        </w:tc>
      </w:tr>
      <w:tr w:rsidR="00895FD3" w:rsidRPr="0083330E" w:rsidTr="00E76FF5">
        <w:trPr>
          <w:jc w:val="center"/>
        </w:trPr>
        <w:tc>
          <w:tcPr>
            <w:tcW w:w="1563" w:type="dxa"/>
            <w:vMerge/>
            <w:shd w:val="clear" w:color="auto" w:fill="9BBB59" w:themeFill="accent3"/>
          </w:tcPr>
          <w:p w:rsidR="00895FD3" w:rsidRPr="0083330E" w:rsidRDefault="00895FD3" w:rsidP="006A68CC">
            <w:pPr>
              <w:jc w:val="both"/>
              <w:rPr>
                <w:rFonts w:ascii="Times New Roman" w:hAnsi="Times New Roman" w:cs="Times New Roman"/>
                <w:b/>
                <w:sz w:val="24"/>
                <w:szCs w:val="24"/>
              </w:rPr>
            </w:pPr>
          </w:p>
        </w:tc>
        <w:tc>
          <w:tcPr>
            <w:tcW w:w="1378" w:type="dxa"/>
            <w:shd w:val="clear" w:color="auto" w:fill="9BBB59" w:themeFill="accent3"/>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Ondo</w:t>
            </w:r>
          </w:p>
        </w:tc>
        <w:tc>
          <w:tcPr>
            <w:tcW w:w="1748" w:type="dxa"/>
            <w:shd w:val="clear" w:color="auto" w:fill="9BBB59" w:themeFill="accent3"/>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9BBB59" w:themeFill="accent3"/>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2</w:t>
            </w:r>
          </w:p>
        </w:tc>
        <w:tc>
          <w:tcPr>
            <w:tcW w:w="1937" w:type="dxa"/>
            <w:shd w:val="clear" w:color="auto" w:fill="9BBB59" w:themeFill="accent3"/>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2</w:t>
            </w:r>
          </w:p>
        </w:tc>
        <w:tc>
          <w:tcPr>
            <w:tcW w:w="1057" w:type="dxa"/>
            <w:shd w:val="clear" w:color="auto" w:fill="9BBB59" w:themeFill="accent3"/>
          </w:tcPr>
          <w:p w:rsidR="00895FD3" w:rsidRPr="00895FD3" w:rsidRDefault="00895FD3" w:rsidP="006A68CC">
            <w:pPr>
              <w:jc w:val="center"/>
              <w:rPr>
                <w:rFonts w:ascii="Times New Roman" w:hAnsi="Times New Roman" w:cs="Times New Roman"/>
                <w:b/>
                <w:sz w:val="24"/>
                <w:szCs w:val="24"/>
              </w:rPr>
            </w:pPr>
            <w:r>
              <w:rPr>
                <w:rFonts w:ascii="Times New Roman" w:hAnsi="Times New Roman" w:cs="Times New Roman"/>
                <w:b/>
                <w:sz w:val="24"/>
                <w:szCs w:val="24"/>
              </w:rPr>
              <w:t>5</w:t>
            </w:r>
          </w:p>
        </w:tc>
      </w:tr>
      <w:tr w:rsidR="00895FD3" w:rsidRPr="0083330E" w:rsidTr="00E76FF5">
        <w:trPr>
          <w:jc w:val="center"/>
        </w:trPr>
        <w:tc>
          <w:tcPr>
            <w:tcW w:w="1563" w:type="dxa"/>
            <w:vMerge/>
            <w:shd w:val="clear" w:color="auto" w:fill="9BBB59" w:themeFill="accent3"/>
          </w:tcPr>
          <w:p w:rsidR="00895FD3" w:rsidRPr="0083330E" w:rsidRDefault="00895FD3" w:rsidP="006A68CC">
            <w:pPr>
              <w:jc w:val="both"/>
              <w:rPr>
                <w:rFonts w:ascii="Times New Roman" w:hAnsi="Times New Roman" w:cs="Times New Roman"/>
                <w:b/>
                <w:sz w:val="24"/>
                <w:szCs w:val="24"/>
              </w:rPr>
            </w:pPr>
          </w:p>
        </w:tc>
        <w:tc>
          <w:tcPr>
            <w:tcW w:w="1378" w:type="dxa"/>
            <w:shd w:val="clear" w:color="auto" w:fill="9BBB59" w:themeFill="accent3"/>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Ekiti</w:t>
            </w:r>
          </w:p>
        </w:tc>
        <w:tc>
          <w:tcPr>
            <w:tcW w:w="1748" w:type="dxa"/>
            <w:shd w:val="clear" w:color="auto" w:fill="9BBB59" w:themeFill="accent3"/>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9BBB59" w:themeFill="accent3"/>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9BBB59" w:themeFill="accent3"/>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057" w:type="dxa"/>
            <w:shd w:val="clear" w:color="auto" w:fill="9BBB59" w:themeFill="accent3"/>
          </w:tcPr>
          <w:p w:rsidR="00895FD3" w:rsidRPr="00895FD3" w:rsidRDefault="00895FD3" w:rsidP="006A68CC">
            <w:pPr>
              <w:jc w:val="center"/>
              <w:rPr>
                <w:rFonts w:ascii="Times New Roman" w:hAnsi="Times New Roman" w:cs="Times New Roman"/>
                <w:b/>
                <w:sz w:val="24"/>
                <w:szCs w:val="24"/>
              </w:rPr>
            </w:pPr>
            <w:r>
              <w:rPr>
                <w:rFonts w:ascii="Times New Roman" w:hAnsi="Times New Roman" w:cs="Times New Roman"/>
                <w:b/>
                <w:sz w:val="24"/>
                <w:szCs w:val="24"/>
              </w:rPr>
              <w:t>3</w:t>
            </w:r>
          </w:p>
        </w:tc>
      </w:tr>
      <w:tr w:rsidR="00895FD3" w:rsidRPr="0083330E" w:rsidTr="00E76FF5">
        <w:trPr>
          <w:jc w:val="center"/>
        </w:trPr>
        <w:tc>
          <w:tcPr>
            <w:tcW w:w="1563" w:type="dxa"/>
            <w:vMerge/>
            <w:shd w:val="clear" w:color="auto" w:fill="9BBB59" w:themeFill="accent3"/>
          </w:tcPr>
          <w:p w:rsidR="00895FD3" w:rsidRPr="0083330E" w:rsidRDefault="00895FD3" w:rsidP="006A68CC">
            <w:pPr>
              <w:jc w:val="both"/>
              <w:rPr>
                <w:rFonts w:ascii="Times New Roman" w:hAnsi="Times New Roman" w:cs="Times New Roman"/>
                <w:b/>
                <w:sz w:val="24"/>
                <w:szCs w:val="24"/>
              </w:rPr>
            </w:pPr>
          </w:p>
        </w:tc>
        <w:tc>
          <w:tcPr>
            <w:tcW w:w="1378" w:type="dxa"/>
            <w:shd w:val="clear" w:color="auto" w:fill="9BBB59" w:themeFill="accent3"/>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Lagos</w:t>
            </w:r>
          </w:p>
        </w:tc>
        <w:tc>
          <w:tcPr>
            <w:tcW w:w="1748" w:type="dxa"/>
            <w:shd w:val="clear" w:color="auto" w:fill="9BBB59" w:themeFill="accent3"/>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9BBB59" w:themeFill="accent3"/>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9BBB59" w:themeFill="accent3"/>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2</w:t>
            </w:r>
          </w:p>
        </w:tc>
        <w:tc>
          <w:tcPr>
            <w:tcW w:w="1057" w:type="dxa"/>
            <w:shd w:val="clear" w:color="auto" w:fill="9BBB59" w:themeFill="accent3"/>
          </w:tcPr>
          <w:p w:rsidR="00895FD3" w:rsidRPr="00895FD3" w:rsidRDefault="00895FD3" w:rsidP="006A68CC">
            <w:pPr>
              <w:jc w:val="center"/>
              <w:rPr>
                <w:rFonts w:ascii="Times New Roman" w:hAnsi="Times New Roman" w:cs="Times New Roman"/>
                <w:b/>
                <w:sz w:val="24"/>
                <w:szCs w:val="24"/>
              </w:rPr>
            </w:pPr>
            <w:r>
              <w:rPr>
                <w:rFonts w:ascii="Times New Roman" w:hAnsi="Times New Roman" w:cs="Times New Roman"/>
                <w:b/>
                <w:sz w:val="24"/>
                <w:szCs w:val="24"/>
              </w:rPr>
              <w:t>4</w:t>
            </w:r>
          </w:p>
        </w:tc>
      </w:tr>
      <w:tr w:rsidR="00895FD3" w:rsidRPr="0083330E" w:rsidTr="00E76FF5">
        <w:trPr>
          <w:jc w:val="center"/>
        </w:trPr>
        <w:tc>
          <w:tcPr>
            <w:tcW w:w="1563" w:type="dxa"/>
            <w:vMerge w:val="restart"/>
            <w:shd w:val="clear" w:color="auto" w:fill="E5DFEC" w:themeFill="accent4" w:themeFillTint="33"/>
          </w:tcPr>
          <w:p w:rsidR="00895FD3" w:rsidRPr="0083330E" w:rsidRDefault="00895FD3" w:rsidP="006A68CC">
            <w:pPr>
              <w:jc w:val="both"/>
              <w:rPr>
                <w:rFonts w:ascii="Times New Roman" w:hAnsi="Times New Roman" w:cs="Times New Roman"/>
                <w:b/>
                <w:sz w:val="24"/>
                <w:szCs w:val="24"/>
              </w:rPr>
            </w:pPr>
          </w:p>
          <w:p w:rsidR="00895FD3" w:rsidRPr="0083330E" w:rsidRDefault="00895FD3" w:rsidP="006A68CC">
            <w:pPr>
              <w:jc w:val="both"/>
              <w:rPr>
                <w:rFonts w:ascii="Times New Roman" w:hAnsi="Times New Roman" w:cs="Times New Roman"/>
                <w:b/>
                <w:sz w:val="24"/>
                <w:szCs w:val="24"/>
              </w:rPr>
            </w:pPr>
          </w:p>
          <w:p w:rsidR="00895FD3" w:rsidRPr="0083330E" w:rsidRDefault="00895FD3" w:rsidP="006A68CC">
            <w:pPr>
              <w:jc w:val="both"/>
              <w:rPr>
                <w:rFonts w:ascii="Times New Roman" w:hAnsi="Times New Roman" w:cs="Times New Roman"/>
                <w:b/>
                <w:sz w:val="24"/>
                <w:szCs w:val="24"/>
              </w:rPr>
            </w:pPr>
            <w:r w:rsidRPr="0083330E">
              <w:rPr>
                <w:rFonts w:ascii="Times New Roman" w:hAnsi="Times New Roman" w:cs="Times New Roman"/>
                <w:b/>
                <w:sz w:val="24"/>
                <w:szCs w:val="24"/>
              </w:rPr>
              <w:t>South East</w:t>
            </w:r>
          </w:p>
        </w:tc>
        <w:tc>
          <w:tcPr>
            <w:tcW w:w="1378" w:type="dxa"/>
            <w:shd w:val="clear" w:color="auto" w:fill="D9D9D9" w:themeFill="background1" w:themeFillShade="D9"/>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Abia</w:t>
            </w:r>
          </w:p>
        </w:tc>
        <w:tc>
          <w:tcPr>
            <w:tcW w:w="1748" w:type="dxa"/>
            <w:shd w:val="clear" w:color="auto" w:fill="D9D9D9" w:themeFill="background1" w:themeFillShade="D9"/>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D9D9D9" w:themeFill="background1" w:themeFillShade="D9"/>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D9D9D9" w:themeFill="background1" w:themeFillShade="D9"/>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057" w:type="dxa"/>
            <w:shd w:val="clear" w:color="auto" w:fill="D9D9D9" w:themeFill="background1" w:themeFillShade="D9"/>
          </w:tcPr>
          <w:p w:rsidR="00895FD3" w:rsidRPr="00895FD3" w:rsidRDefault="00895FD3" w:rsidP="006A68CC">
            <w:pPr>
              <w:jc w:val="center"/>
              <w:rPr>
                <w:rFonts w:ascii="Times New Roman" w:hAnsi="Times New Roman" w:cs="Times New Roman"/>
                <w:b/>
                <w:sz w:val="24"/>
                <w:szCs w:val="24"/>
              </w:rPr>
            </w:pPr>
            <w:r>
              <w:rPr>
                <w:rFonts w:ascii="Times New Roman" w:hAnsi="Times New Roman" w:cs="Times New Roman"/>
                <w:b/>
                <w:sz w:val="24"/>
                <w:szCs w:val="24"/>
              </w:rPr>
              <w:t>3</w:t>
            </w:r>
          </w:p>
        </w:tc>
      </w:tr>
      <w:tr w:rsidR="00895FD3" w:rsidRPr="0083330E" w:rsidTr="00E76FF5">
        <w:trPr>
          <w:jc w:val="center"/>
        </w:trPr>
        <w:tc>
          <w:tcPr>
            <w:tcW w:w="1563" w:type="dxa"/>
            <w:vMerge/>
            <w:shd w:val="clear" w:color="auto" w:fill="E5DFEC" w:themeFill="accent4" w:themeFillTint="33"/>
          </w:tcPr>
          <w:p w:rsidR="00895FD3" w:rsidRPr="0083330E" w:rsidRDefault="00895FD3" w:rsidP="006A68CC">
            <w:pPr>
              <w:jc w:val="both"/>
              <w:rPr>
                <w:rFonts w:ascii="Times New Roman" w:hAnsi="Times New Roman" w:cs="Times New Roman"/>
                <w:b/>
                <w:sz w:val="24"/>
                <w:szCs w:val="24"/>
              </w:rPr>
            </w:pPr>
          </w:p>
        </w:tc>
        <w:tc>
          <w:tcPr>
            <w:tcW w:w="1378" w:type="dxa"/>
            <w:shd w:val="clear" w:color="auto" w:fill="D9D9D9" w:themeFill="background1" w:themeFillShade="D9"/>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Anambra</w:t>
            </w:r>
          </w:p>
        </w:tc>
        <w:tc>
          <w:tcPr>
            <w:tcW w:w="1748" w:type="dxa"/>
            <w:shd w:val="clear" w:color="auto" w:fill="D9D9D9" w:themeFill="background1" w:themeFillShade="D9"/>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D9D9D9" w:themeFill="background1" w:themeFillShade="D9"/>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D9D9D9" w:themeFill="background1" w:themeFillShade="D9"/>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3</w:t>
            </w:r>
          </w:p>
        </w:tc>
        <w:tc>
          <w:tcPr>
            <w:tcW w:w="1057" w:type="dxa"/>
            <w:shd w:val="clear" w:color="auto" w:fill="D9D9D9" w:themeFill="background1" w:themeFillShade="D9"/>
          </w:tcPr>
          <w:p w:rsidR="00895FD3" w:rsidRPr="00895FD3" w:rsidRDefault="00895FD3" w:rsidP="006A68CC">
            <w:pPr>
              <w:jc w:val="center"/>
              <w:rPr>
                <w:rFonts w:ascii="Times New Roman" w:hAnsi="Times New Roman" w:cs="Times New Roman"/>
                <w:b/>
                <w:sz w:val="24"/>
                <w:szCs w:val="24"/>
              </w:rPr>
            </w:pPr>
            <w:r>
              <w:rPr>
                <w:rFonts w:ascii="Times New Roman" w:hAnsi="Times New Roman" w:cs="Times New Roman"/>
                <w:b/>
                <w:sz w:val="24"/>
                <w:szCs w:val="24"/>
              </w:rPr>
              <w:t>5</w:t>
            </w:r>
          </w:p>
        </w:tc>
      </w:tr>
      <w:tr w:rsidR="00895FD3" w:rsidRPr="0083330E" w:rsidTr="00E76FF5">
        <w:trPr>
          <w:jc w:val="center"/>
        </w:trPr>
        <w:tc>
          <w:tcPr>
            <w:tcW w:w="1563" w:type="dxa"/>
            <w:vMerge/>
            <w:shd w:val="clear" w:color="auto" w:fill="E5DFEC" w:themeFill="accent4" w:themeFillTint="33"/>
          </w:tcPr>
          <w:p w:rsidR="00895FD3" w:rsidRPr="0083330E" w:rsidRDefault="00895FD3" w:rsidP="006A68CC">
            <w:pPr>
              <w:jc w:val="both"/>
              <w:rPr>
                <w:rFonts w:ascii="Times New Roman" w:hAnsi="Times New Roman" w:cs="Times New Roman"/>
                <w:b/>
                <w:sz w:val="24"/>
                <w:szCs w:val="24"/>
              </w:rPr>
            </w:pPr>
          </w:p>
        </w:tc>
        <w:tc>
          <w:tcPr>
            <w:tcW w:w="1378" w:type="dxa"/>
            <w:shd w:val="clear" w:color="auto" w:fill="D9D9D9" w:themeFill="background1" w:themeFillShade="D9"/>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Enugu</w:t>
            </w:r>
          </w:p>
        </w:tc>
        <w:tc>
          <w:tcPr>
            <w:tcW w:w="1748" w:type="dxa"/>
            <w:shd w:val="clear" w:color="auto" w:fill="D9D9D9" w:themeFill="background1" w:themeFillShade="D9"/>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D9D9D9" w:themeFill="background1" w:themeFillShade="D9"/>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D9D9D9" w:themeFill="background1" w:themeFillShade="D9"/>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3</w:t>
            </w:r>
          </w:p>
        </w:tc>
        <w:tc>
          <w:tcPr>
            <w:tcW w:w="1057" w:type="dxa"/>
            <w:shd w:val="clear" w:color="auto" w:fill="D9D9D9" w:themeFill="background1" w:themeFillShade="D9"/>
          </w:tcPr>
          <w:p w:rsidR="00895FD3" w:rsidRPr="00895FD3" w:rsidRDefault="00895FD3" w:rsidP="006A68CC">
            <w:pPr>
              <w:jc w:val="center"/>
              <w:rPr>
                <w:rFonts w:ascii="Times New Roman" w:hAnsi="Times New Roman" w:cs="Times New Roman"/>
                <w:b/>
                <w:sz w:val="24"/>
                <w:szCs w:val="24"/>
              </w:rPr>
            </w:pPr>
            <w:r>
              <w:rPr>
                <w:rFonts w:ascii="Times New Roman" w:hAnsi="Times New Roman" w:cs="Times New Roman"/>
                <w:b/>
                <w:sz w:val="24"/>
                <w:szCs w:val="24"/>
              </w:rPr>
              <w:t>5</w:t>
            </w:r>
          </w:p>
        </w:tc>
      </w:tr>
      <w:tr w:rsidR="00895FD3" w:rsidRPr="0083330E" w:rsidTr="00E76FF5">
        <w:trPr>
          <w:jc w:val="center"/>
        </w:trPr>
        <w:tc>
          <w:tcPr>
            <w:tcW w:w="1563" w:type="dxa"/>
            <w:vMerge/>
            <w:shd w:val="clear" w:color="auto" w:fill="E5DFEC" w:themeFill="accent4" w:themeFillTint="33"/>
          </w:tcPr>
          <w:p w:rsidR="00895FD3" w:rsidRPr="0083330E" w:rsidRDefault="00895FD3" w:rsidP="006A68CC">
            <w:pPr>
              <w:jc w:val="both"/>
              <w:rPr>
                <w:rFonts w:ascii="Times New Roman" w:hAnsi="Times New Roman" w:cs="Times New Roman"/>
                <w:b/>
                <w:sz w:val="24"/>
                <w:szCs w:val="24"/>
              </w:rPr>
            </w:pPr>
          </w:p>
        </w:tc>
        <w:tc>
          <w:tcPr>
            <w:tcW w:w="1378" w:type="dxa"/>
            <w:shd w:val="clear" w:color="auto" w:fill="D9D9D9" w:themeFill="background1" w:themeFillShade="D9"/>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Ebonyi</w:t>
            </w:r>
          </w:p>
        </w:tc>
        <w:tc>
          <w:tcPr>
            <w:tcW w:w="1748" w:type="dxa"/>
            <w:shd w:val="clear" w:color="auto" w:fill="D9D9D9" w:themeFill="background1" w:themeFillShade="D9"/>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D9D9D9" w:themeFill="background1" w:themeFillShade="D9"/>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D9D9D9" w:themeFill="background1" w:themeFillShade="D9"/>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Nil</w:t>
            </w:r>
          </w:p>
        </w:tc>
        <w:tc>
          <w:tcPr>
            <w:tcW w:w="1057" w:type="dxa"/>
            <w:shd w:val="clear" w:color="auto" w:fill="D9D9D9" w:themeFill="background1" w:themeFillShade="D9"/>
          </w:tcPr>
          <w:p w:rsidR="00895FD3" w:rsidRPr="00895FD3" w:rsidRDefault="00895FD3" w:rsidP="006A68CC">
            <w:pPr>
              <w:jc w:val="center"/>
              <w:rPr>
                <w:rFonts w:ascii="Times New Roman" w:hAnsi="Times New Roman" w:cs="Times New Roman"/>
                <w:b/>
                <w:sz w:val="24"/>
                <w:szCs w:val="24"/>
              </w:rPr>
            </w:pPr>
            <w:r>
              <w:rPr>
                <w:rFonts w:ascii="Times New Roman" w:hAnsi="Times New Roman" w:cs="Times New Roman"/>
                <w:b/>
                <w:sz w:val="24"/>
                <w:szCs w:val="24"/>
              </w:rPr>
              <w:t>2</w:t>
            </w:r>
          </w:p>
        </w:tc>
      </w:tr>
      <w:tr w:rsidR="00895FD3" w:rsidRPr="0083330E" w:rsidTr="00E76FF5">
        <w:trPr>
          <w:jc w:val="center"/>
        </w:trPr>
        <w:tc>
          <w:tcPr>
            <w:tcW w:w="1563" w:type="dxa"/>
            <w:vMerge/>
            <w:shd w:val="clear" w:color="auto" w:fill="E5DFEC" w:themeFill="accent4" w:themeFillTint="33"/>
          </w:tcPr>
          <w:p w:rsidR="00895FD3" w:rsidRPr="0083330E" w:rsidRDefault="00895FD3" w:rsidP="006A68CC">
            <w:pPr>
              <w:jc w:val="both"/>
              <w:rPr>
                <w:rFonts w:ascii="Times New Roman" w:hAnsi="Times New Roman" w:cs="Times New Roman"/>
                <w:b/>
                <w:sz w:val="24"/>
                <w:szCs w:val="24"/>
              </w:rPr>
            </w:pPr>
          </w:p>
        </w:tc>
        <w:tc>
          <w:tcPr>
            <w:tcW w:w="1378" w:type="dxa"/>
            <w:shd w:val="clear" w:color="auto" w:fill="D9D9D9" w:themeFill="background1" w:themeFillShade="D9"/>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Imo</w:t>
            </w:r>
          </w:p>
        </w:tc>
        <w:tc>
          <w:tcPr>
            <w:tcW w:w="1748" w:type="dxa"/>
            <w:shd w:val="clear" w:color="auto" w:fill="D9D9D9" w:themeFill="background1" w:themeFillShade="D9"/>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D9D9D9" w:themeFill="background1" w:themeFillShade="D9"/>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D9D9D9" w:themeFill="background1" w:themeFillShade="D9"/>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Nil</w:t>
            </w:r>
          </w:p>
        </w:tc>
        <w:tc>
          <w:tcPr>
            <w:tcW w:w="1057" w:type="dxa"/>
            <w:shd w:val="clear" w:color="auto" w:fill="D9D9D9" w:themeFill="background1" w:themeFillShade="D9"/>
          </w:tcPr>
          <w:p w:rsidR="00895FD3" w:rsidRPr="00895FD3" w:rsidRDefault="00895FD3" w:rsidP="006A68CC">
            <w:pPr>
              <w:jc w:val="center"/>
              <w:rPr>
                <w:rFonts w:ascii="Times New Roman" w:hAnsi="Times New Roman" w:cs="Times New Roman"/>
                <w:b/>
                <w:sz w:val="24"/>
                <w:szCs w:val="24"/>
              </w:rPr>
            </w:pPr>
            <w:r>
              <w:rPr>
                <w:rFonts w:ascii="Times New Roman" w:hAnsi="Times New Roman" w:cs="Times New Roman"/>
                <w:b/>
                <w:sz w:val="24"/>
                <w:szCs w:val="24"/>
              </w:rPr>
              <w:t>2</w:t>
            </w:r>
          </w:p>
        </w:tc>
      </w:tr>
      <w:tr w:rsidR="00895FD3" w:rsidRPr="0083330E" w:rsidTr="00E76FF5">
        <w:trPr>
          <w:jc w:val="center"/>
        </w:trPr>
        <w:tc>
          <w:tcPr>
            <w:tcW w:w="1563" w:type="dxa"/>
            <w:vMerge w:val="restart"/>
            <w:shd w:val="clear" w:color="auto" w:fill="8DB3E2" w:themeFill="text2" w:themeFillTint="66"/>
          </w:tcPr>
          <w:p w:rsidR="00895FD3" w:rsidRPr="0083330E" w:rsidRDefault="00895FD3" w:rsidP="006A68CC">
            <w:pPr>
              <w:jc w:val="both"/>
              <w:rPr>
                <w:rFonts w:ascii="Times New Roman" w:hAnsi="Times New Roman" w:cs="Times New Roman"/>
                <w:b/>
                <w:sz w:val="24"/>
                <w:szCs w:val="24"/>
              </w:rPr>
            </w:pPr>
          </w:p>
          <w:p w:rsidR="00895FD3" w:rsidRPr="0083330E" w:rsidRDefault="00895FD3" w:rsidP="006A68CC">
            <w:pPr>
              <w:jc w:val="both"/>
              <w:rPr>
                <w:rFonts w:ascii="Times New Roman" w:hAnsi="Times New Roman" w:cs="Times New Roman"/>
                <w:b/>
                <w:sz w:val="24"/>
                <w:szCs w:val="24"/>
              </w:rPr>
            </w:pPr>
          </w:p>
          <w:p w:rsidR="00895FD3" w:rsidRPr="0083330E" w:rsidRDefault="00895FD3" w:rsidP="006A68CC">
            <w:pPr>
              <w:jc w:val="both"/>
              <w:rPr>
                <w:rFonts w:ascii="Times New Roman" w:hAnsi="Times New Roman" w:cs="Times New Roman"/>
                <w:b/>
                <w:sz w:val="24"/>
                <w:szCs w:val="24"/>
              </w:rPr>
            </w:pPr>
            <w:r w:rsidRPr="0083330E">
              <w:rPr>
                <w:rFonts w:ascii="Times New Roman" w:hAnsi="Times New Roman" w:cs="Times New Roman"/>
                <w:b/>
                <w:sz w:val="24"/>
                <w:szCs w:val="24"/>
              </w:rPr>
              <w:t>South South</w:t>
            </w:r>
          </w:p>
        </w:tc>
        <w:tc>
          <w:tcPr>
            <w:tcW w:w="1378" w:type="dxa"/>
            <w:shd w:val="clear" w:color="auto" w:fill="95B3D7" w:themeFill="accent1" w:themeFillTint="99"/>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Rivers</w:t>
            </w:r>
          </w:p>
        </w:tc>
        <w:tc>
          <w:tcPr>
            <w:tcW w:w="1748" w:type="dxa"/>
            <w:shd w:val="clear" w:color="auto" w:fill="95B3D7" w:themeFill="accent1" w:themeFillTint="99"/>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95B3D7" w:themeFill="accent1" w:themeFillTint="99"/>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2</w:t>
            </w:r>
          </w:p>
        </w:tc>
        <w:tc>
          <w:tcPr>
            <w:tcW w:w="1937" w:type="dxa"/>
            <w:shd w:val="clear" w:color="auto" w:fill="95B3D7" w:themeFill="accent1" w:themeFillTint="99"/>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Nil</w:t>
            </w:r>
          </w:p>
        </w:tc>
        <w:tc>
          <w:tcPr>
            <w:tcW w:w="1057" w:type="dxa"/>
            <w:shd w:val="clear" w:color="auto" w:fill="95B3D7" w:themeFill="accent1" w:themeFillTint="99"/>
          </w:tcPr>
          <w:p w:rsidR="00895FD3" w:rsidRPr="00895FD3" w:rsidRDefault="00895FD3" w:rsidP="006A68CC">
            <w:pPr>
              <w:jc w:val="center"/>
              <w:rPr>
                <w:rFonts w:ascii="Times New Roman" w:hAnsi="Times New Roman" w:cs="Times New Roman"/>
                <w:b/>
                <w:sz w:val="24"/>
                <w:szCs w:val="24"/>
              </w:rPr>
            </w:pPr>
            <w:r>
              <w:rPr>
                <w:rFonts w:ascii="Times New Roman" w:hAnsi="Times New Roman" w:cs="Times New Roman"/>
                <w:b/>
                <w:sz w:val="24"/>
                <w:szCs w:val="24"/>
              </w:rPr>
              <w:t>3</w:t>
            </w:r>
          </w:p>
        </w:tc>
      </w:tr>
      <w:tr w:rsidR="00895FD3" w:rsidRPr="0083330E" w:rsidTr="00E76FF5">
        <w:trPr>
          <w:jc w:val="center"/>
        </w:trPr>
        <w:tc>
          <w:tcPr>
            <w:tcW w:w="1563" w:type="dxa"/>
            <w:vMerge/>
            <w:shd w:val="clear" w:color="auto" w:fill="8DB3E2" w:themeFill="text2" w:themeFillTint="66"/>
          </w:tcPr>
          <w:p w:rsidR="00895FD3" w:rsidRPr="0083330E" w:rsidRDefault="00895FD3" w:rsidP="006A68CC">
            <w:pPr>
              <w:jc w:val="both"/>
              <w:rPr>
                <w:rFonts w:ascii="Times New Roman" w:hAnsi="Times New Roman" w:cs="Times New Roman"/>
                <w:b/>
                <w:sz w:val="24"/>
                <w:szCs w:val="24"/>
              </w:rPr>
            </w:pPr>
          </w:p>
        </w:tc>
        <w:tc>
          <w:tcPr>
            <w:tcW w:w="1378" w:type="dxa"/>
            <w:shd w:val="clear" w:color="auto" w:fill="95B3D7" w:themeFill="accent1" w:themeFillTint="99"/>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Cross Rivers</w:t>
            </w:r>
          </w:p>
        </w:tc>
        <w:tc>
          <w:tcPr>
            <w:tcW w:w="1748" w:type="dxa"/>
            <w:shd w:val="clear" w:color="auto" w:fill="95B3D7" w:themeFill="accent1" w:themeFillTint="99"/>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95B3D7" w:themeFill="accent1" w:themeFillTint="99"/>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95B3D7" w:themeFill="accent1" w:themeFillTint="99"/>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Nil</w:t>
            </w:r>
          </w:p>
        </w:tc>
        <w:tc>
          <w:tcPr>
            <w:tcW w:w="1057" w:type="dxa"/>
            <w:shd w:val="clear" w:color="auto" w:fill="95B3D7" w:themeFill="accent1" w:themeFillTint="99"/>
          </w:tcPr>
          <w:p w:rsidR="00895FD3" w:rsidRPr="00895FD3" w:rsidRDefault="00895FD3" w:rsidP="006A68CC">
            <w:pPr>
              <w:jc w:val="center"/>
              <w:rPr>
                <w:rFonts w:ascii="Times New Roman" w:hAnsi="Times New Roman" w:cs="Times New Roman"/>
                <w:b/>
                <w:sz w:val="24"/>
                <w:szCs w:val="24"/>
              </w:rPr>
            </w:pPr>
            <w:r>
              <w:rPr>
                <w:rFonts w:ascii="Times New Roman" w:hAnsi="Times New Roman" w:cs="Times New Roman"/>
                <w:b/>
                <w:sz w:val="24"/>
                <w:szCs w:val="24"/>
              </w:rPr>
              <w:t>2</w:t>
            </w:r>
          </w:p>
        </w:tc>
      </w:tr>
      <w:tr w:rsidR="00895FD3" w:rsidRPr="0083330E" w:rsidTr="00E76FF5">
        <w:trPr>
          <w:jc w:val="center"/>
        </w:trPr>
        <w:tc>
          <w:tcPr>
            <w:tcW w:w="1563" w:type="dxa"/>
            <w:vMerge/>
            <w:shd w:val="clear" w:color="auto" w:fill="8DB3E2" w:themeFill="text2" w:themeFillTint="66"/>
          </w:tcPr>
          <w:p w:rsidR="00895FD3" w:rsidRPr="0083330E" w:rsidRDefault="00895FD3" w:rsidP="006A68CC">
            <w:pPr>
              <w:jc w:val="both"/>
              <w:rPr>
                <w:rFonts w:ascii="Times New Roman" w:hAnsi="Times New Roman" w:cs="Times New Roman"/>
                <w:b/>
                <w:sz w:val="24"/>
                <w:szCs w:val="24"/>
              </w:rPr>
            </w:pPr>
          </w:p>
        </w:tc>
        <w:tc>
          <w:tcPr>
            <w:tcW w:w="1378" w:type="dxa"/>
            <w:shd w:val="clear" w:color="auto" w:fill="95B3D7" w:themeFill="accent1" w:themeFillTint="99"/>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Akwa Ibom</w:t>
            </w:r>
          </w:p>
        </w:tc>
        <w:tc>
          <w:tcPr>
            <w:tcW w:w="1748" w:type="dxa"/>
            <w:shd w:val="clear" w:color="auto" w:fill="95B3D7" w:themeFill="accent1" w:themeFillTint="99"/>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95B3D7" w:themeFill="accent1" w:themeFillTint="99"/>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95B3D7" w:themeFill="accent1" w:themeFillTint="99"/>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057" w:type="dxa"/>
            <w:shd w:val="clear" w:color="auto" w:fill="95B3D7" w:themeFill="accent1" w:themeFillTint="99"/>
          </w:tcPr>
          <w:p w:rsidR="00895FD3" w:rsidRPr="00895FD3" w:rsidRDefault="00895FD3" w:rsidP="006A68CC">
            <w:pPr>
              <w:jc w:val="center"/>
              <w:rPr>
                <w:rFonts w:ascii="Times New Roman" w:hAnsi="Times New Roman" w:cs="Times New Roman"/>
                <w:b/>
                <w:sz w:val="24"/>
                <w:szCs w:val="24"/>
              </w:rPr>
            </w:pPr>
            <w:r>
              <w:rPr>
                <w:rFonts w:ascii="Times New Roman" w:hAnsi="Times New Roman" w:cs="Times New Roman"/>
                <w:b/>
                <w:sz w:val="24"/>
                <w:szCs w:val="24"/>
              </w:rPr>
              <w:t>3</w:t>
            </w:r>
          </w:p>
        </w:tc>
      </w:tr>
      <w:tr w:rsidR="00895FD3" w:rsidRPr="0083330E" w:rsidTr="00E76FF5">
        <w:trPr>
          <w:jc w:val="center"/>
        </w:trPr>
        <w:tc>
          <w:tcPr>
            <w:tcW w:w="1563" w:type="dxa"/>
            <w:vMerge/>
            <w:shd w:val="clear" w:color="auto" w:fill="8DB3E2" w:themeFill="text2" w:themeFillTint="66"/>
          </w:tcPr>
          <w:p w:rsidR="00895FD3" w:rsidRPr="0083330E" w:rsidRDefault="00895FD3" w:rsidP="006A68CC">
            <w:pPr>
              <w:jc w:val="both"/>
              <w:rPr>
                <w:rFonts w:ascii="Times New Roman" w:hAnsi="Times New Roman" w:cs="Times New Roman"/>
                <w:b/>
                <w:sz w:val="24"/>
                <w:szCs w:val="24"/>
              </w:rPr>
            </w:pPr>
          </w:p>
        </w:tc>
        <w:tc>
          <w:tcPr>
            <w:tcW w:w="1378" w:type="dxa"/>
            <w:shd w:val="clear" w:color="auto" w:fill="95B3D7" w:themeFill="accent1" w:themeFillTint="99"/>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Bayelsa</w:t>
            </w:r>
          </w:p>
        </w:tc>
        <w:tc>
          <w:tcPr>
            <w:tcW w:w="1748" w:type="dxa"/>
            <w:shd w:val="clear" w:color="auto" w:fill="95B3D7" w:themeFill="accent1" w:themeFillTint="99"/>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95B3D7" w:themeFill="accent1" w:themeFillTint="99"/>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95B3D7" w:themeFill="accent1" w:themeFillTint="99"/>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Nil</w:t>
            </w:r>
          </w:p>
        </w:tc>
        <w:tc>
          <w:tcPr>
            <w:tcW w:w="1057" w:type="dxa"/>
            <w:shd w:val="clear" w:color="auto" w:fill="95B3D7" w:themeFill="accent1" w:themeFillTint="99"/>
          </w:tcPr>
          <w:p w:rsidR="00895FD3" w:rsidRPr="00895FD3" w:rsidRDefault="00895FD3" w:rsidP="006A68CC">
            <w:pPr>
              <w:jc w:val="center"/>
              <w:rPr>
                <w:rFonts w:ascii="Times New Roman" w:hAnsi="Times New Roman" w:cs="Times New Roman"/>
                <w:b/>
                <w:sz w:val="24"/>
                <w:szCs w:val="24"/>
              </w:rPr>
            </w:pPr>
            <w:r>
              <w:rPr>
                <w:rFonts w:ascii="Times New Roman" w:hAnsi="Times New Roman" w:cs="Times New Roman"/>
                <w:b/>
                <w:sz w:val="24"/>
                <w:szCs w:val="24"/>
              </w:rPr>
              <w:t>2</w:t>
            </w:r>
          </w:p>
        </w:tc>
      </w:tr>
      <w:tr w:rsidR="00895FD3" w:rsidRPr="0083330E" w:rsidTr="00E76FF5">
        <w:trPr>
          <w:jc w:val="center"/>
        </w:trPr>
        <w:tc>
          <w:tcPr>
            <w:tcW w:w="1563" w:type="dxa"/>
            <w:vMerge/>
            <w:shd w:val="clear" w:color="auto" w:fill="8DB3E2" w:themeFill="text2" w:themeFillTint="66"/>
          </w:tcPr>
          <w:p w:rsidR="00895FD3" w:rsidRPr="0083330E" w:rsidRDefault="00895FD3" w:rsidP="006A68CC">
            <w:pPr>
              <w:jc w:val="both"/>
              <w:rPr>
                <w:rFonts w:ascii="Times New Roman" w:hAnsi="Times New Roman" w:cs="Times New Roman"/>
                <w:b/>
                <w:sz w:val="24"/>
                <w:szCs w:val="24"/>
              </w:rPr>
            </w:pPr>
          </w:p>
        </w:tc>
        <w:tc>
          <w:tcPr>
            <w:tcW w:w="1378" w:type="dxa"/>
            <w:shd w:val="clear" w:color="auto" w:fill="95B3D7" w:themeFill="accent1" w:themeFillTint="99"/>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Edo</w:t>
            </w:r>
          </w:p>
        </w:tc>
        <w:tc>
          <w:tcPr>
            <w:tcW w:w="1748" w:type="dxa"/>
            <w:shd w:val="clear" w:color="auto" w:fill="95B3D7" w:themeFill="accent1" w:themeFillTint="99"/>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95B3D7" w:themeFill="accent1" w:themeFillTint="99"/>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95B3D7" w:themeFill="accent1" w:themeFillTint="99"/>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4</w:t>
            </w:r>
          </w:p>
        </w:tc>
        <w:tc>
          <w:tcPr>
            <w:tcW w:w="1057" w:type="dxa"/>
            <w:shd w:val="clear" w:color="auto" w:fill="95B3D7" w:themeFill="accent1" w:themeFillTint="99"/>
          </w:tcPr>
          <w:p w:rsidR="00895FD3" w:rsidRPr="00895FD3" w:rsidRDefault="00895FD3" w:rsidP="006A68CC">
            <w:pPr>
              <w:jc w:val="center"/>
              <w:rPr>
                <w:rFonts w:ascii="Times New Roman" w:hAnsi="Times New Roman" w:cs="Times New Roman"/>
                <w:b/>
                <w:sz w:val="24"/>
                <w:szCs w:val="24"/>
              </w:rPr>
            </w:pPr>
            <w:r>
              <w:rPr>
                <w:rFonts w:ascii="Times New Roman" w:hAnsi="Times New Roman" w:cs="Times New Roman"/>
                <w:b/>
                <w:sz w:val="24"/>
                <w:szCs w:val="24"/>
              </w:rPr>
              <w:t>6</w:t>
            </w:r>
          </w:p>
        </w:tc>
      </w:tr>
      <w:tr w:rsidR="00895FD3" w:rsidRPr="0083330E" w:rsidTr="00E76FF5">
        <w:trPr>
          <w:jc w:val="center"/>
        </w:trPr>
        <w:tc>
          <w:tcPr>
            <w:tcW w:w="1563" w:type="dxa"/>
            <w:vMerge/>
            <w:shd w:val="clear" w:color="auto" w:fill="8DB3E2" w:themeFill="text2" w:themeFillTint="66"/>
          </w:tcPr>
          <w:p w:rsidR="00895FD3" w:rsidRPr="0083330E" w:rsidRDefault="00895FD3" w:rsidP="006A68CC">
            <w:pPr>
              <w:jc w:val="both"/>
              <w:rPr>
                <w:rFonts w:ascii="Times New Roman" w:hAnsi="Times New Roman" w:cs="Times New Roman"/>
                <w:b/>
                <w:sz w:val="24"/>
                <w:szCs w:val="24"/>
              </w:rPr>
            </w:pPr>
          </w:p>
        </w:tc>
        <w:tc>
          <w:tcPr>
            <w:tcW w:w="1378" w:type="dxa"/>
            <w:shd w:val="clear" w:color="auto" w:fill="95B3D7" w:themeFill="accent1" w:themeFillTint="99"/>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Delta</w:t>
            </w:r>
          </w:p>
        </w:tc>
        <w:tc>
          <w:tcPr>
            <w:tcW w:w="1748" w:type="dxa"/>
            <w:shd w:val="clear" w:color="auto" w:fill="95B3D7" w:themeFill="accent1" w:themeFillTint="99"/>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95B3D7" w:themeFill="accent1" w:themeFillTint="99"/>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95B3D7" w:themeFill="accent1" w:themeFillTint="99"/>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2</w:t>
            </w:r>
          </w:p>
        </w:tc>
        <w:tc>
          <w:tcPr>
            <w:tcW w:w="1057" w:type="dxa"/>
            <w:shd w:val="clear" w:color="auto" w:fill="95B3D7" w:themeFill="accent1" w:themeFillTint="99"/>
          </w:tcPr>
          <w:p w:rsidR="00895FD3" w:rsidRPr="00895FD3" w:rsidRDefault="00895FD3" w:rsidP="006A68CC">
            <w:pPr>
              <w:jc w:val="center"/>
              <w:rPr>
                <w:rFonts w:ascii="Times New Roman" w:hAnsi="Times New Roman" w:cs="Times New Roman"/>
                <w:b/>
                <w:sz w:val="24"/>
                <w:szCs w:val="24"/>
              </w:rPr>
            </w:pPr>
            <w:r>
              <w:rPr>
                <w:rFonts w:ascii="Times New Roman" w:hAnsi="Times New Roman" w:cs="Times New Roman"/>
                <w:b/>
                <w:sz w:val="24"/>
                <w:szCs w:val="24"/>
              </w:rPr>
              <w:t>4</w:t>
            </w:r>
          </w:p>
        </w:tc>
      </w:tr>
      <w:tr w:rsidR="00895FD3" w:rsidRPr="0083330E" w:rsidTr="00E76FF5">
        <w:trPr>
          <w:jc w:val="center"/>
        </w:trPr>
        <w:tc>
          <w:tcPr>
            <w:tcW w:w="2941" w:type="dxa"/>
            <w:gridSpan w:val="2"/>
            <w:shd w:val="clear" w:color="auto" w:fill="DBE5F1" w:themeFill="accent1" w:themeFillTint="33"/>
          </w:tcPr>
          <w:p w:rsidR="00895FD3" w:rsidRPr="0083330E" w:rsidRDefault="00E76FF5" w:rsidP="00E76FF5">
            <w:pPr>
              <w:rPr>
                <w:rFonts w:ascii="Times New Roman" w:hAnsi="Times New Roman" w:cs="Times New Roman"/>
                <w:b/>
                <w:sz w:val="24"/>
                <w:szCs w:val="24"/>
              </w:rPr>
            </w:pPr>
            <w:r>
              <w:rPr>
                <w:rFonts w:ascii="Times New Roman" w:hAnsi="Times New Roman" w:cs="Times New Roman"/>
                <w:b/>
                <w:sz w:val="24"/>
                <w:szCs w:val="24"/>
              </w:rPr>
              <w:tab/>
              <w:t xml:space="preserve">F. C. </w:t>
            </w:r>
            <w:r w:rsidR="00895FD3" w:rsidRPr="00041D86">
              <w:rPr>
                <w:rFonts w:ascii="Times New Roman" w:hAnsi="Times New Roman" w:cs="Times New Roman"/>
                <w:b/>
                <w:sz w:val="24"/>
                <w:szCs w:val="24"/>
              </w:rPr>
              <w:t>T</w:t>
            </w:r>
            <w:r>
              <w:rPr>
                <w:rFonts w:ascii="Times New Roman" w:hAnsi="Times New Roman" w:cs="Times New Roman"/>
                <w:b/>
                <w:sz w:val="24"/>
                <w:szCs w:val="24"/>
              </w:rPr>
              <w:t>.</w:t>
            </w:r>
          </w:p>
        </w:tc>
        <w:tc>
          <w:tcPr>
            <w:tcW w:w="1748" w:type="dxa"/>
            <w:shd w:val="clear" w:color="auto" w:fill="DBE5F1" w:themeFill="accent1" w:themeFillTint="33"/>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1</w:t>
            </w:r>
          </w:p>
        </w:tc>
        <w:tc>
          <w:tcPr>
            <w:tcW w:w="1937" w:type="dxa"/>
            <w:shd w:val="clear" w:color="auto" w:fill="DBE5F1" w:themeFill="accent1" w:themeFillTint="33"/>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Nil</w:t>
            </w:r>
          </w:p>
        </w:tc>
        <w:tc>
          <w:tcPr>
            <w:tcW w:w="1937" w:type="dxa"/>
            <w:shd w:val="clear" w:color="auto" w:fill="DBE5F1" w:themeFill="accent1" w:themeFillTint="33"/>
          </w:tcPr>
          <w:p w:rsidR="00895FD3" w:rsidRPr="003B3DBF" w:rsidRDefault="00895FD3" w:rsidP="006A68CC">
            <w:pPr>
              <w:jc w:val="center"/>
              <w:rPr>
                <w:rFonts w:ascii="Times New Roman" w:hAnsi="Times New Roman" w:cs="Times New Roman"/>
                <w:sz w:val="24"/>
                <w:szCs w:val="24"/>
              </w:rPr>
            </w:pPr>
            <w:r w:rsidRPr="003B3DBF">
              <w:rPr>
                <w:rFonts w:ascii="Times New Roman" w:hAnsi="Times New Roman" w:cs="Times New Roman"/>
                <w:sz w:val="24"/>
                <w:szCs w:val="24"/>
              </w:rPr>
              <w:t>3</w:t>
            </w:r>
          </w:p>
        </w:tc>
        <w:tc>
          <w:tcPr>
            <w:tcW w:w="1057" w:type="dxa"/>
            <w:shd w:val="clear" w:color="auto" w:fill="DBE5F1" w:themeFill="accent1" w:themeFillTint="33"/>
          </w:tcPr>
          <w:p w:rsidR="00895FD3" w:rsidRPr="003B3DBF" w:rsidRDefault="00895FD3" w:rsidP="006A68CC">
            <w:pPr>
              <w:jc w:val="center"/>
              <w:rPr>
                <w:rFonts w:ascii="Times New Roman" w:hAnsi="Times New Roman" w:cs="Times New Roman"/>
                <w:sz w:val="24"/>
                <w:szCs w:val="24"/>
              </w:rPr>
            </w:pPr>
            <w:r>
              <w:rPr>
                <w:rFonts w:ascii="Times New Roman" w:hAnsi="Times New Roman" w:cs="Times New Roman"/>
                <w:sz w:val="24"/>
                <w:szCs w:val="24"/>
              </w:rPr>
              <w:t>4</w:t>
            </w:r>
          </w:p>
        </w:tc>
      </w:tr>
      <w:tr w:rsidR="00895FD3" w:rsidRPr="0083330E" w:rsidTr="00603263">
        <w:trPr>
          <w:trHeight w:val="305"/>
          <w:jc w:val="center"/>
        </w:trPr>
        <w:tc>
          <w:tcPr>
            <w:tcW w:w="2941" w:type="dxa"/>
            <w:gridSpan w:val="2"/>
            <w:shd w:val="clear" w:color="auto" w:fill="FF0000"/>
          </w:tcPr>
          <w:p w:rsidR="00E76FF5" w:rsidRPr="00041D86" w:rsidRDefault="00E76FF5" w:rsidP="00603263">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895FD3">
              <w:rPr>
                <w:rFonts w:ascii="Times New Roman" w:hAnsi="Times New Roman" w:cs="Times New Roman"/>
                <w:b/>
                <w:sz w:val="24"/>
                <w:szCs w:val="24"/>
              </w:rPr>
              <w:t>TOT</w:t>
            </w:r>
            <w:r>
              <w:rPr>
                <w:rFonts w:ascii="Times New Roman" w:hAnsi="Times New Roman" w:cs="Times New Roman"/>
                <w:b/>
                <w:sz w:val="24"/>
                <w:szCs w:val="24"/>
              </w:rPr>
              <w:t>AL</w:t>
            </w:r>
          </w:p>
        </w:tc>
        <w:tc>
          <w:tcPr>
            <w:tcW w:w="1748" w:type="dxa"/>
            <w:shd w:val="clear" w:color="auto" w:fill="FF0000"/>
          </w:tcPr>
          <w:p w:rsidR="00895FD3" w:rsidRPr="00EA7EE6" w:rsidRDefault="00EA7EE6" w:rsidP="006A68CC">
            <w:pPr>
              <w:jc w:val="center"/>
              <w:rPr>
                <w:rFonts w:ascii="Times New Roman" w:hAnsi="Times New Roman" w:cs="Times New Roman"/>
                <w:b/>
                <w:sz w:val="24"/>
                <w:szCs w:val="24"/>
              </w:rPr>
            </w:pPr>
            <w:r w:rsidRPr="00EA7EE6">
              <w:rPr>
                <w:rFonts w:ascii="Times New Roman" w:hAnsi="Times New Roman" w:cs="Times New Roman"/>
                <w:b/>
                <w:sz w:val="24"/>
                <w:szCs w:val="24"/>
              </w:rPr>
              <w:t>34</w:t>
            </w:r>
          </w:p>
        </w:tc>
        <w:tc>
          <w:tcPr>
            <w:tcW w:w="1937" w:type="dxa"/>
            <w:shd w:val="clear" w:color="auto" w:fill="FF0000"/>
          </w:tcPr>
          <w:p w:rsidR="00895FD3" w:rsidRPr="00EA7EE6" w:rsidRDefault="00EA7EE6" w:rsidP="00884EED">
            <w:pPr>
              <w:jc w:val="center"/>
              <w:rPr>
                <w:rFonts w:ascii="Times New Roman" w:hAnsi="Times New Roman" w:cs="Times New Roman"/>
                <w:b/>
                <w:sz w:val="24"/>
                <w:szCs w:val="24"/>
              </w:rPr>
            </w:pPr>
            <w:r w:rsidRPr="00EA7EE6">
              <w:rPr>
                <w:rFonts w:ascii="Times New Roman" w:hAnsi="Times New Roman" w:cs="Times New Roman"/>
                <w:b/>
                <w:sz w:val="24"/>
                <w:szCs w:val="24"/>
              </w:rPr>
              <w:t>3</w:t>
            </w:r>
            <w:r w:rsidR="00884EED">
              <w:rPr>
                <w:rFonts w:ascii="Times New Roman" w:hAnsi="Times New Roman" w:cs="Times New Roman"/>
                <w:b/>
                <w:sz w:val="24"/>
                <w:szCs w:val="24"/>
              </w:rPr>
              <w:t>6</w:t>
            </w:r>
          </w:p>
        </w:tc>
        <w:tc>
          <w:tcPr>
            <w:tcW w:w="1937" w:type="dxa"/>
            <w:shd w:val="clear" w:color="auto" w:fill="FF0000"/>
          </w:tcPr>
          <w:p w:rsidR="00895FD3" w:rsidRPr="00EA7EE6" w:rsidRDefault="00EA7EE6" w:rsidP="006A68CC">
            <w:pPr>
              <w:jc w:val="center"/>
              <w:rPr>
                <w:rFonts w:ascii="Times New Roman" w:hAnsi="Times New Roman" w:cs="Times New Roman"/>
                <w:b/>
                <w:sz w:val="24"/>
                <w:szCs w:val="24"/>
              </w:rPr>
            </w:pPr>
            <w:r w:rsidRPr="00EA7EE6">
              <w:rPr>
                <w:rFonts w:ascii="Times New Roman" w:hAnsi="Times New Roman" w:cs="Times New Roman"/>
                <w:b/>
                <w:sz w:val="24"/>
                <w:szCs w:val="24"/>
              </w:rPr>
              <w:t>41</w:t>
            </w:r>
          </w:p>
        </w:tc>
        <w:tc>
          <w:tcPr>
            <w:tcW w:w="1057" w:type="dxa"/>
            <w:shd w:val="clear" w:color="auto" w:fill="FF0000"/>
          </w:tcPr>
          <w:p w:rsidR="00895FD3" w:rsidRPr="00EA7EE6" w:rsidRDefault="00EA7EE6" w:rsidP="00884EED">
            <w:pPr>
              <w:jc w:val="center"/>
              <w:rPr>
                <w:rFonts w:ascii="Times New Roman" w:hAnsi="Times New Roman" w:cs="Times New Roman"/>
                <w:b/>
                <w:sz w:val="24"/>
                <w:szCs w:val="24"/>
              </w:rPr>
            </w:pPr>
            <w:r w:rsidRPr="00EA7EE6">
              <w:rPr>
                <w:rFonts w:ascii="Times New Roman" w:hAnsi="Times New Roman" w:cs="Times New Roman"/>
                <w:b/>
                <w:sz w:val="24"/>
                <w:szCs w:val="24"/>
              </w:rPr>
              <w:t>11</w:t>
            </w:r>
            <w:r w:rsidR="00884EED">
              <w:rPr>
                <w:rFonts w:ascii="Times New Roman" w:hAnsi="Times New Roman" w:cs="Times New Roman"/>
                <w:b/>
                <w:sz w:val="24"/>
                <w:szCs w:val="24"/>
              </w:rPr>
              <w:t>1</w:t>
            </w:r>
          </w:p>
        </w:tc>
      </w:tr>
    </w:tbl>
    <w:p w:rsidR="0035693F" w:rsidRPr="00A25025" w:rsidRDefault="00A25025" w:rsidP="00A25025">
      <w:pPr>
        <w:spacing w:line="240" w:lineRule="auto"/>
        <w:jc w:val="both"/>
        <w:rPr>
          <w:rFonts w:ascii="Times New Roman" w:hAnsi="Times New Roman" w:cs="Times New Roman"/>
          <w:sz w:val="24"/>
          <w:szCs w:val="24"/>
        </w:rPr>
      </w:pPr>
      <w:r>
        <w:rPr>
          <w:rFonts w:ascii="Times New Roman" w:hAnsi="Times New Roman" w:cs="Times New Roman"/>
          <w:sz w:val="24"/>
          <w:szCs w:val="24"/>
        </w:rPr>
        <w:t>From the above statisti</w:t>
      </w:r>
      <w:r w:rsidR="00EA7EE6">
        <w:rPr>
          <w:rFonts w:ascii="Times New Roman" w:hAnsi="Times New Roman" w:cs="Times New Roman"/>
          <w:sz w:val="24"/>
          <w:szCs w:val="24"/>
        </w:rPr>
        <w:t>cs, there are a total number of</w:t>
      </w:r>
      <w:r>
        <w:rPr>
          <w:rFonts w:ascii="Times New Roman" w:hAnsi="Times New Roman" w:cs="Times New Roman"/>
          <w:sz w:val="24"/>
          <w:szCs w:val="24"/>
        </w:rPr>
        <w:t xml:space="preserve"> </w:t>
      </w:r>
      <w:r w:rsidR="00EA7EE6">
        <w:rPr>
          <w:rFonts w:ascii="Times New Roman" w:hAnsi="Times New Roman" w:cs="Times New Roman"/>
          <w:sz w:val="24"/>
          <w:szCs w:val="24"/>
        </w:rPr>
        <w:t>11</w:t>
      </w:r>
      <w:r w:rsidR="00A55C13">
        <w:rPr>
          <w:rFonts w:ascii="Times New Roman" w:hAnsi="Times New Roman" w:cs="Times New Roman"/>
          <w:sz w:val="24"/>
          <w:szCs w:val="24"/>
        </w:rPr>
        <w:t>1</w:t>
      </w:r>
      <w:r w:rsidR="00EA7EE6">
        <w:rPr>
          <w:rFonts w:ascii="Times New Roman" w:hAnsi="Times New Roman" w:cs="Times New Roman"/>
          <w:sz w:val="24"/>
          <w:szCs w:val="24"/>
        </w:rPr>
        <w:t xml:space="preserve"> U</w:t>
      </w:r>
      <w:r>
        <w:rPr>
          <w:rFonts w:ascii="Times New Roman" w:hAnsi="Times New Roman" w:cs="Times New Roman"/>
          <w:sz w:val="24"/>
          <w:szCs w:val="24"/>
        </w:rPr>
        <w:t xml:space="preserve">niversities in Nigeria with </w:t>
      </w:r>
      <w:r w:rsidR="00EA7EE6">
        <w:rPr>
          <w:rFonts w:ascii="Times New Roman" w:hAnsi="Times New Roman" w:cs="Times New Roman"/>
          <w:sz w:val="24"/>
          <w:szCs w:val="24"/>
        </w:rPr>
        <w:t>3</w:t>
      </w:r>
      <w:r w:rsidR="00A55C13">
        <w:rPr>
          <w:rFonts w:ascii="Times New Roman" w:hAnsi="Times New Roman" w:cs="Times New Roman"/>
          <w:sz w:val="24"/>
          <w:szCs w:val="24"/>
        </w:rPr>
        <w:t>9</w:t>
      </w:r>
      <w:r w:rsidR="00EA7EE6">
        <w:rPr>
          <w:rFonts w:ascii="Times New Roman" w:hAnsi="Times New Roman" w:cs="Times New Roman"/>
          <w:sz w:val="24"/>
          <w:szCs w:val="24"/>
        </w:rPr>
        <w:t xml:space="preserve"> (34.54%) in the North, 68 (61.81%) </w:t>
      </w:r>
      <w:r>
        <w:rPr>
          <w:rFonts w:ascii="Times New Roman" w:hAnsi="Times New Roman" w:cs="Times New Roman"/>
          <w:sz w:val="24"/>
          <w:szCs w:val="24"/>
        </w:rPr>
        <w:t>in the South</w:t>
      </w:r>
      <w:r w:rsidR="00EA7EE6">
        <w:rPr>
          <w:rFonts w:ascii="Times New Roman" w:hAnsi="Times New Roman" w:cs="Times New Roman"/>
          <w:sz w:val="24"/>
          <w:szCs w:val="24"/>
        </w:rPr>
        <w:t xml:space="preserve"> and 4 (3.63%) in the FCT</w:t>
      </w:r>
      <w:r>
        <w:rPr>
          <w:rFonts w:ascii="Times New Roman" w:hAnsi="Times New Roman" w:cs="Times New Roman"/>
          <w:sz w:val="24"/>
          <w:szCs w:val="24"/>
        </w:rPr>
        <w:t>.</w:t>
      </w:r>
    </w:p>
    <w:p w:rsidR="00033863" w:rsidRDefault="00033863" w:rsidP="006F771A">
      <w:pPr>
        <w:spacing w:line="240" w:lineRule="auto"/>
        <w:rPr>
          <w:rFonts w:ascii="Times New Roman" w:hAnsi="Times New Roman" w:cs="Times New Roman"/>
          <w:sz w:val="24"/>
          <w:szCs w:val="24"/>
          <w:lang w:val="en-US"/>
        </w:rPr>
      </w:pPr>
    </w:p>
    <w:p w:rsidR="0055729D" w:rsidRDefault="00AA548D" w:rsidP="00860BCA">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Diagram 2: </w:t>
      </w:r>
      <w:r w:rsidR="00813D7F">
        <w:rPr>
          <w:rFonts w:ascii="Times New Roman" w:hAnsi="Times New Roman" w:cs="Times New Roman"/>
          <w:b/>
          <w:sz w:val="24"/>
          <w:szCs w:val="24"/>
          <w:lang w:val="en-US"/>
        </w:rPr>
        <w:t>Pie chart</w:t>
      </w:r>
      <w:r w:rsidR="00445311">
        <w:rPr>
          <w:rFonts w:ascii="Times New Roman" w:hAnsi="Times New Roman" w:cs="Times New Roman"/>
          <w:b/>
          <w:sz w:val="24"/>
          <w:szCs w:val="24"/>
          <w:lang w:val="en-US"/>
        </w:rPr>
        <w:t xml:space="preserve"> </w:t>
      </w:r>
      <w:r>
        <w:rPr>
          <w:rFonts w:ascii="Times New Roman" w:hAnsi="Times New Roman" w:cs="Times New Roman"/>
          <w:b/>
          <w:sz w:val="24"/>
          <w:szCs w:val="24"/>
          <w:lang w:val="en-US"/>
        </w:rPr>
        <w:t>showing the number of Universities in the Northern and Southern parts and the Federal Capital Territory</w:t>
      </w:r>
      <w:r w:rsidR="008410EC">
        <w:rPr>
          <w:rFonts w:ascii="Times New Roman" w:hAnsi="Times New Roman" w:cs="Times New Roman"/>
          <w:b/>
          <w:sz w:val="24"/>
          <w:szCs w:val="24"/>
          <w:lang w:val="en-US"/>
        </w:rPr>
        <w:t xml:space="preserve"> of Nigeria</w:t>
      </w:r>
    </w:p>
    <w:p w:rsidR="00AA548D" w:rsidRDefault="00AA548D" w:rsidP="00860BCA">
      <w:pPr>
        <w:spacing w:line="240" w:lineRule="auto"/>
        <w:rPr>
          <w:rFonts w:ascii="Times New Roman" w:hAnsi="Times New Roman" w:cs="Times New Roman"/>
          <w:b/>
          <w:sz w:val="24"/>
          <w:szCs w:val="24"/>
          <w:lang w:val="en-US"/>
        </w:rPr>
      </w:pPr>
    </w:p>
    <w:p w:rsidR="006D1860" w:rsidRDefault="007922DB" w:rsidP="00860BCA">
      <w:pPr>
        <w:spacing w:line="240" w:lineRule="auto"/>
        <w:rPr>
          <w:rFonts w:ascii="Times New Roman" w:hAnsi="Times New Roman" w:cs="Times New Roman"/>
          <w:b/>
          <w:sz w:val="24"/>
          <w:szCs w:val="24"/>
          <w:lang w:val="en-US"/>
        </w:rPr>
      </w:pPr>
      <w:r w:rsidRPr="007922DB">
        <w:rPr>
          <w:rFonts w:ascii="Times New Roman" w:hAnsi="Times New Roman" w:cs="Times New Roman"/>
          <w:b/>
          <w:noProof/>
          <w:sz w:val="24"/>
          <w:szCs w:val="24"/>
          <w:lang w:val="en-US"/>
        </w:rPr>
        <w:drawing>
          <wp:inline distT="0" distB="0" distL="0" distR="0">
            <wp:extent cx="5667375" cy="3038475"/>
            <wp:effectExtent l="19050" t="0" r="9525"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D1860" w:rsidRDefault="006D1860" w:rsidP="00860BCA">
      <w:pPr>
        <w:spacing w:line="240" w:lineRule="auto"/>
        <w:rPr>
          <w:rFonts w:ascii="Times New Roman" w:hAnsi="Times New Roman" w:cs="Times New Roman"/>
          <w:b/>
          <w:sz w:val="24"/>
          <w:szCs w:val="24"/>
          <w:lang w:val="en-US"/>
        </w:rPr>
      </w:pPr>
    </w:p>
    <w:p w:rsidR="007922DB" w:rsidRDefault="007922DB" w:rsidP="00860BCA">
      <w:pPr>
        <w:spacing w:line="240" w:lineRule="auto"/>
        <w:rPr>
          <w:rFonts w:ascii="Times New Roman" w:hAnsi="Times New Roman" w:cs="Times New Roman"/>
          <w:b/>
          <w:sz w:val="24"/>
          <w:szCs w:val="24"/>
          <w:lang w:val="en-US"/>
        </w:rPr>
      </w:pPr>
    </w:p>
    <w:p w:rsidR="00B568FD" w:rsidRPr="00860BCA" w:rsidRDefault="00AF1885" w:rsidP="00860BCA">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Table </w:t>
      </w:r>
      <w:r w:rsidR="003A6BE8">
        <w:rPr>
          <w:rFonts w:ascii="Times New Roman" w:hAnsi="Times New Roman" w:cs="Times New Roman"/>
          <w:b/>
          <w:sz w:val="24"/>
          <w:szCs w:val="24"/>
          <w:lang w:val="en-US"/>
        </w:rPr>
        <w:t>3</w:t>
      </w:r>
      <w:r w:rsidR="00BF6FD0">
        <w:rPr>
          <w:rFonts w:ascii="Times New Roman" w:hAnsi="Times New Roman" w:cs="Times New Roman"/>
          <w:b/>
          <w:sz w:val="24"/>
          <w:szCs w:val="24"/>
          <w:lang w:val="en-US"/>
        </w:rPr>
        <w:t xml:space="preserve">: </w:t>
      </w:r>
      <w:r w:rsidR="00860BCA">
        <w:rPr>
          <w:rFonts w:ascii="Times New Roman" w:hAnsi="Times New Roman" w:cs="Times New Roman"/>
          <w:b/>
          <w:sz w:val="24"/>
          <w:szCs w:val="24"/>
          <w:lang w:val="en-US"/>
        </w:rPr>
        <w:t>(</w:t>
      </w:r>
      <w:r w:rsidR="006A5A95">
        <w:rPr>
          <w:rFonts w:ascii="Times New Roman" w:hAnsi="Times New Roman" w:cs="Times New Roman"/>
          <w:b/>
          <w:sz w:val="24"/>
          <w:szCs w:val="24"/>
          <w:lang w:val="en-US"/>
        </w:rPr>
        <w:t xml:space="preserve">Comparative </w:t>
      </w:r>
      <w:r w:rsidR="00DB597B">
        <w:rPr>
          <w:rFonts w:ascii="Times New Roman" w:hAnsi="Times New Roman" w:cs="Times New Roman"/>
          <w:b/>
          <w:sz w:val="24"/>
          <w:szCs w:val="24"/>
          <w:lang w:val="en-US"/>
        </w:rPr>
        <w:t>A</w:t>
      </w:r>
      <w:r w:rsidR="00860BCA">
        <w:rPr>
          <w:rFonts w:ascii="Times New Roman" w:hAnsi="Times New Roman" w:cs="Times New Roman"/>
          <w:b/>
          <w:sz w:val="24"/>
          <w:szCs w:val="24"/>
          <w:lang w:val="en-US"/>
        </w:rPr>
        <w:t xml:space="preserve">nalysis of </w:t>
      </w:r>
      <w:r w:rsidR="00EC2595">
        <w:rPr>
          <w:rFonts w:ascii="Times New Roman" w:hAnsi="Times New Roman" w:cs="Times New Roman"/>
          <w:b/>
          <w:sz w:val="24"/>
          <w:szCs w:val="24"/>
          <w:lang w:val="en-US"/>
        </w:rPr>
        <w:t xml:space="preserve">Population Figures and </w:t>
      </w:r>
      <w:r w:rsidR="006A5A95">
        <w:rPr>
          <w:rFonts w:ascii="Times New Roman" w:hAnsi="Times New Roman" w:cs="Times New Roman"/>
          <w:b/>
          <w:sz w:val="24"/>
          <w:szCs w:val="24"/>
          <w:lang w:val="en-US"/>
        </w:rPr>
        <w:t xml:space="preserve">Statistics of </w:t>
      </w:r>
      <w:r w:rsidR="00490EB9" w:rsidRPr="006F771A">
        <w:rPr>
          <w:rFonts w:ascii="Times New Roman" w:hAnsi="Times New Roman" w:cs="Times New Roman"/>
          <w:b/>
          <w:sz w:val="24"/>
          <w:szCs w:val="24"/>
          <w:lang w:val="en-US"/>
        </w:rPr>
        <w:t>A</w:t>
      </w:r>
      <w:r w:rsidR="00B568FD">
        <w:rPr>
          <w:rFonts w:ascii="Times New Roman" w:hAnsi="Times New Roman" w:cs="Times New Roman"/>
          <w:b/>
          <w:sz w:val="24"/>
          <w:szCs w:val="24"/>
          <w:lang w:val="en-US"/>
        </w:rPr>
        <w:t>pplications</w:t>
      </w:r>
      <w:r w:rsidR="00490EB9" w:rsidRPr="006F771A">
        <w:rPr>
          <w:rFonts w:ascii="Times New Roman" w:hAnsi="Times New Roman" w:cs="Times New Roman"/>
          <w:b/>
          <w:sz w:val="24"/>
          <w:szCs w:val="24"/>
          <w:lang w:val="en-US"/>
        </w:rPr>
        <w:t xml:space="preserve"> </w:t>
      </w:r>
      <w:r w:rsidR="00B568FD">
        <w:rPr>
          <w:rFonts w:ascii="Times New Roman" w:hAnsi="Times New Roman" w:cs="Times New Roman"/>
          <w:b/>
          <w:sz w:val="24"/>
          <w:szCs w:val="24"/>
          <w:lang w:val="en-US"/>
        </w:rPr>
        <w:t>and</w:t>
      </w:r>
      <w:r w:rsidR="00490EB9" w:rsidRPr="006F771A">
        <w:rPr>
          <w:rFonts w:ascii="Times New Roman" w:hAnsi="Times New Roman" w:cs="Times New Roman"/>
          <w:b/>
          <w:sz w:val="24"/>
          <w:szCs w:val="24"/>
          <w:lang w:val="en-US"/>
        </w:rPr>
        <w:t xml:space="preserve"> A</w:t>
      </w:r>
      <w:r w:rsidR="00B568FD">
        <w:rPr>
          <w:rFonts w:ascii="Times New Roman" w:hAnsi="Times New Roman" w:cs="Times New Roman"/>
          <w:b/>
          <w:sz w:val="24"/>
          <w:szCs w:val="24"/>
          <w:lang w:val="en-US"/>
        </w:rPr>
        <w:t>dmissions</w:t>
      </w:r>
      <w:r w:rsidR="00490EB9" w:rsidRPr="006F771A">
        <w:rPr>
          <w:rFonts w:ascii="Times New Roman" w:hAnsi="Times New Roman" w:cs="Times New Roman"/>
          <w:b/>
          <w:sz w:val="24"/>
          <w:szCs w:val="24"/>
          <w:lang w:val="en-US"/>
        </w:rPr>
        <w:t xml:space="preserve"> </w:t>
      </w:r>
      <w:r w:rsidR="00B568FD">
        <w:rPr>
          <w:rFonts w:ascii="Times New Roman" w:hAnsi="Times New Roman" w:cs="Times New Roman"/>
          <w:b/>
          <w:sz w:val="24"/>
          <w:szCs w:val="24"/>
          <w:lang w:val="en-US"/>
        </w:rPr>
        <w:t xml:space="preserve">of </w:t>
      </w:r>
      <w:r w:rsidR="00490EB9" w:rsidRPr="006F771A">
        <w:rPr>
          <w:rFonts w:ascii="Times New Roman" w:hAnsi="Times New Roman" w:cs="Times New Roman"/>
          <w:b/>
          <w:sz w:val="24"/>
          <w:szCs w:val="24"/>
          <w:lang w:val="en-US"/>
        </w:rPr>
        <w:t>N</w:t>
      </w:r>
      <w:r w:rsidR="00B568FD">
        <w:rPr>
          <w:rFonts w:ascii="Times New Roman" w:hAnsi="Times New Roman" w:cs="Times New Roman"/>
          <w:b/>
          <w:sz w:val="24"/>
          <w:szCs w:val="24"/>
          <w:lang w:val="en-US"/>
        </w:rPr>
        <w:t>orthern and</w:t>
      </w:r>
      <w:r w:rsidR="00490EB9" w:rsidRPr="006F771A">
        <w:rPr>
          <w:rFonts w:ascii="Times New Roman" w:hAnsi="Times New Roman" w:cs="Times New Roman"/>
          <w:b/>
          <w:sz w:val="24"/>
          <w:szCs w:val="24"/>
          <w:lang w:val="en-US"/>
        </w:rPr>
        <w:t xml:space="preserve"> S</w:t>
      </w:r>
      <w:r w:rsidR="00EC2595">
        <w:rPr>
          <w:rFonts w:ascii="Times New Roman" w:hAnsi="Times New Roman" w:cs="Times New Roman"/>
          <w:b/>
          <w:sz w:val="24"/>
          <w:szCs w:val="24"/>
          <w:lang w:val="en-US"/>
        </w:rPr>
        <w:t>outhern Regions</w:t>
      </w:r>
      <w:r w:rsidR="00B568FD">
        <w:rPr>
          <w:rFonts w:ascii="Times New Roman" w:hAnsi="Times New Roman" w:cs="Times New Roman"/>
          <w:b/>
          <w:sz w:val="24"/>
          <w:szCs w:val="24"/>
          <w:lang w:val="en-US"/>
        </w:rPr>
        <w:t xml:space="preserve"> of</w:t>
      </w:r>
      <w:r w:rsidR="00B11764">
        <w:rPr>
          <w:rFonts w:ascii="Times New Roman" w:hAnsi="Times New Roman" w:cs="Times New Roman"/>
          <w:b/>
          <w:sz w:val="24"/>
          <w:szCs w:val="24"/>
          <w:lang w:val="en-US"/>
        </w:rPr>
        <w:t xml:space="preserve"> N</w:t>
      </w:r>
      <w:r w:rsidR="00B568FD">
        <w:rPr>
          <w:rFonts w:ascii="Times New Roman" w:hAnsi="Times New Roman" w:cs="Times New Roman"/>
          <w:b/>
          <w:sz w:val="24"/>
          <w:szCs w:val="24"/>
          <w:lang w:val="en-US"/>
        </w:rPr>
        <w:t>igeria</w:t>
      </w:r>
      <w:r w:rsidR="00860BCA">
        <w:rPr>
          <w:rFonts w:ascii="Times New Roman" w:hAnsi="Times New Roman" w:cs="Times New Roman"/>
          <w:b/>
          <w:sz w:val="24"/>
          <w:szCs w:val="24"/>
          <w:lang w:val="en-US"/>
        </w:rPr>
        <w:t xml:space="preserve"> </w:t>
      </w:r>
      <w:r w:rsidR="00B568FD" w:rsidRPr="00860BCA">
        <w:rPr>
          <w:rFonts w:ascii="Times New Roman" w:hAnsi="Times New Roman" w:cs="Times New Roman"/>
          <w:b/>
          <w:sz w:val="24"/>
          <w:szCs w:val="24"/>
          <w:lang w:val="en-US"/>
        </w:rPr>
        <w:t xml:space="preserve">for </w:t>
      </w:r>
      <w:r w:rsidR="00490EB9" w:rsidRPr="00860BCA">
        <w:rPr>
          <w:rFonts w:ascii="Times New Roman" w:hAnsi="Times New Roman" w:cs="Times New Roman"/>
          <w:b/>
          <w:sz w:val="24"/>
          <w:szCs w:val="24"/>
          <w:lang w:val="en-US"/>
        </w:rPr>
        <w:t xml:space="preserve">1997/1998 </w:t>
      </w:r>
      <w:r w:rsidR="00B568FD" w:rsidRPr="00860BCA">
        <w:rPr>
          <w:rFonts w:ascii="Times New Roman" w:hAnsi="Times New Roman" w:cs="Times New Roman"/>
          <w:b/>
          <w:sz w:val="24"/>
          <w:szCs w:val="24"/>
          <w:lang w:val="en-US"/>
        </w:rPr>
        <w:t>A</w:t>
      </w:r>
      <w:r w:rsidR="006A5A95">
        <w:rPr>
          <w:rFonts w:ascii="Times New Roman" w:hAnsi="Times New Roman" w:cs="Times New Roman"/>
          <w:b/>
          <w:sz w:val="24"/>
          <w:szCs w:val="24"/>
          <w:lang w:val="en-US"/>
        </w:rPr>
        <w:t>cademic Session</w:t>
      </w:r>
      <w:r w:rsidR="00B568FD" w:rsidRPr="00860BCA">
        <w:rPr>
          <w:rFonts w:ascii="Times New Roman" w:hAnsi="Times New Roman" w:cs="Times New Roman"/>
          <w:b/>
          <w:sz w:val="24"/>
          <w:szCs w:val="24"/>
          <w:lang w:val="en-US"/>
        </w:rPr>
        <w:t>.</w:t>
      </w:r>
      <w:r w:rsidR="00860BCA">
        <w:rPr>
          <w:rFonts w:ascii="Times New Roman" w:hAnsi="Times New Roman" w:cs="Times New Roman"/>
          <w:b/>
          <w:sz w:val="24"/>
          <w:szCs w:val="24"/>
          <w:lang w:val="en-US"/>
        </w:rPr>
        <w:t>)</w:t>
      </w:r>
    </w:p>
    <w:p w:rsidR="0055729D" w:rsidRDefault="0055729D" w:rsidP="00B568FD">
      <w:pPr>
        <w:spacing w:line="240" w:lineRule="auto"/>
        <w:rPr>
          <w:rFonts w:ascii="Times New Roman" w:hAnsi="Times New Roman" w:cs="Times New Roman"/>
          <w:b/>
          <w:sz w:val="24"/>
          <w:szCs w:val="24"/>
          <w:lang w:val="en-US"/>
        </w:rPr>
      </w:pPr>
    </w:p>
    <w:p w:rsidR="00BF6FD0" w:rsidRDefault="00BF6FD0" w:rsidP="00B568FD">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tbl>
      <w:tblPr>
        <w:tblStyle w:val="TableGrid"/>
        <w:tblW w:w="0" w:type="auto"/>
        <w:tblLook w:val="04A0"/>
      </w:tblPr>
      <w:tblGrid>
        <w:gridCol w:w="1356"/>
        <w:gridCol w:w="1598"/>
        <w:gridCol w:w="1513"/>
        <w:gridCol w:w="1364"/>
        <w:gridCol w:w="1676"/>
        <w:gridCol w:w="1630"/>
      </w:tblGrid>
      <w:tr w:rsidR="0067434C" w:rsidTr="007922DB">
        <w:trPr>
          <w:trHeight w:val="1141"/>
        </w:trPr>
        <w:tc>
          <w:tcPr>
            <w:tcW w:w="1356" w:type="dxa"/>
            <w:shd w:val="clear" w:color="auto" w:fill="D9D9D9" w:themeFill="background1" w:themeFillShade="D9"/>
          </w:tcPr>
          <w:p w:rsidR="0067434C" w:rsidRDefault="0067434C" w:rsidP="00B568FD">
            <w:pP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Regions</w:t>
            </w:r>
          </w:p>
        </w:tc>
        <w:tc>
          <w:tcPr>
            <w:tcW w:w="1598" w:type="dxa"/>
            <w:shd w:val="clear" w:color="auto" w:fill="D9D9D9" w:themeFill="background1" w:themeFillShade="D9"/>
          </w:tcPr>
          <w:p w:rsidR="0067434C" w:rsidRDefault="0067434C" w:rsidP="00B568FD">
            <w:pP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Population</w:t>
            </w:r>
          </w:p>
        </w:tc>
        <w:tc>
          <w:tcPr>
            <w:tcW w:w="1513" w:type="dxa"/>
            <w:shd w:val="clear" w:color="auto" w:fill="D9D9D9" w:themeFill="background1" w:themeFillShade="D9"/>
          </w:tcPr>
          <w:p w:rsidR="0067434C" w:rsidRDefault="0067434C" w:rsidP="00B568FD">
            <w:pP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Number of Applications</w:t>
            </w:r>
          </w:p>
        </w:tc>
        <w:tc>
          <w:tcPr>
            <w:tcW w:w="1364" w:type="dxa"/>
            <w:shd w:val="clear" w:color="auto" w:fill="D9D9D9" w:themeFill="background1" w:themeFillShade="D9"/>
          </w:tcPr>
          <w:p w:rsidR="0067434C" w:rsidRDefault="0067434C" w:rsidP="00B568FD">
            <w:pPr>
              <w:spacing w:before="120"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Number Admitted</w:t>
            </w:r>
          </w:p>
        </w:tc>
        <w:tc>
          <w:tcPr>
            <w:tcW w:w="1676" w:type="dxa"/>
            <w:shd w:val="clear" w:color="auto" w:fill="D9D9D9" w:themeFill="background1" w:themeFillShade="D9"/>
          </w:tcPr>
          <w:p w:rsidR="0067434C" w:rsidRDefault="0067434C" w:rsidP="006A5A95">
            <w:pPr>
              <w:jc w:val="center"/>
              <w:rPr>
                <w:rFonts w:ascii="Times New Roman" w:hAnsi="Times New Roman" w:cs="Times New Roman"/>
                <w:b/>
                <w:sz w:val="24"/>
                <w:szCs w:val="24"/>
                <w:lang w:val="en-US"/>
              </w:rPr>
            </w:pPr>
            <w:r>
              <w:rPr>
                <w:rFonts w:ascii="Times New Roman" w:hAnsi="Times New Roman" w:cs="Times New Roman"/>
                <w:b/>
                <w:sz w:val="24"/>
                <w:szCs w:val="24"/>
                <w:lang w:val="en-US"/>
              </w:rPr>
              <w:t>Percentage of Admission in relation to Application</w:t>
            </w:r>
          </w:p>
        </w:tc>
        <w:tc>
          <w:tcPr>
            <w:tcW w:w="1630" w:type="dxa"/>
            <w:shd w:val="clear" w:color="auto" w:fill="D9D9D9" w:themeFill="background1" w:themeFillShade="D9"/>
          </w:tcPr>
          <w:p w:rsidR="0067434C" w:rsidRDefault="0067434C" w:rsidP="00B568FD">
            <w:pPr>
              <w:spacing w:before="120"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Percentage of Admission on Overall total of Admission</w:t>
            </w:r>
          </w:p>
        </w:tc>
      </w:tr>
      <w:tr w:rsidR="0067434C" w:rsidTr="007922DB">
        <w:trPr>
          <w:trHeight w:val="725"/>
        </w:trPr>
        <w:tc>
          <w:tcPr>
            <w:tcW w:w="1356" w:type="dxa"/>
            <w:shd w:val="clear" w:color="auto" w:fill="C2D69B" w:themeFill="accent3" w:themeFillTint="99"/>
          </w:tcPr>
          <w:p w:rsidR="0067434C" w:rsidRPr="00A234B5" w:rsidRDefault="0067434C" w:rsidP="003142E4">
            <w:pPr>
              <w:spacing w:before="100" w:beforeAutospacing="1" w:after="100" w:afterAutospacing="1"/>
              <w:contextualSpacing/>
              <w:rPr>
                <w:rFonts w:ascii="Times New Roman" w:hAnsi="Times New Roman" w:cs="Times New Roman"/>
                <w:color w:val="00B050"/>
                <w:sz w:val="24"/>
                <w:szCs w:val="24"/>
                <w:lang w:val="en-US"/>
              </w:rPr>
            </w:pPr>
          </w:p>
          <w:p w:rsidR="0067434C" w:rsidRPr="00A234B5" w:rsidRDefault="0067434C" w:rsidP="003142E4">
            <w:pPr>
              <w:spacing w:before="100" w:beforeAutospacing="1" w:after="100" w:afterAutospacing="1"/>
              <w:contextualSpacing/>
              <w:rPr>
                <w:rFonts w:ascii="Times New Roman" w:hAnsi="Times New Roman" w:cs="Times New Roman"/>
                <w:color w:val="00B050"/>
                <w:sz w:val="24"/>
                <w:szCs w:val="24"/>
                <w:lang w:val="en-US"/>
              </w:rPr>
            </w:pPr>
            <w:r w:rsidRPr="00A234B5">
              <w:rPr>
                <w:rFonts w:ascii="Times New Roman" w:hAnsi="Times New Roman" w:cs="Times New Roman"/>
                <w:color w:val="00B050"/>
                <w:sz w:val="24"/>
                <w:szCs w:val="24"/>
                <w:lang w:val="en-US"/>
              </w:rPr>
              <w:t>Southern Nigeria</w:t>
            </w:r>
          </w:p>
        </w:tc>
        <w:tc>
          <w:tcPr>
            <w:tcW w:w="1598" w:type="dxa"/>
            <w:shd w:val="clear" w:color="auto" w:fill="C2D69B" w:themeFill="accent3" w:themeFillTint="99"/>
          </w:tcPr>
          <w:p w:rsidR="0067434C" w:rsidRDefault="0067434C" w:rsidP="003142E4">
            <w:pPr>
              <w:spacing w:before="100" w:beforeAutospacing="1" w:after="100" w:afterAutospacing="1"/>
              <w:contextualSpacing/>
              <w:jc w:val="center"/>
              <w:rPr>
                <w:rFonts w:ascii="Times New Roman" w:hAnsi="Times New Roman" w:cs="Times New Roman"/>
                <w:color w:val="00B050"/>
                <w:sz w:val="24"/>
                <w:szCs w:val="24"/>
                <w:lang w:val="en-US"/>
              </w:rPr>
            </w:pPr>
          </w:p>
          <w:p w:rsidR="0067434C" w:rsidRDefault="0067434C" w:rsidP="003142E4">
            <w:pPr>
              <w:spacing w:before="100" w:beforeAutospacing="1" w:after="100" w:afterAutospacing="1"/>
              <w:contextualSpacing/>
              <w:jc w:val="center"/>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41, 613, 547</w:t>
            </w:r>
          </w:p>
        </w:tc>
        <w:tc>
          <w:tcPr>
            <w:tcW w:w="1513" w:type="dxa"/>
            <w:shd w:val="clear" w:color="auto" w:fill="C2D69B" w:themeFill="accent3" w:themeFillTint="99"/>
          </w:tcPr>
          <w:p w:rsidR="0067434C" w:rsidRDefault="0067434C" w:rsidP="003142E4">
            <w:pPr>
              <w:spacing w:before="100" w:beforeAutospacing="1" w:after="100" w:afterAutospacing="1"/>
              <w:contextualSpacing/>
              <w:jc w:val="center"/>
              <w:rPr>
                <w:rFonts w:ascii="Times New Roman" w:hAnsi="Times New Roman" w:cs="Times New Roman"/>
                <w:color w:val="00B050"/>
                <w:sz w:val="24"/>
                <w:szCs w:val="24"/>
                <w:lang w:val="en-US"/>
              </w:rPr>
            </w:pPr>
          </w:p>
          <w:p w:rsidR="0067434C" w:rsidRPr="00A234B5" w:rsidRDefault="0067434C" w:rsidP="003142E4">
            <w:pPr>
              <w:spacing w:before="100" w:beforeAutospacing="1" w:after="100" w:afterAutospacing="1"/>
              <w:contextualSpacing/>
              <w:jc w:val="center"/>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340,793</w:t>
            </w:r>
          </w:p>
        </w:tc>
        <w:tc>
          <w:tcPr>
            <w:tcW w:w="1364" w:type="dxa"/>
            <w:shd w:val="clear" w:color="auto" w:fill="C2D69B" w:themeFill="accent3" w:themeFillTint="99"/>
          </w:tcPr>
          <w:p w:rsidR="0067434C" w:rsidRDefault="0067434C" w:rsidP="003142E4">
            <w:pPr>
              <w:spacing w:before="100" w:beforeAutospacing="1" w:after="100" w:afterAutospacing="1"/>
              <w:contextualSpacing/>
              <w:jc w:val="center"/>
              <w:rPr>
                <w:rFonts w:ascii="Times New Roman" w:hAnsi="Times New Roman" w:cs="Times New Roman"/>
                <w:color w:val="00B050"/>
                <w:sz w:val="24"/>
                <w:szCs w:val="24"/>
                <w:lang w:val="en-US"/>
              </w:rPr>
            </w:pPr>
          </w:p>
          <w:p w:rsidR="0067434C" w:rsidRPr="00A234B5" w:rsidRDefault="0067434C" w:rsidP="00BF4BE5">
            <w:pPr>
              <w:spacing w:before="100" w:beforeAutospacing="1" w:after="100" w:afterAutospacing="1"/>
              <w:contextualSpacing/>
              <w:jc w:val="center"/>
              <w:rPr>
                <w:rFonts w:ascii="Times New Roman" w:hAnsi="Times New Roman" w:cs="Times New Roman"/>
                <w:color w:val="FF0000"/>
                <w:sz w:val="24"/>
                <w:szCs w:val="24"/>
                <w:lang w:val="en-US"/>
              </w:rPr>
            </w:pPr>
            <w:r>
              <w:rPr>
                <w:rFonts w:ascii="Times New Roman" w:hAnsi="Times New Roman" w:cs="Times New Roman"/>
                <w:color w:val="00B050"/>
                <w:sz w:val="24"/>
                <w:szCs w:val="24"/>
                <w:lang w:val="en-US"/>
              </w:rPr>
              <w:t>60,327</w:t>
            </w:r>
          </w:p>
        </w:tc>
        <w:tc>
          <w:tcPr>
            <w:tcW w:w="1676" w:type="dxa"/>
            <w:shd w:val="clear" w:color="auto" w:fill="C2D69B" w:themeFill="accent3" w:themeFillTint="99"/>
          </w:tcPr>
          <w:p w:rsidR="0067434C" w:rsidRDefault="0067434C" w:rsidP="003142E4">
            <w:pPr>
              <w:spacing w:before="100" w:beforeAutospacing="1" w:after="100" w:afterAutospacing="1"/>
              <w:contextualSpacing/>
              <w:jc w:val="center"/>
              <w:rPr>
                <w:rFonts w:ascii="Times New Roman" w:hAnsi="Times New Roman" w:cs="Times New Roman"/>
                <w:color w:val="00B050"/>
                <w:sz w:val="24"/>
                <w:szCs w:val="24"/>
                <w:lang w:val="en-US"/>
              </w:rPr>
            </w:pPr>
          </w:p>
          <w:p w:rsidR="0067434C" w:rsidRDefault="0067434C" w:rsidP="003142E4">
            <w:pPr>
              <w:spacing w:before="100" w:beforeAutospacing="1" w:after="100" w:afterAutospacing="1"/>
              <w:contextualSpacing/>
              <w:jc w:val="center"/>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17.70%</w:t>
            </w:r>
          </w:p>
        </w:tc>
        <w:tc>
          <w:tcPr>
            <w:tcW w:w="1630" w:type="dxa"/>
            <w:shd w:val="clear" w:color="auto" w:fill="C2D69B" w:themeFill="accent3" w:themeFillTint="99"/>
          </w:tcPr>
          <w:p w:rsidR="0067434C" w:rsidRDefault="0067434C" w:rsidP="003142E4">
            <w:pPr>
              <w:spacing w:before="100" w:beforeAutospacing="1" w:after="100" w:afterAutospacing="1"/>
              <w:contextualSpacing/>
              <w:jc w:val="center"/>
              <w:rPr>
                <w:rFonts w:ascii="Times New Roman" w:hAnsi="Times New Roman" w:cs="Times New Roman"/>
                <w:color w:val="00B050"/>
                <w:sz w:val="24"/>
                <w:szCs w:val="24"/>
                <w:lang w:val="en-US"/>
              </w:rPr>
            </w:pPr>
          </w:p>
          <w:p w:rsidR="0067434C" w:rsidRDefault="0067434C" w:rsidP="003142E4">
            <w:pPr>
              <w:spacing w:before="100" w:beforeAutospacing="1" w:after="100" w:afterAutospacing="1"/>
              <w:contextualSpacing/>
              <w:jc w:val="center"/>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78.20%</w:t>
            </w:r>
          </w:p>
        </w:tc>
      </w:tr>
      <w:tr w:rsidR="0067434C" w:rsidTr="007922DB">
        <w:trPr>
          <w:trHeight w:val="725"/>
        </w:trPr>
        <w:tc>
          <w:tcPr>
            <w:tcW w:w="1356" w:type="dxa"/>
            <w:shd w:val="clear" w:color="auto" w:fill="DAEEF3" w:themeFill="accent5" w:themeFillTint="33"/>
          </w:tcPr>
          <w:p w:rsidR="0067434C" w:rsidRDefault="0067434C" w:rsidP="003142E4">
            <w:pPr>
              <w:spacing w:before="100" w:beforeAutospacing="1" w:after="100" w:afterAutospacing="1"/>
              <w:contextualSpacing/>
              <w:rPr>
                <w:rFonts w:ascii="Times New Roman" w:hAnsi="Times New Roman" w:cs="Times New Roman"/>
                <w:color w:val="0070C0"/>
                <w:sz w:val="24"/>
                <w:szCs w:val="24"/>
                <w:lang w:val="en-US"/>
              </w:rPr>
            </w:pPr>
          </w:p>
          <w:p w:rsidR="0067434C" w:rsidRPr="00A234B5" w:rsidRDefault="0067434C" w:rsidP="003142E4">
            <w:pPr>
              <w:spacing w:before="100" w:beforeAutospacing="1" w:after="100" w:afterAutospacing="1"/>
              <w:contextualSpacing/>
              <w:rPr>
                <w:rFonts w:ascii="Times New Roman" w:hAnsi="Times New Roman" w:cs="Times New Roman"/>
                <w:color w:val="0070C0"/>
                <w:sz w:val="24"/>
                <w:szCs w:val="24"/>
                <w:lang w:val="en-US"/>
              </w:rPr>
            </w:pPr>
            <w:r w:rsidRPr="00A234B5">
              <w:rPr>
                <w:rFonts w:ascii="Times New Roman" w:hAnsi="Times New Roman" w:cs="Times New Roman"/>
                <w:color w:val="0070C0"/>
                <w:sz w:val="24"/>
                <w:szCs w:val="24"/>
                <w:lang w:val="en-US"/>
              </w:rPr>
              <w:t>Northern</w:t>
            </w:r>
            <w:r>
              <w:rPr>
                <w:rFonts w:ascii="Times New Roman" w:hAnsi="Times New Roman" w:cs="Times New Roman"/>
                <w:color w:val="0070C0"/>
                <w:sz w:val="24"/>
                <w:szCs w:val="24"/>
                <w:lang w:val="en-US"/>
              </w:rPr>
              <w:t xml:space="preserve">  </w:t>
            </w:r>
            <w:r w:rsidRPr="00A234B5">
              <w:rPr>
                <w:rFonts w:ascii="Times New Roman" w:hAnsi="Times New Roman" w:cs="Times New Roman"/>
                <w:color w:val="0070C0"/>
                <w:sz w:val="24"/>
                <w:szCs w:val="24"/>
                <w:lang w:val="en-US"/>
              </w:rPr>
              <w:t>Nigeria</w:t>
            </w:r>
          </w:p>
        </w:tc>
        <w:tc>
          <w:tcPr>
            <w:tcW w:w="1598" w:type="dxa"/>
            <w:shd w:val="clear" w:color="auto" w:fill="DAEEF3" w:themeFill="accent5" w:themeFillTint="33"/>
          </w:tcPr>
          <w:p w:rsidR="0067434C" w:rsidRDefault="0067434C" w:rsidP="003142E4">
            <w:pPr>
              <w:spacing w:before="100" w:beforeAutospacing="1" w:after="100" w:afterAutospacing="1"/>
              <w:contextualSpacing/>
              <w:jc w:val="center"/>
              <w:rPr>
                <w:rFonts w:ascii="Times New Roman" w:hAnsi="Times New Roman" w:cs="Times New Roman"/>
                <w:color w:val="0070C0"/>
                <w:sz w:val="24"/>
                <w:szCs w:val="24"/>
                <w:lang w:val="en-US"/>
              </w:rPr>
            </w:pPr>
          </w:p>
          <w:p w:rsidR="0067434C" w:rsidRDefault="0067434C" w:rsidP="003142E4">
            <w:pPr>
              <w:spacing w:before="100" w:beforeAutospacing="1" w:after="100" w:afterAutospacing="1"/>
              <w:contextualSpacing/>
              <w:jc w:val="center"/>
              <w:rPr>
                <w:rFonts w:ascii="Times New Roman" w:hAnsi="Times New Roman" w:cs="Times New Roman"/>
                <w:color w:val="0070C0"/>
                <w:sz w:val="24"/>
                <w:szCs w:val="24"/>
                <w:lang w:val="en-US"/>
              </w:rPr>
            </w:pPr>
            <w:r>
              <w:rPr>
                <w:rFonts w:ascii="Times New Roman" w:hAnsi="Times New Roman" w:cs="Times New Roman"/>
                <w:color w:val="0070C0"/>
                <w:sz w:val="24"/>
                <w:szCs w:val="24"/>
                <w:lang w:val="en-US"/>
              </w:rPr>
              <w:t>47, 001, 027</w:t>
            </w:r>
          </w:p>
        </w:tc>
        <w:tc>
          <w:tcPr>
            <w:tcW w:w="1513" w:type="dxa"/>
            <w:shd w:val="clear" w:color="auto" w:fill="DAEEF3" w:themeFill="accent5" w:themeFillTint="33"/>
          </w:tcPr>
          <w:p w:rsidR="0067434C" w:rsidRDefault="0067434C" w:rsidP="003142E4">
            <w:pPr>
              <w:spacing w:before="100" w:beforeAutospacing="1" w:after="100" w:afterAutospacing="1"/>
              <w:contextualSpacing/>
              <w:jc w:val="center"/>
              <w:rPr>
                <w:rFonts w:ascii="Times New Roman" w:hAnsi="Times New Roman" w:cs="Times New Roman"/>
                <w:color w:val="0070C0"/>
                <w:sz w:val="24"/>
                <w:szCs w:val="24"/>
                <w:lang w:val="en-US"/>
              </w:rPr>
            </w:pPr>
          </w:p>
          <w:p w:rsidR="0067434C" w:rsidRPr="00A234B5" w:rsidRDefault="0067434C" w:rsidP="003142E4">
            <w:pPr>
              <w:spacing w:before="100" w:beforeAutospacing="1" w:after="100" w:afterAutospacing="1"/>
              <w:contextualSpacing/>
              <w:jc w:val="center"/>
              <w:rPr>
                <w:rFonts w:ascii="Times New Roman" w:hAnsi="Times New Roman" w:cs="Times New Roman"/>
                <w:color w:val="0070C0"/>
                <w:sz w:val="24"/>
                <w:szCs w:val="24"/>
                <w:lang w:val="en-US"/>
              </w:rPr>
            </w:pPr>
            <w:r>
              <w:rPr>
                <w:rFonts w:ascii="Times New Roman" w:hAnsi="Times New Roman" w:cs="Times New Roman"/>
                <w:color w:val="0070C0"/>
                <w:sz w:val="24"/>
                <w:szCs w:val="24"/>
                <w:lang w:val="en-US"/>
              </w:rPr>
              <w:t>56,904</w:t>
            </w:r>
          </w:p>
        </w:tc>
        <w:tc>
          <w:tcPr>
            <w:tcW w:w="1364" w:type="dxa"/>
            <w:shd w:val="clear" w:color="auto" w:fill="DAEEF3" w:themeFill="accent5" w:themeFillTint="33"/>
          </w:tcPr>
          <w:p w:rsidR="0067434C" w:rsidRDefault="0067434C" w:rsidP="003142E4">
            <w:pPr>
              <w:spacing w:before="100" w:beforeAutospacing="1" w:after="100" w:afterAutospacing="1"/>
              <w:contextualSpacing/>
              <w:jc w:val="center"/>
              <w:rPr>
                <w:rFonts w:ascii="Times New Roman" w:hAnsi="Times New Roman" w:cs="Times New Roman"/>
                <w:color w:val="0070C0"/>
                <w:sz w:val="24"/>
                <w:szCs w:val="24"/>
                <w:lang w:val="en-US"/>
              </w:rPr>
            </w:pPr>
          </w:p>
          <w:p w:rsidR="0067434C" w:rsidRPr="00A234B5" w:rsidRDefault="0067434C" w:rsidP="00BF4BE5">
            <w:pPr>
              <w:spacing w:before="100" w:beforeAutospacing="1" w:after="100" w:afterAutospacing="1"/>
              <w:contextualSpacing/>
              <w:jc w:val="center"/>
              <w:rPr>
                <w:rFonts w:ascii="Times New Roman" w:hAnsi="Times New Roman" w:cs="Times New Roman"/>
                <w:color w:val="FF0000"/>
                <w:sz w:val="24"/>
                <w:szCs w:val="24"/>
                <w:lang w:val="en-US"/>
              </w:rPr>
            </w:pPr>
            <w:r>
              <w:rPr>
                <w:rFonts w:ascii="Times New Roman" w:hAnsi="Times New Roman" w:cs="Times New Roman"/>
                <w:color w:val="0070C0"/>
                <w:sz w:val="24"/>
                <w:szCs w:val="24"/>
                <w:lang w:val="en-US"/>
              </w:rPr>
              <w:t>16,821</w:t>
            </w:r>
          </w:p>
        </w:tc>
        <w:tc>
          <w:tcPr>
            <w:tcW w:w="1676" w:type="dxa"/>
            <w:shd w:val="clear" w:color="auto" w:fill="DAEEF3" w:themeFill="accent5" w:themeFillTint="33"/>
          </w:tcPr>
          <w:p w:rsidR="0067434C" w:rsidRDefault="0067434C" w:rsidP="003142E4">
            <w:pPr>
              <w:spacing w:before="100" w:beforeAutospacing="1" w:after="100" w:afterAutospacing="1"/>
              <w:contextualSpacing/>
              <w:jc w:val="center"/>
              <w:rPr>
                <w:rFonts w:ascii="Times New Roman" w:hAnsi="Times New Roman" w:cs="Times New Roman"/>
                <w:color w:val="0070C0"/>
                <w:sz w:val="24"/>
                <w:szCs w:val="24"/>
                <w:lang w:val="en-US"/>
              </w:rPr>
            </w:pPr>
          </w:p>
          <w:p w:rsidR="0067434C" w:rsidRDefault="0067434C" w:rsidP="003142E4">
            <w:pPr>
              <w:spacing w:before="100" w:beforeAutospacing="1" w:after="100" w:afterAutospacing="1"/>
              <w:contextualSpacing/>
              <w:jc w:val="center"/>
              <w:rPr>
                <w:rFonts w:ascii="Times New Roman" w:hAnsi="Times New Roman" w:cs="Times New Roman"/>
                <w:color w:val="0070C0"/>
                <w:sz w:val="24"/>
                <w:szCs w:val="24"/>
                <w:lang w:val="en-US"/>
              </w:rPr>
            </w:pPr>
            <w:r>
              <w:rPr>
                <w:rFonts w:ascii="Times New Roman" w:hAnsi="Times New Roman" w:cs="Times New Roman"/>
                <w:color w:val="0070C0"/>
                <w:sz w:val="24"/>
                <w:szCs w:val="24"/>
                <w:lang w:val="en-US"/>
              </w:rPr>
              <w:t>29.56%</w:t>
            </w:r>
          </w:p>
        </w:tc>
        <w:tc>
          <w:tcPr>
            <w:tcW w:w="1630" w:type="dxa"/>
            <w:shd w:val="clear" w:color="auto" w:fill="DAEEF3" w:themeFill="accent5" w:themeFillTint="33"/>
          </w:tcPr>
          <w:p w:rsidR="0067434C" w:rsidRDefault="0067434C" w:rsidP="003142E4">
            <w:pPr>
              <w:spacing w:before="100" w:beforeAutospacing="1" w:after="100" w:afterAutospacing="1"/>
              <w:contextualSpacing/>
              <w:jc w:val="center"/>
              <w:rPr>
                <w:rFonts w:ascii="Times New Roman" w:hAnsi="Times New Roman" w:cs="Times New Roman"/>
                <w:color w:val="0070C0"/>
                <w:sz w:val="24"/>
                <w:szCs w:val="24"/>
                <w:lang w:val="en-US"/>
              </w:rPr>
            </w:pPr>
            <w:r>
              <w:rPr>
                <w:rFonts w:ascii="Times New Roman" w:hAnsi="Times New Roman" w:cs="Times New Roman"/>
                <w:color w:val="0070C0"/>
                <w:sz w:val="24"/>
                <w:szCs w:val="24"/>
                <w:lang w:val="en-US"/>
              </w:rPr>
              <w:t>21.80%</w:t>
            </w:r>
          </w:p>
        </w:tc>
      </w:tr>
      <w:tr w:rsidR="0067434C" w:rsidTr="007922DB">
        <w:trPr>
          <w:trHeight w:val="725"/>
        </w:trPr>
        <w:tc>
          <w:tcPr>
            <w:tcW w:w="1356" w:type="dxa"/>
            <w:shd w:val="clear" w:color="auto" w:fill="FDE9D9" w:themeFill="accent6" w:themeFillTint="33"/>
          </w:tcPr>
          <w:p w:rsidR="0067434C" w:rsidRPr="00EB257F" w:rsidRDefault="0067434C" w:rsidP="003142E4">
            <w:pPr>
              <w:spacing w:before="100" w:beforeAutospacing="1" w:after="100" w:afterAutospacing="1"/>
              <w:contextualSpacing/>
              <w:rPr>
                <w:rFonts w:ascii="Times New Roman" w:hAnsi="Times New Roman" w:cs="Times New Roman"/>
                <w:b/>
                <w:color w:val="FF0000"/>
                <w:sz w:val="24"/>
                <w:szCs w:val="24"/>
                <w:lang w:val="en-US"/>
              </w:rPr>
            </w:pPr>
          </w:p>
          <w:p w:rsidR="0067434C" w:rsidRPr="00EB257F" w:rsidRDefault="0067434C" w:rsidP="003142E4">
            <w:pPr>
              <w:spacing w:before="100" w:beforeAutospacing="1" w:after="100" w:afterAutospacing="1"/>
              <w:contextualSpacing/>
              <w:rPr>
                <w:rFonts w:ascii="Times New Roman" w:hAnsi="Times New Roman" w:cs="Times New Roman"/>
                <w:b/>
                <w:color w:val="FF0000"/>
                <w:sz w:val="24"/>
                <w:szCs w:val="24"/>
                <w:lang w:val="en-US"/>
              </w:rPr>
            </w:pPr>
            <w:r w:rsidRPr="00EB257F">
              <w:rPr>
                <w:rFonts w:ascii="Times New Roman" w:hAnsi="Times New Roman" w:cs="Times New Roman"/>
                <w:b/>
                <w:color w:val="FF0000"/>
                <w:sz w:val="24"/>
                <w:szCs w:val="24"/>
                <w:lang w:val="en-US"/>
              </w:rPr>
              <w:t>Total</w:t>
            </w:r>
          </w:p>
        </w:tc>
        <w:tc>
          <w:tcPr>
            <w:tcW w:w="1598" w:type="dxa"/>
            <w:shd w:val="clear" w:color="auto" w:fill="FDE9D9" w:themeFill="accent6" w:themeFillTint="33"/>
          </w:tcPr>
          <w:p w:rsidR="0067434C" w:rsidRDefault="0067434C" w:rsidP="003142E4">
            <w:pPr>
              <w:spacing w:before="100" w:beforeAutospacing="1" w:after="100" w:afterAutospacing="1"/>
              <w:contextualSpacing/>
              <w:jc w:val="center"/>
              <w:rPr>
                <w:rFonts w:ascii="Times New Roman" w:hAnsi="Times New Roman" w:cs="Times New Roman"/>
                <w:b/>
                <w:color w:val="FF0000"/>
                <w:sz w:val="24"/>
                <w:szCs w:val="24"/>
                <w:lang w:val="en-US"/>
              </w:rPr>
            </w:pPr>
          </w:p>
          <w:p w:rsidR="0067434C" w:rsidRPr="00EB257F" w:rsidRDefault="0067434C" w:rsidP="003142E4">
            <w:pPr>
              <w:spacing w:before="100" w:beforeAutospacing="1" w:after="100" w:afterAutospacing="1"/>
              <w:contextualSpacing/>
              <w:jc w:val="center"/>
              <w:rPr>
                <w:rFonts w:ascii="Times New Roman" w:hAnsi="Times New Roman" w:cs="Times New Roman"/>
                <w:b/>
                <w:color w:val="FF0000"/>
                <w:sz w:val="24"/>
                <w:szCs w:val="24"/>
                <w:lang w:val="en-US"/>
              </w:rPr>
            </w:pPr>
            <w:r>
              <w:rPr>
                <w:rFonts w:ascii="Times New Roman" w:hAnsi="Times New Roman" w:cs="Times New Roman"/>
                <w:b/>
                <w:color w:val="FF0000"/>
                <w:sz w:val="24"/>
                <w:szCs w:val="24"/>
                <w:lang w:val="en-US"/>
              </w:rPr>
              <w:t>88, 614, 574</w:t>
            </w:r>
          </w:p>
        </w:tc>
        <w:tc>
          <w:tcPr>
            <w:tcW w:w="1513" w:type="dxa"/>
            <w:shd w:val="clear" w:color="auto" w:fill="FDE9D9" w:themeFill="accent6" w:themeFillTint="33"/>
          </w:tcPr>
          <w:p w:rsidR="0067434C" w:rsidRPr="00EB257F" w:rsidRDefault="0067434C" w:rsidP="003142E4">
            <w:pPr>
              <w:spacing w:before="100" w:beforeAutospacing="1" w:after="100" w:afterAutospacing="1"/>
              <w:contextualSpacing/>
              <w:jc w:val="center"/>
              <w:rPr>
                <w:rFonts w:ascii="Times New Roman" w:hAnsi="Times New Roman" w:cs="Times New Roman"/>
                <w:b/>
                <w:color w:val="FF0000"/>
                <w:sz w:val="24"/>
                <w:szCs w:val="24"/>
                <w:lang w:val="en-US"/>
              </w:rPr>
            </w:pPr>
          </w:p>
          <w:p w:rsidR="0067434C" w:rsidRPr="00EB257F" w:rsidRDefault="0067434C" w:rsidP="003142E4">
            <w:pPr>
              <w:spacing w:before="100" w:beforeAutospacing="1" w:after="100" w:afterAutospacing="1"/>
              <w:contextualSpacing/>
              <w:jc w:val="center"/>
              <w:rPr>
                <w:rFonts w:ascii="Times New Roman" w:hAnsi="Times New Roman" w:cs="Times New Roman"/>
                <w:b/>
                <w:color w:val="FF0000"/>
                <w:sz w:val="24"/>
                <w:szCs w:val="24"/>
                <w:lang w:val="en-US"/>
              </w:rPr>
            </w:pPr>
            <w:r w:rsidRPr="00EB257F">
              <w:rPr>
                <w:rFonts w:ascii="Times New Roman" w:hAnsi="Times New Roman" w:cs="Times New Roman"/>
                <w:b/>
                <w:color w:val="FF0000"/>
                <w:sz w:val="24"/>
                <w:szCs w:val="24"/>
                <w:lang w:val="en-US"/>
              </w:rPr>
              <w:t>397,697</w:t>
            </w:r>
          </w:p>
        </w:tc>
        <w:tc>
          <w:tcPr>
            <w:tcW w:w="1364" w:type="dxa"/>
            <w:shd w:val="clear" w:color="auto" w:fill="FDE9D9" w:themeFill="accent6" w:themeFillTint="33"/>
          </w:tcPr>
          <w:p w:rsidR="0067434C" w:rsidRPr="00EB257F" w:rsidRDefault="0067434C" w:rsidP="003142E4">
            <w:pPr>
              <w:spacing w:before="100" w:beforeAutospacing="1" w:after="100" w:afterAutospacing="1"/>
              <w:contextualSpacing/>
              <w:jc w:val="center"/>
              <w:rPr>
                <w:rFonts w:ascii="Times New Roman" w:hAnsi="Times New Roman" w:cs="Times New Roman"/>
                <w:b/>
                <w:color w:val="FF0000"/>
                <w:sz w:val="24"/>
                <w:szCs w:val="24"/>
                <w:lang w:val="en-US"/>
              </w:rPr>
            </w:pPr>
          </w:p>
          <w:p w:rsidR="0067434C" w:rsidRPr="00EB257F" w:rsidRDefault="0067434C" w:rsidP="003142E4">
            <w:pPr>
              <w:spacing w:before="100" w:beforeAutospacing="1" w:after="100" w:afterAutospacing="1"/>
              <w:contextualSpacing/>
              <w:jc w:val="center"/>
              <w:rPr>
                <w:rFonts w:ascii="Times New Roman" w:hAnsi="Times New Roman" w:cs="Times New Roman"/>
                <w:b/>
                <w:color w:val="FF0000"/>
                <w:sz w:val="24"/>
                <w:szCs w:val="24"/>
                <w:lang w:val="en-US"/>
              </w:rPr>
            </w:pPr>
            <w:r w:rsidRPr="00EB257F">
              <w:rPr>
                <w:rFonts w:ascii="Times New Roman" w:hAnsi="Times New Roman" w:cs="Times New Roman"/>
                <w:b/>
                <w:color w:val="FF0000"/>
                <w:sz w:val="24"/>
                <w:szCs w:val="24"/>
                <w:lang w:val="en-US"/>
              </w:rPr>
              <w:t>77,148</w:t>
            </w:r>
          </w:p>
        </w:tc>
        <w:tc>
          <w:tcPr>
            <w:tcW w:w="1676" w:type="dxa"/>
            <w:shd w:val="clear" w:color="auto" w:fill="FDE9D9" w:themeFill="accent6" w:themeFillTint="33"/>
          </w:tcPr>
          <w:p w:rsidR="0067434C" w:rsidRDefault="0067434C" w:rsidP="003142E4">
            <w:pPr>
              <w:spacing w:before="100" w:beforeAutospacing="1" w:after="100" w:afterAutospacing="1"/>
              <w:contextualSpacing/>
              <w:jc w:val="center"/>
              <w:rPr>
                <w:rFonts w:ascii="Times New Roman" w:hAnsi="Times New Roman" w:cs="Times New Roman"/>
                <w:b/>
                <w:color w:val="FF0000"/>
                <w:sz w:val="24"/>
                <w:szCs w:val="24"/>
                <w:lang w:val="en-US"/>
              </w:rPr>
            </w:pPr>
          </w:p>
          <w:p w:rsidR="0067434C" w:rsidRPr="00EB257F" w:rsidRDefault="0067434C" w:rsidP="003142E4">
            <w:pPr>
              <w:spacing w:before="100" w:beforeAutospacing="1" w:after="100" w:afterAutospacing="1"/>
              <w:contextualSpacing/>
              <w:jc w:val="center"/>
              <w:rPr>
                <w:rFonts w:ascii="Times New Roman" w:hAnsi="Times New Roman" w:cs="Times New Roman"/>
                <w:b/>
                <w:color w:val="FF0000"/>
                <w:sz w:val="24"/>
                <w:szCs w:val="24"/>
                <w:lang w:val="en-US"/>
              </w:rPr>
            </w:pPr>
            <w:r>
              <w:rPr>
                <w:rFonts w:ascii="Times New Roman" w:hAnsi="Times New Roman" w:cs="Times New Roman"/>
                <w:b/>
                <w:color w:val="FF0000"/>
                <w:sz w:val="24"/>
                <w:szCs w:val="24"/>
                <w:lang w:val="en-US"/>
              </w:rPr>
              <w:t>19.40%</w:t>
            </w:r>
          </w:p>
        </w:tc>
        <w:tc>
          <w:tcPr>
            <w:tcW w:w="1630" w:type="dxa"/>
            <w:shd w:val="clear" w:color="auto" w:fill="FDE9D9" w:themeFill="accent6" w:themeFillTint="33"/>
          </w:tcPr>
          <w:p w:rsidR="0067434C" w:rsidRPr="00EB257F" w:rsidRDefault="0067434C" w:rsidP="003142E4">
            <w:pPr>
              <w:spacing w:before="100" w:beforeAutospacing="1" w:after="100" w:afterAutospacing="1"/>
              <w:contextualSpacing/>
              <w:jc w:val="center"/>
              <w:rPr>
                <w:rFonts w:ascii="Times New Roman" w:hAnsi="Times New Roman" w:cs="Times New Roman"/>
                <w:b/>
                <w:color w:val="FF0000"/>
                <w:sz w:val="24"/>
                <w:szCs w:val="24"/>
                <w:lang w:val="en-US"/>
              </w:rPr>
            </w:pPr>
          </w:p>
          <w:p w:rsidR="0067434C" w:rsidRPr="00EB257F" w:rsidRDefault="0067434C" w:rsidP="003142E4">
            <w:pPr>
              <w:spacing w:before="100" w:beforeAutospacing="1" w:after="100" w:afterAutospacing="1"/>
              <w:contextualSpacing/>
              <w:jc w:val="center"/>
              <w:rPr>
                <w:rFonts w:ascii="Times New Roman" w:hAnsi="Times New Roman" w:cs="Times New Roman"/>
                <w:b/>
                <w:color w:val="FF0000"/>
                <w:sz w:val="24"/>
                <w:szCs w:val="24"/>
                <w:lang w:val="en-US"/>
              </w:rPr>
            </w:pPr>
            <w:r w:rsidRPr="00EB257F">
              <w:rPr>
                <w:rFonts w:ascii="Times New Roman" w:hAnsi="Times New Roman" w:cs="Times New Roman"/>
                <w:b/>
                <w:color w:val="FF0000"/>
                <w:sz w:val="24"/>
                <w:szCs w:val="24"/>
                <w:lang w:val="en-US"/>
              </w:rPr>
              <w:t>100%</w:t>
            </w:r>
          </w:p>
        </w:tc>
      </w:tr>
    </w:tbl>
    <w:p w:rsidR="00D44344" w:rsidRDefault="00D44344" w:rsidP="00D44344">
      <w:pPr>
        <w:tabs>
          <w:tab w:val="left" w:pos="6630"/>
        </w:tabs>
        <w:spacing w:line="240" w:lineRule="auto"/>
        <w:rPr>
          <w:rFonts w:ascii="Times New Roman" w:hAnsi="Times New Roman" w:cs="Times New Roman"/>
          <w:i/>
          <w:sz w:val="24"/>
          <w:szCs w:val="24"/>
          <w:lang w:val="en-US"/>
        </w:rPr>
      </w:pPr>
      <w:r w:rsidRPr="00D44344">
        <w:rPr>
          <w:rFonts w:ascii="Times New Roman" w:hAnsi="Times New Roman" w:cs="Times New Roman"/>
          <w:i/>
          <w:sz w:val="24"/>
          <w:szCs w:val="24"/>
          <w:lang w:val="en-US"/>
        </w:rPr>
        <w:t>So</w:t>
      </w:r>
      <w:r w:rsidR="0045622B">
        <w:rPr>
          <w:rFonts w:ascii="Times New Roman" w:hAnsi="Times New Roman" w:cs="Times New Roman"/>
          <w:i/>
          <w:sz w:val="24"/>
          <w:szCs w:val="24"/>
          <w:lang w:val="en-US"/>
        </w:rPr>
        <w:t>urce: JAMB Annual Report 1</w:t>
      </w:r>
      <w:r w:rsidRPr="00D44344">
        <w:rPr>
          <w:rFonts w:ascii="Times New Roman" w:hAnsi="Times New Roman" w:cs="Times New Roman"/>
          <w:i/>
          <w:sz w:val="24"/>
          <w:szCs w:val="24"/>
          <w:lang w:val="en-US"/>
        </w:rPr>
        <w:t>998</w:t>
      </w:r>
      <w:r w:rsidR="0067434C">
        <w:rPr>
          <w:rFonts w:ascii="Times New Roman" w:hAnsi="Times New Roman" w:cs="Times New Roman"/>
          <w:i/>
          <w:sz w:val="24"/>
          <w:szCs w:val="24"/>
          <w:lang w:val="en-US"/>
        </w:rPr>
        <w:t xml:space="preserve"> and National Bureau of Statistics 1999.</w:t>
      </w:r>
    </w:p>
    <w:p w:rsidR="00E95626" w:rsidRDefault="00E95626" w:rsidP="00D44344">
      <w:pPr>
        <w:tabs>
          <w:tab w:val="left" w:pos="6630"/>
        </w:tabs>
        <w:spacing w:line="240" w:lineRule="auto"/>
        <w:rPr>
          <w:rFonts w:ascii="Times New Roman" w:hAnsi="Times New Roman" w:cs="Times New Roman"/>
          <w:i/>
          <w:sz w:val="24"/>
          <w:szCs w:val="24"/>
          <w:lang w:val="en-US"/>
        </w:rPr>
      </w:pPr>
    </w:p>
    <w:p w:rsidR="00B63001" w:rsidRDefault="00B63001" w:rsidP="00B63001">
      <w:pPr>
        <w:tabs>
          <w:tab w:val="left" w:pos="6630"/>
        </w:tabs>
        <w:spacing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From the above analyse</w:t>
      </w:r>
      <w:r w:rsidR="004D09C7">
        <w:rPr>
          <w:rFonts w:ascii="Times New Roman" w:hAnsi="Times New Roman" w:cs="Times New Roman"/>
          <w:i/>
          <w:sz w:val="24"/>
          <w:szCs w:val="24"/>
          <w:lang w:val="en-US"/>
        </w:rPr>
        <w:t>s, the Northern Region with a</w:t>
      </w:r>
      <w:r w:rsidR="00E95626">
        <w:rPr>
          <w:rFonts w:ascii="Times New Roman" w:hAnsi="Times New Roman" w:cs="Times New Roman"/>
          <w:i/>
          <w:sz w:val="24"/>
          <w:szCs w:val="24"/>
          <w:lang w:val="en-US"/>
        </w:rPr>
        <w:t xml:space="preserve"> higher population f</w:t>
      </w:r>
      <w:r w:rsidR="004D09C7">
        <w:rPr>
          <w:rFonts w:ascii="Times New Roman" w:hAnsi="Times New Roman" w:cs="Times New Roman"/>
          <w:i/>
          <w:sz w:val="24"/>
          <w:szCs w:val="24"/>
          <w:lang w:val="en-US"/>
        </w:rPr>
        <w:t>igure paradoxically recorded a</w:t>
      </w:r>
      <w:r w:rsidR="00E95626">
        <w:rPr>
          <w:rFonts w:ascii="Times New Roman" w:hAnsi="Times New Roman" w:cs="Times New Roman"/>
          <w:i/>
          <w:sz w:val="24"/>
          <w:szCs w:val="24"/>
          <w:lang w:val="en-US"/>
        </w:rPr>
        <w:t xml:space="preserve"> lower number of application</w:t>
      </w:r>
      <w:r w:rsidR="004D09C7">
        <w:rPr>
          <w:rFonts w:ascii="Times New Roman" w:hAnsi="Times New Roman" w:cs="Times New Roman"/>
          <w:i/>
          <w:sz w:val="24"/>
          <w:szCs w:val="24"/>
          <w:lang w:val="en-US"/>
        </w:rPr>
        <w:t>s</w:t>
      </w:r>
      <w:r w:rsidR="00E95626">
        <w:rPr>
          <w:rFonts w:ascii="Times New Roman" w:hAnsi="Times New Roman" w:cs="Times New Roman"/>
          <w:i/>
          <w:sz w:val="24"/>
          <w:szCs w:val="24"/>
          <w:lang w:val="en-US"/>
        </w:rPr>
        <w:t xml:space="preserve"> and admission</w:t>
      </w:r>
      <w:r w:rsidR="004D09C7">
        <w:rPr>
          <w:rFonts w:ascii="Times New Roman" w:hAnsi="Times New Roman" w:cs="Times New Roman"/>
          <w:i/>
          <w:sz w:val="24"/>
          <w:szCs w:val="24"/>
          <w:lang w:val="en-US"/>
        </w:rPr>
        <w:t>s</w:t>
      </w:r>
      <w:r w:rsidR="00E95626">
        <w:rPr>
          <w:rFonts w:ascii="Times New Roman" w:hAnsi="Times New Roman" w:cs="Times New Roman"/>
          <w:i/>
          <w:sz w:val="24"/>
          <w:szCs w:val="24"/>
          <w:lang w:val="en-US"/>
        </w:rPr>
        <w:t xml:space="preserve">. It means there are many school age </w:t>
      </w:r>
      <w:r w:rsidR="001410FB">
        <w:rPr>
          <w:rFonts w:ascii="Times New Roman" w:hAnsi="Times New Roman" w:cs="Times New Roman"/>
          <w:i/>
          <w:sz w:val="24"/>
          <w:szCs w:val="24"/>
          <w:lang w:val="en-US"/>
        </w:rPr>
        <w:t>children</w:t>
      </w:r>
      <w:r w:rsidR="00E95626">
        <w:rPr>
          <w:rFonts w:ascii="Times New Roman" w:hAnsi="Times New Roman" w:cs="Times New Roman"/>
          <w:i/>
          <w:sz w:val="24"/>
          <w:szCs w:val="24"/>
          <w:lang w:val="en-US"/>
        </w:rPr>
        <w:t xml:space="preserve"> of Northern origin outside western education schools.</w:t>
      </w:r>
    </w:p>
    <w:p w:rsidR="00B63001" w:rsidRDefault="00B63001" w:rsidP="00B63001">
      <w:pPr>
        <w:tabs>
          <w:tab w:val="left" w:pos="6630"/>
        </w:tabs>
        <w:spacing w:line="240" w:lineRule="auto"/>
        <w:rPr>
          <w:rFonts w:ascii="Times New Roman" w:hAnsi="Times New Roman" w:cs="Times New Roman"/>
          <w:i/>
          <w:sz w:val="24"/>
          <w:szCs w:val="24"/>
          <w:lang w:val="en-US"/>
        </w:rPr>
      </w:pPr>
    </w:p>
    <w:p w:rsidR="00E95626" w:rsidRPr="00D44344" w:rsidRDefault="000013FE" w:rsidP="00B63001">
      <w:pPr>
        <w:tabs>
          <w:tab w:val="left" w:pos="6630"/>
        </w:tabs>
        <w:spacing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The number of applicants from the South is about six times the number of applicants from the </w:t>
      </w:r>
      <w:r w:rsidR="007670FD">
        <w:rPr>
          <w:rFonts w:ascii="Times New Roman" w:hAnsi="Times New Roman" w:cs="Times New Roman"/>
          <w:i/>
          <w:sz w:val="24"/>
          <w:szCs w:val="24"/>
          <w:lang w:val="en-US"/>
        </w:rPr>
        <w:t xml:space="preserve">North </w:t>
      </w:r>
      <w:r>
        <w:rPr>
          <w:rFonts w:ascii="Times New Roman" w:hAnsi="Times New Roman" w:cs="Times New Roman"/>
          <w:i/>
          <w:sz w:val="24"/>
          <w:szCs w:val="24"/>
          <w:lang w:val="en-US"/>
        </w:rPr>
        <w:t xml:space="preserve"> (ratio1:6).</w:t>
      </w:r>
    </w:p>
    <w:p w:rsidR="00B11764" w:rsidRDefault="00B11764" w:rsidP="00BF6FD0">
      <w:pPr>
        <w:spacing w:line="240" w:lineRule="auto"/>
        <w:jc w:val="both"/>
        <w:rPr>
          <w:rFonts w:ascii="Times New Roman" w:hAnsi="Times New Roman" w:cs="Times New Roman"/>
          <w:b/>
          <w:sz w:val="24"/>
          <w:szCs w:val="24"/>
          <w:lang w:val="en-US"/>
        </w:rPr>
      </w:pPr>
    </w:p>
    <w:p w:rsidR="00AF1885" w:rsidRDefault="00AF1885" w:rsidP="00BF6FD0">
      <w:pPr>
        <w:spacing w:line="240" w:lineRule="auto"/>
        <w:jc w:val="both"/>
        <w:rPr>
          <w:rFonts w:ascii="Times New Roman" w:hAnsi="Times New Roman" w:cs="Times New Roman"/>
          <w:b/>
          <w:sz w:val="24"/>
          <w:szCs w:val="24"/>
          <w:lang w:val="en-US"/>
        </w:rPr>
      </w:pPr>
    </w:p>
    <w:p w:rsidR="00AF1885" w:rsidRDefault="00AF1885" w:rsidP="00BF6FD0">
      <w:pPr>
        <w:spacing w:line="240" w:lineRule="auto"/>
        <w:jc w:val="both"/>
        <w:rPr>
          <w:rFonts w:ascii="Times New Roman" w:hAnsi="Times New Roman" w:cs="Times New Roman"/>
          <w:b/>
          <w:sz w:val="24"/>
          <w:szCs w:val="24"/>
          <w:lang w:val="en-US"/>
        </w:rPr>
      </w:pPr>
    </w:p>
    <w:p w:rsidR="00603263" w:rsidRDefault="00603263" w:rsidP="00F543D9">
      <w:pPr>
        <w:ind w:left="1260" w:hanging="1260"/>
        <w:jc w:val="both"/>
        <w:rPr>
          <w:rFonts w:ascii="Times New Roman" w:hAnsi="Times New Roman" w:cs="Times New Roman"/>
          <w:b/>
          <w:sz w:val="24"/>
          <w:szCs w:val="24"/>
          <w:lang w:val="en-US"/>
        </w:rPr>
      </w:pPr>
    </w:p>
    <w:p w:rsidR="00603263" w:rsidRDefault="00603263" w:rsidP="00F543D9">
      <w:pPr>
        <w:ind w:left="1260" w:hanging="1260"/>
        <w:jc w:val="both"/>
        <w:rPr>
          <w:rFonts w:ascii="Times New Roman" w:hAnsi="Times New Roman" w:cs="Times New Roman"/>
          <w:b/>
          <w:sz w:val="24"/>
          <w:szCs w:val="24"/>
          <w:lang w:val="en-US"/>
        </w:rPr>
      </w:pPr>
    </w:p>
    <w:p w:rsidR="00340D97" w:rsidRDefault="00340D97" w:rsidP="00F543D9">
      <w:pPr>
        <w:ind w:left="1260" w:hanging="12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Diagram 3: </w:t>
      </w:r>
      <w:r w:rsidR="001C350B">
        <w:rPr>
          <w:rFonts w:ascii="Times New Roman" w:hAnsi="Times New Roman" w:cs="Times New Roman"/>
          <w:b/>
          <w:sz w:val="24"/>
          <w:szCs w:val="24"/>
          <w:lang w:val="en-US"/>
        </w:rPr>
        <w:t>Bar C</w:t>
      </w:r>
      <w:r w:rsidR="001C350B" w:rsidRPr="001C350B">
        <w:rPr>
          <w:rFonts w:ascii="Times New Roman" w:hAnsi="Times New Roman" w:cs="Times New Roman"/>
          <w:b/>
          <w:sz w:val="24"/>
          <w:szCs w:val="24"/>
          <w:lang w:val="en-US"/>
        </w:rPr>
        <w:t>hart</w:t>
      </w:r>
      <w:r w:rsidR="00603263">
        <w:rPr>
          <w:rFonts w:ascii="Times New Roman" w:hAnsi="Times New Roman" w:cs="Times New Roman"/>
          <w:b/>
          <w:sz w:val="24"/>
          <w:szCs w:val="24"/>
          <w:lang w:val="en-US"/>
        </w:rPr>
        <w:t>s</w:t>
      </w:r>
      <w:r w:rsidR="001C350B">
        <w:rPr>
          <w:rFonts w:ascii="Times New Roman" w:hAnsi="Times New Roman" w:cs="Times New Roman"/>
          <w:b/>
          <w:sz w:val="24"/>
          <w:szCs w:val="24"/>
          <w:lang w:val="en-US"/>
        </w:rPr>
        <w:t xml:space="preserve"> showing population figures of N</w:t>
      </w:r>
      <w:r w:rsidR="001C350B" w:rsidRPr="001C350B">
        <w:rPr>
          <w:rFonts w:ascii="Times New Roman" w:hAnsi="Times New Roman" w:cs="Times New Roman"/>
          <w:b/>
          <w:sz w:val="24"/>
          <w:szCs w:val="24"/>
          <w:lang w:val="en-US"/>
        </w:rPr>
        <w:t xml:space="preserve">orthern and </w:t>
      </w:r>
      <w:r w:rsidR="001C350B">
        <w:rPr>
          <w:rFonts w:ascii="Times New Roman" w:hAnsi="Times New Roman" w:cs="Times New Roman"/>
          <w:b/>
          <w:sz w:val="24"/>
          <w:szCs w:val="24"/>
          <w:lang w:val="en-US"/>
        </w:rPr>
        <w:t>S</w:t>
      </w:r>
      <w:r w:rsidR="001C350B" w:rsidRPr="001C350B">
        <w:rPr>
          <w:rFonts w:ascii="Times New Roman" w:hAnsi="Times New Roman" w:cs="Times New Roman"/>
          <w:b/>
          <w:sz w:val="24"/>
          <w:szCs w:val="24"/>
          <w:lang w:val="en-US"/>
        </w:rPr>
        <w:t>outhern parts of Nigeria</w:t>
      </w:r>
      <w:r w:rsidR="001C350B">
        <w:rPr>
          <w:rFonts w:ascii="Times New Roman" w:hAnsi="Times New Roman" w:cs="Times New Roman"/>
          <w:b/>
          <w:sz w:val="24"/>
          <w:szCs w:val="24"/>
          <w:lang w:val="en-US"/>
        </w:rPr>
        <w:t xml:space="preserve"> </w:t>
      </w:r>
      <w:r w:rsidR="001C350B" w:rsidRPr="001C350B">
        <w:rPr>
          <w:rFonts w:ascii="Times New Roman" w:hAnsi="Times New Roman" w:cs="Times New Roman"/>
          <w:b/>
          <w:sz w:val="24"/>
          <w:szCs w:val="24"/>
          <w:lang w:val="en-US"/>
        </w:rPr>
        <w:t>and</w:t>
      </w:r>
      <w:r w:rsidR="001C350B">
        <w:rPr>
          <w:rFonts w:ascii="Times New Roman" w:hAnsi="Times New Roman" w:cs="Times New Roman"/>
          <w:b/>
          <w:sz w:val="24"/>
          <w:szCs w:val="24"/>
          <w:lang w:val="en-US"/>
        </w:rPr>
        <w:t xml:space="preserve"> </w:t>
      </w:r>
      <w:r w:rsidR="001C350B" w:rsidRPr="001C350B">
        <w:rPr>
          <w:rFonts w:ascii="Times New Roman" w:hAnsi="Times New Roman" w:cs="Times New Roman"/>
          <w:b/>
          <w:sz w:val="24"/>
          <w:szCs w:val="24"/>
          <w:lang w:val="en-US"/>
        </w:rPr>
        <w:t>applications and admissions of candidates for the 1997/1998 academic session</w:t>
      </w:r>
      <w:r w:rsidR="001C350B">
        <w:rPr>
          <w:rFonts w:ascii="Times New Roman" w:hAnsi="Times New Roman" w:cs="Times New Roman"/>
          <w:b/>
          <w:sz w:val="24"/>
          <w:szCs w:val="24"/>
          <w:lang w:val="en-US"/>
        </w:rPr>
        <w:t>.</w:t>
      </w:r>
    </w:p>
    <w:p w:rsidR="00884EED" w:rsidRPr="00860BCA" w:rsidRDefault="00884EED" w:rsidP="00340D97">
      <w:pPr>
        <w:spacing w:line="240" w:lineRule="auto"/>
        <w:rPr>
          <w:rFonts w:ascii="Times New Roman" w:hAnsi="Times New Roman" w:cs="Times New Roman"/>
          <w:b/>
          <w:sz w:val="24"/>
          <w:szCs w:val="24"/>
          <w:lang w:val="en-US"/>
        </w:rPr>
      </w:pPr>
    </w:p>
    <w:p w:rsidR="00AF1885" w:rsidRDefault="003C2328" w:rsidP="00BF6FD0">
      <w:pPr>
        <w:spacing w:line="240" w:lineRule="auto"/>
        <w:jc w:val="both"/>
        <w:rPr>
          <w:rFonts w:ascii="Times New Roman" w:hAnsi="Times New Roman" w:cs="Times New Roman"/>
          <w:b/>
          <w:sz w:val="24"/>
          <w:szCs w:val="24"/>
          <w:lang w:val="en-US"/>
        </w:rPr>
      </w:pPr>
      <w:r>
        <w:rPr>
          <w:rFonts w:ascii="Times New Roman" w:hAnsi="Times New Roman" w:cs="Times New Roman"/>
          <w:b/>
          <w:noProof/>
          <w:sz w:val="24"/>
          <w:szCs w:val="24"/>
          <w:lang w:val="en-US"/>
        </w:rPr>
        <w:pict>
          <v:shapetype id="_x0000_t202" coordsize="21600,21600" o:spt="202" path="m,l,21600r21600,l21600,xe">
            <v:stroke joinstyle="miter"/>
            <v:path gradientshapeok="t" o:connecttype="rect"/>
          </v:shapetype>
          <v:shape id="_x0000_s1028" type="#_x0000_t202" style="position:absolute;left:0;text-align:left;margin-left:291.05pt;margin-top:108.75pt;width:104.2pt;height:25.5pt;z-index:251661312;mso-width-relative:margin;mso-height-relative:margin">
            <v:textbox>
              <w:txbxContent>
                <w:p w:rsidR="001410FB" w:rsidRPr="001C350B" w:rsidRDefault="001410FB">
                  <w:pPr>
                    <w:rPr>
                      <w:rFonts w:ascii="Albertus Extra Bold" w:hAnsi="Albertus Extra Bold"/>
                      <w:color w:val="FF0000"/>
                      <w:sz w:val="28"/>
                      <w:szCs w:val="28"/>
                    </w:rPr>
                  </w:pPr>
                  <w:r w:rsidRPr="001C350B">
                    <w:rPr>
                      <w:rFonts w:ascii="Albertus Extra Bold" w:hAnsi="Albertus Extra Bold"/>
                      <w:color w:val="FF0000"/>
                      <w:sz w:val="28"/>
                      <w:szCs w:val="28"/>
                    </w:rPr>
                    <w:t>41,613,547</w:t>
                  </w:r>
                </w:p>
              </w:txbxContent>
            </v:textbox>
          </v:shape>
        </w:pict>
      </w:r>
      <w:r>
        <w:rPr>
          <w:rFonts w:ascii="Times New Roman" w:hAnsi="Times New Roman" w:cs="Times New Roman"/>
          <w:b/>
          <w:noProof/>
          <w:sz w:val="24"/>
          <w:szCs w:val="24"/>
          <w:lang w:val="en-US" w:eastAsia="zh-TW"/>
        </w:rPr>
        <w:pict>
          <v:shape id="_x0000_s1027" type="#_x0000_t202" style="position:absolute;left:0;text-align:left;margin-left:137.3pt;margin-top:45pt;width:104.2pt;height:25.5pt;z-index:251660288;mso-width-relative:margin;mso-height-relative:margin">
            <v:textbox>
              <w:txbxContent>
                <w:p w:rsidR="001410FB" w:rsidRPr="001C350B" w:rsidRDefault="001410FB">
                  <w:pPr>
                    <w:rPr>
                      <w:rFonts w:ascii="Albertus Extra Bold" w:hAnsi="Albertus Extra Bold"/>
                      <w:color w:val="FF0000"/>
                      <w:sz w:val="28"/>
                      <w:szCs w:val="28"/>
                    </w:rPr>
                  </w:pPr>
                  <w:r w:rsidRPr="001C350B">
                    <w:rPr>
                      <w:rFonts w:ascii="Albertus Extra Bold" w:hAnsi="Albertus Extra Bold"/>
                      <w:color w:val="FF0000"/>
                      <w:sz w:val="28"/>
                      <w:szCs w:val="28"/>
                    </w:rPr>
                    <w:t>47,001,027</w:t>
                  </w:r>
                </w:p>
              </w:txbxContent>
            </v:textbox>
          </v:shape>
        </w:pict>
      </w:r>
      <w:r w:rsidR="00884EED" w:rsidRPr="00884EED">
        <w:rPr>
          <w:rFonts w:ascii="Times New Roman" w:hAnsi="Times New Roman" w:cs="Times New Roman"/>
          <w:b/>
          <w:noProof/>
          <w:sz w:val="24"/>
          <w:szCs w:val="24"/>
          <w:lang w:val="en-US"/>
        </w:rPr>
        <w:drawing>
          <wp:inline distT="0" distB="0" distL="0" distR="0">
            <wp:extent cx="6038850" cy="3137535"/>
            <wp:effectExtent l="19050" t="0" r="19050" b="5715"/>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84EED" w:rsidRDefault="00884EED" w:rsidP="00BF6FD0">
      <w:pPr>
        <w:spacing w:line="240" w:lineRule="auto"/>
        <w:jc w:val="both"/>
        <w:rPr>
          <w:rFonts w:ascii="Times New Roman" w:hAnsi="Times New Roman" w:cs="Times New Roman"/>
          <w:b/>
          <w:sz w:val="24"/>
          <w:szCs w:val="24"/>
          <w:lang w:val="en-US"/>
        </w:rPr>
      </w:pPr>
    </w:p>
    <w:p w:rsidR="001C350B" w:rsidRDefault="001C350B" w:rsidP="00BF6FD0">
      <w:pPr>
        <w:spacing w:line="240" w:lineRule="auto"/>
        <w:jc w:val="both"/>
        <w:rPr>
          <w:rFonts w:ascii="Times New Roman" w:hAnsi="Times New Roman" w:cs="Times New Roman"/>
          <w:b/>
          <w:sz w:val="24"/>
          <w:szCs w:val="24"/>
          <w:lang w:val="en-US"/>
        </w:rPr>
      </w:pPr>
    </w:p>
    <w:p w:rsidR="00F543D9" w:rsidRDefault="00F543D9" w:rsidP="00BF6FD0">
      <w:pPr>
        <w:spacing w:line="240" w:lineRule="auto"/>
        <w:jc w:val="both"/>
        <w:rPr>
          <w:rFonts w:ascii="Times New Roman" w:hAnsi="Times New Roman" w:cs="Times New Roman"/>
          <w:b/>
          <w:sz w:val="24"/>
          <w:szCs w:val="24"/>
          <w:lang w:val="en-US"/>
        </w:rPr>
      </w:pPr>
    </w:p>
    <w:p w:rsidR="0055729D" w:rsidRDefault="001F3FDC" w:rsidP="00BF6FD0">
      <w:pPr>
        <w:spacing w:line="240" w:lineRule="auto"/>
        <w:jc w:val="both"/>
        <w:rPr>
          <w:rFonts w:ascii="Times New Roman" w:hAnsi="Times New Roman" w:cs="Times New Roman"/>
          <w:b/>
          <w:sz w:val="24"/>
          <w:szCs w:val="24"/>
          <w:lang w:val="en-US"/>
        </w:rPr>
      </w:pPr>
      <w:r w:rsidRPr="001F3FDC">
        <w:rPr>
          <w:rFonts w:ascii="Times New Roman" w:hAnsi="Times New Roman" w:cs="Times New Roman"/>
          <w:b/>
          <w:noProof/>
          <w:sz w:val="24"/>
          <w:szCs w:val="24"/>
          <w:lang w:val="en-US"/>
        </w:rPr>
        <w:drawing>
          <wp:inline distT="0" distB="0" distL="0" distR="0">
            <wp:extent cx="6038850" cy="3190875"/>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84EED" w:rsidRDefault="00884EED" w:rsidP="00BF6FD0">
      <w:pPr>
        <w:spacing w:line="240" w:lineRule="auto"/>
        <w:jc w:val="both"/>
        <w:rPr>
          <w:rFonts w:ascii="Times New Roman" w:hAnsi="Times New Roman" w:cs="Times New Roman"/>
          <w:b/>
          <w:sz w:val="24"/>
          <w:szCs w:val="24"/>
          <w:lang w:val="en-US"/>
        </w:rPr>
      </w:pPr>
    </w:p>
    <w:p w:rsidR="00884EED" w:rsidRDefault="00884EED" w:rsidP="00BF6FD0">
      <w:pPr>
        <w:spacing w:line="240" w:lineRule="auto"/>
        <w:jc w:val="both"/>
        <w:rPr>
          <w:rFonts w:ascii="Times New Roman" w:hAnsi="Times New Roman" w:cs="Times New Roman"/>
          <w:b/>
          <w:sz w:val="24"/>
          <w:szCs w:val="24"/>
          <w:lang w:val="en-US"/>
        </w:rPr>
      </w:pPr>
    </w:p>
    <w:p w:rsidR="00884EED" w:rsidRDefault="00884EED" w:rsidP="00BF6FD0">
      <w:pPr>
        <w:spacing w:line="240" w:lineRule="auto"/>
        <w:jc w:val="both"/>
        <w:rPr>
          <w:rFonts w:ascii="Times New Roman" w:hAnsi="Times New Roman" w:cs="Times New Roman"/>
          <w:b/>
          <w:sz w:val="24"/>
          <w:szCs w:val="24"/>
          <w:lang w:val="en-US"/>
        </w:rPr>
      </w:pPr>
    </w:p>
    <w:p w:rsidR="0055729D" w:rsidRDefault="0055729D" w:rsidP="00BF6FD0">
      <w:pPr>
        <w:spacing w:line="240" w:lineRule="auto"/>
        <w:jc w:val="both"/>
        <w:rPr>
          <w:rFonts w:ascii="Times New Roman" w:hAnsi="Times New Roman" w:cs="Times New Roman"/>
          <w:b/>
          <w:sz w:val="24"/>
          <w:szCs w:val="24"/>
          <w:lang w:val="en-US"/>
        </w:rPr>
      </w:pPr>
    </w:p>
    <w:p w:rsidR="00FC0960" w:rsidRDefault="00FC0960" w:rsidP="00BF6FD0">
      <w:pPr>
        <w:spacing w:line="240" w:lineRule="auto"/>
        <w:jc w:val="both"/>
        <w:rPr>
          <w:rFonts w:ascii="Times New Roman" w:hAnsi="Times New Roman" w:cs="Times New Roman"/>
          <w:b/>
          <w:sz w:val="24"/>
          <w:szCs w:val="24"/>
          <w:lang w:val="en-US"/>
        </w:rPr>
      </w:pPr>
    </w:p>
    <w:p w:rsidR="001C350B" w:rsidRDefault="001C350B" w:rsidP="00BF6FD0">
      <w:pPr>
        <w:spacing w:line="240" w:lineRule="auto"/>
        <w:jc w:val="both"/>
        <w:rPr>
          <w:rFonts w:ascii="Times New Roman" w:hAnsi="Times New Roman" w:cs="Times New Roman"/>
          <w:b/>
          <w:sz w:val="24"/>
          <w:szCs w:val="24"/>
          <w:lang w:val="en-US"/>
        </w:rPr>
      </w:pPr>
    </w:p>
    <w:p w:rsidR="001C350B" w:rsidRDefault="001C350B" w:rsidP="00BF6FD0">
      <w:pPr>
        <w:spacing w:line="240" w:lineRule="auto"/>
        <w:jc w:val="both"/>
        <w:rPr>
          <w:rFonts w:ascii="Times New Roman" w:hAnsi="Times New Roman" w:cs="Times New Roman"/>
          <w:b/>
          <w:sz w:val="24"/>
          <w:szCs w:val="24"/>
          <w:lang w:val="en-US"/>
        </w:rPr>
      </w:pPr>
    </w:p>
    <w:p w:rsidR="00BF6FD0" w:rsidRPr="003A0BF7" w:rsidRDefault="00AF1885" w:rsidP="00F543D9">
      <w:pPr>
        <w:spacing w:line="240" w:lineRule="auto"/>
        <w:ind w:left="900" w:hanging="900"/>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Table </w:t>
      </w:r>
      <w:r w:rsidR="003A6BE8">
        <w:rPr>
          <w:rFonts w:ascii="Times New Roman" w:hAnsi="Times New Roman" w:cs="Times New Roman"/>
          <w:b/>
          <w:sz w:val="24"/>
          <w:szCs w:val="24"/>
          <w:lang w:val="en-US"/>
        </w:rPr>
        <w:t>4</w:t>
      </w:r>
      <w:r w:rsidR="00A25695" w:rsidRPr="00A25695">
        <w:rPr>
          <w:rFonts w:ascii="Times New Roman" w:hAnsi="Times New Roman" w:cs="Times New Roman"/>
          <w:b/>
          <w:sz w:val="24"/>
          <w:szCs w:val="24"/>
          <w:lang w:val="en-US"/>
        </w:rPr>
        <w:t>:</w:t>
      </w:r>
      <w:r w:rsidR="00860BCA">
        <w:rPr>
          <w:rFonts w:ascii="Times New Roman" w:hAnsi="Times New Roman" w:cs="Times New Roman"/>
          <w:b/>
          <w:sz w:val="24"/>
          <w:szCs w:val="24"/>
          <w:lang w:val="en-US"/>
        </w:rPr>
        <w:t xml:space="preserve"> </w:t>
      </w:r>
      <w:r w:rsidR="00BF6FD0" w:rsidRPr="00860BCA">
        <w:rPr>
          <w:rFonts w:ascii="Times New Roman" w:hAnsi="Times New Roman" w:cs="Times New Roman"/>
          <w:b/>
          <w:sz w:val="24"/>
          <w:szCs w:val="24"/>
          <w:lang w:val="en-US"/>
        </w:rPr>
        <w:t>(</w:t>
      </w:r>
      <w:r w:rsidR="00DB597B">
        <w:rPr>
          <w:rFonts w:ascii="Times New Roman" w:hAnsi="Times New Roman" w:cs="Times New Roman"/>
          <w:b/>
          <w:sz w:val="24"/>
          <w:szCs w:val="24"/>
          <w:lang w:val="en-US"/>
        </w:rPr>
        <w:t xml:space="preserve">Comparative </w:t>
      </w:r>
      <w:r w:rsidR="00BF6FD0" w:rsidRPr="00860BCA">
        <w:rPr>
          <w:rFonts w:ascii="Times New Roman" w:hAnsi="Times New Roman" w:cs="Times New Roman"/>
          <w:b/>
          <w:sz w:val="24"/>
          <w:szCs w:val="24"/>
          <w:lang w:val="en-US"/>
        </w:rPr>
        <w:t xml:space="preserve">Analysis of </w:t>
      </w:r>
      <w:r w:rsidR="00EC2595">
        <w:rPr>
          <w:rFonts w:ascii="Times New Roman" w:hAnsi="Times New Roman" w:cs="Times New Roman"/>
          <w:b/>
          <w:sz w:val="24"/>
          <w:szCs w:val="24"/>
          <w:lang w:val="en-US"/>
        </w:rPr>
        <w:t xml:space="preserve">Population Figures and </w:t>
      </w:r>
      <w:r w:rsidR="00DB597B">
        <w:rPr>
          <w:rFonts w:ascii="Times New Roman" w:hAnsi="Times New Roman" w:cs="Times New Roman"/>
          <w:b/>
          <w:sz w:val="24"/>
          <w:szCs w:val="24"/>
          <w:lang w:val="en-US"/>
        </w:rPr>
        <w:t xml:space="preserve">Statistics of </w:t>
      </w:r>
      <w:r w:rsidR="00860BCA">
        <w:rPr>
          <w:rFonts w:ascii="Times New Roman" w:hAnsi="Times New Roman" w:cs="Times New Roman"/>
          <w:b/>
          <w:sz w:val="24"/>
          <w:szCs w:val="24"/>
          <w:lang w:val="en-US"/>
        </w:rPr>
        <w:t xml:space="preserve">Applications and Admissions of </w:t>
      </w:r>
      <w:r w:rsidR="00DB597B">
        <w:rPr>
          <w:rFonts w:ascii="Times New Roman" w:hAnsi="Times New Roman" w:cs="Times New Roman"/>
          <w:b/>
          <w:sz w:val="24"/>
          <w:szCs w:val="24"/>
          <w:lang w:val="en-US"/>
        </w:rPr>
        <w:t>three (3)</w:t>
      </w:r>
      <w:r w:rsidR="00860BCA">
        <w:rPr>
          <w:rFonts w:ascii="Times New Roman" w:hAnsi="Times New Roman" w:cs="Times New Roman"/>
          <w:b/>
          <w:sz w:val="24"/>
          <w:szCs w:val="24"/>
          <w:lang w:val="en-US"/>
        </w:rPr>
        <w:t xml:space="preserve"> States w</w:t>
      </w:r>
      <w:r w:rsidR="00DA6E72">
        <w:rPr>
          <w:rFonts w:ascii="Times New Roman" w:hAnsi="Times New Roman" w:cs="Times New Roman"/>
          <w:b/>
          <w:sz w:val="24"/>
          <w:szCs w:val="24"/>
          <w:lang w:val="en-US"/>
        </w:rPr>
        <w:t xml:space="preserve">ith the highest </w:t>
      </w:r>
      <w:r w:rsidR="00EC2595">
        <w:rPr>
          <w:rFonts w:ascii="Times New Roman" w:hAnsi="Times New Roman" w:cs="Times New Roman"/>
          <w:b/>
          <w:sz w:val="24"/>
          <w:szCs w:val="24"/>
          <w:lang w:val="en-US"/>
        </w:rPr>
        <w:t>figures</w:t>
      </w:r>
      <w:r w:rsidR="00DA6E72">
        <w:rPr>
          <w:rFonts w:ascii="Times New Roman" w:hAnsi="Times New Roman" w:cs="Times New Roman"/>
          <w:b/>
          <w:sz w:val="24"/>
          <w:szCs w:val="24"/>
          <w:lang w:val="en-US"/>
        </w:rPr>
        <w:t xml:space="preserve"> from the</w:t>
      </w:r>
      <w:r w:rsidR="00860BCA">
        <w:rPr>
          <w:rFonts w:ascii="Times New Roman" w:hAnsi="Times New Roman" w:cs="Times New Roman"/>
          <w:b/>
          <w:sz w:val="24"/>
          <w:szCs w:val="24"/>
          <w:lang w:val="en-US"/>
        </w:rPr>
        <w:t xml:space="preserve"> North</w:t>
      </w:r>
      <w:r w:rsidR="00EC2595">
        <w:rPr>
          <w:rFonts w:ascii="Times New Roman" w:hAnsi="Times New Roman" w:cs="Times New Roman"/>
          <w:b/>
          <w:sz w:val="24"/>
          <w:szCs w:val="24"/>
          <w:lang w:val="en-US"/>
        </w:rPr>
        <w:t>ern</w:t>
      </w:r>
      <w:r w:rsidR="00860BCA">
        <w:rPr>
          <w:rFonts w:ascii="Times New Roman" w:hAnsi="Times New Roman" w:cs="Times New Roman"/>
          <w:b/>
          <w:sz w:val="24"/>
          <w:szCs w:val="24"/>
          <w:lang w:val="en-US"/>
        </w:rPr>
        <w:t xml:space="preserve"> and South</w:t>
      </w:r>
      <w:r w:rsidR="00EC2595">
        <w:rPr>
          <w:rFonts w:ascii="Times New Roman" w:hAnsi="Times New Roman" w:cs="Times New Roman"/>
          <w:b/>
          <w:sz w:val="24"/>
          <w:szCs w:val="24"/>
          <w:lang w:val="en-US"/>
        </w:rPr>
        <w:t>ern</w:t>
      </w:r>
      <w:r w:rsidR="00AE3127">
        <w:rPr>
          <w:rFonts w:ascii="Times New Roman" w:hAnsi="Times New Roman" w:cs="Times New Roman"/>
          <w:b/>
          <w:sz w:val="24"/>
          <w:szCs w:val="24"/>
          <w:lang w:val="en-US"/>
        </w:rPr>
        <w:t xml:space="preserve"> Regions</w:t>
      </w:r>
      <w:r w:rsidR="00BF6FD0" w:rsidRPr="00860BCA">
        <w:rPr>
          <w:rFonts w:ascii="Times New Roman" w:hAnsi="Times New Roman" w:cs="Times New Roman"/>
          <w:b/>
          <w:sz w:val="24"/>
          <w:szCs w:val="24"/>
          <w:lang w:val="en-US"/>
        </w:rPr>
        <w:t xml:space="preserve"> </w:t>
      </w:r>
      <w:r w:rsidR="00860BCA">
        <w:rPr>
          <w:rFonts w:ascii="Times New Roman" w:hAnsi="Times New Roman" w:cs="Times New Roman"/>
          <w:b/>
          <w:sz w:val="24"/>
          <w:szCs w:val="24"/>
          <w:lang w:val="en-US"/>
        </w:rPr>
        <w:t xml:space="preserve">of Nigeria in the 1997/98 </w:t>
      </w:r>
      <w:r w:rsidR="00DB597B">
        <w:rPr>
          <w:rFonts w:ascii="Times New Roman" w:hAnsi="Times New Roman" w:cs="Times New Roman"/>
          <w:b/>
          <w:sz w:val="24"/>
          <w:szCs w:val="24"/>
          <w:lang w:val="en-US"/>
        </w:rPr>
        <w:t>Academic Session</w:t>
      </w:r>
      <w:r w:rsidR="00860BCA">
        <w:rPr>
          <w:rFonts w:ascii="Times New Roman" w:hAnsi="Times New Roman" w:cs="Times New Roman"/>
          <w:b/>
          <w:sz w:val="24"/>
          <w:szCs w:val="24"/>
          <w:lang w:val="en-US"/>
        </w:rPr>
        <w:t>.</w:t>
      </w:r>
      <w:r w:rsidR="00BF6FD0" w:rsidRPr="00860BCA">
        <w:rPr>
          <w:rFonts w:ascii="Times New Roman" w:hAnsi="Times New Roman" w:cs="Times New Roman"/>
          <w:b/>
          <w:sz w:val="24"/>
          <w:szCs w:val="24"/>
          <w:lang w:val="en-US"/>
        </w:rPr>
        <w:t>)</w:t>
      </w:r>
    </w:p>
    <w:p w:rsidR="007823E7" w:rsidRDefault="007823E7" w:rsidP="00490EB9">
      <w:pPr>
        <w:spacing w:line="240" w:lineRule="auto"/>
        <w:rPr>
          <w:rFonts w:ascii="Times New Roman" w:hAnsi="Times New Roman" w:cs="Times New Roman"/>
          <w:b/>
          <w:sz w:val="24"/>
          <w:szCs w:val="24"/>
          <w:lang w:val="en-US"/>
        </w:rPr>
      </w:pPr>
    </w:p>
    <w:tbl>
      <w:tblPr>
        <w:tblStyle w:val="TableGrid"/>
        <w:tblW w:w="11070" w:type="dxa"/>
        <w:tblInd w:w="-792" w:type="dxa"/>
        <w:tblLayout w:type="fixed"/>
        <w:tblLook w:val="04A0"/>
      </w:tblPr>
      <w:tblGrid>
        <w:gridCol w:w="1042"/>
        <w:gridCol w:w="851"/>
        <w:gridCol w:w="1275"/>
        <w:gridCol w:w="1418"/>
        <w:gridCol w:w="1276"/>
        <w:gridCol w:w="1124"/>
        <w:gridCol w:w="1196"/>
        <w:gridCol w:w="1448"/>
        <w:gridCol w:w="1440"/>
      </w:tblGrid>
      <w:tr w:rsidR="00491200" w:rsidRPr="007E7E0B" w:rsidTr="00AE3127">
        <w:trPr>
          <w:trHeight w:val="1577"/>
        </w:trPr>
        <w:tc>
          <w:tcPr>
            <w:tcW w:w="1042" w:type="dxa"/>
            <w:shd w:val="clear" w:color="auto" w:fill="D9D9D9" w:themeFill="background1" w:themeFillShade="D9"/>
          </w:tcPr>
          <w:p w:rsidR="00491200" w:rsidRPr="007E7E0B" w:rsidRDefault="00491200" w:rsidP="0085758F">
            <w:pPr>
              <w:rPr>
                <w:rFonts w:ascii="Times New Roman" w:hAnsi="Times New Roman" w:cs="Times New Roman"/>
                <w:b/>
                <w:sz w:val="20"/>
                <w:szCs w:val="20"/>
                <w:lang w:val="en-US"/>
              </w:rPr>
            </w:pPr>
            <w:r w:rsidRPr="007E7E0B">
              <w:rPr>
                <w:rFonts w:ascii="Times New Roman" w:hAnsi="Times New Roman" w:cs="Times New Roman"/>
                <w:b/>
                <w:sz w:val="20"/>
                <w:szCs w:val="20"/>
                <w:lang w:val="en-US"/>
              </w:rPr>
              <w:t>Regions</w:t>
            </w:r>
          </w:p>
        </w:tc>
        <w:tc>
          <w:tcPr>
            <w:tcW w:w="851" w:type="dxa"/>
            <w:shd w:val="clear" w:color="auto" w:fill="D9D9D9" w:themeFill="background1" w:themeFillShade="D9"/>
          </w:tcPr>
          <w:p w:rsidR="00491200" w:rsidRPr="007E7E0B" w:rsidRDefault="00491200" w:rsidP="0085758F">
            <w:pPr>
              <w:rPr>
                <w:rFonts w:ascii="Times New Roman" w:hAnsi="Times New Roman" w:cs="Times New Roman"/>
                <w:b/>
                <w:sz w:val="20"/>
                <w:szCs w:val="20"/>
                <w:lang w:val="en-US"/>
              </w:rPr>
            </w:pPr>
            <w:r w:rsidRPr="007E7E0B">
              <w:rPr>
                <w:rFonts w:ascii="Times New Roman" w:hAnsi="Times New Roman" w:cs="Times New Roman"/>
                <w:b/>
                <w:sz w:val="20"/>
                <w:szCs w:val="20"/>
                <w:lang w:val="en-US"/>
              </w:rPr>
              <w:t>States</w:t>
            </w:r>
          </w:p>
        </w:tc>
        <w:tc>
          <w:tcPr>
            <w:tcW w:w="1275" w:type="dxa"/>
            <w:shd w:val="clear" w:color="auto" w:fill="D9D9D9" w:themeFill="background1" w:themeFillShade="D9"/>
          </w:tcPr>
          <w:p w:rsidR="00491200" w:rsidRPr="007E7E0B" w:rsidRDefault="007E7E0B" w:rsidP="0085758F">
            <w:pPr>
              <w:rPr>
                <w:rFonts w:ascii="Times New Roman" w:hAnsi="Times New Roman" w:cs="Times New Roman"/>
                <w:b/>
                <w:sz w:val="20"/>
                <w:szCs w:val="20"/>
                <w:lang w:val="en-US"/>
              </w:rPr>
            </w:pPr>
            <w:r>
              <w:rPr>
                <w:rFonts w:ascii="Times New Roman" w:hAnsi="Times New Roman" w:cs="Times New Roman"/>
                <w:b/>
                <w:sz w:val="20"/>
                <w:szCs w:val="20"/>
                <w:lang w:val="en-US"/>
              </w:rPr>
              <w:t>Popu</w:t>
            </w:r>
            <w:r w:rsidR="00491200" w:rsidRPr="007E7E0B">
              <w:rPr>
                <w:rFonts w:ascii="Times New Roman" w:hAnsi="Times New Roman" w:cs="Times New Roman"/>
                <w:b/>
                <w:sz w:val="20"/>
                <w:szCs w:val="20"/>
                <w:lang w:val="en-US"/>
              </w:rPr>
              <w:t>lation</w:t>
            </w:r>
          </w:p>
        </w:tc>
        <w:tc>
          <w:tcPr>
            <w:tcW w:w="1418" w:type="dxa"/>
            <w:shd w:val="clear" w:color="auto" w:fill="D9D9D9" w:themeFill="background1" w:themeFillShade="D9"/>
          </w:tcPr>
          <w:p w:rsidR="00491200" w:rsidRDefault="00AE3127" w:rsidP="00AE3127">
            <w:pPr>
              <w:rPr>
                <w:rFonts w:ascii="Times New Roman" w:hAnsi="Times New Roman" w:cs="Times New Roman"/>
                <w:b/>
                <w:sz w:val="20"/>
                <w:szCs w:val="20"/>
                <w:lang w:val="en-US"/>
              </w:rPr>
            </w:pPr>
            <w:r>
              <w:rPr>
                <w:rFonts w:ascii="Times New Roman" w:hAnsi="Times New Roman" w:cs="Times New Roman"/>
                <w:b/>
                <w:sz w:val="20"/>
                <w:szCs w:val="20"/>
                <w:lang w:val="en-US"/>
              </w:rPr>
              <w:t>Application</w:t>
            </w:r>
            <w:r w:rsidR="00491200" w:rsidRPr="007E7E0B">
              <w:rPr>
                <w:rFonts w:ascii="Times New Roman" w:hAnsi="Times New Roman" w:cs="Times New Roman"/>
                <w:b/>
                <w:sz w:val="20"/>
                <w:szCs w:val="20"/>
                <w:lang w:val="en-US"/>
              </w:rPr>
              <w:t>s</w:t>
            </w:r>
          </w:p>
          <w:p w:rsidR="00AE3127" w:rsidRPr="007E7E0B" w:rsidRDefault="00AE3127" w:rsidP="00AE3127">
            <w:pPr>
              <w:rPr>
                <w:rFonts w:ascii="Times New Roman" w:hAnsi="Times New Roman" w:cs="Times New Roman"/>
                <w:b/>
                <w:sz w:val="20"/>
                <w:szCs w:val="20"/>
                <w:lang w:val="en-US"/>
              </w:rPr>
            </w:pPr>
            <w:r>
              <w:rPr>
                <w:rFonts w:ascii="Times New Roman" w:hAnsi="Times New Roman" w:cs="Times New Roman"/>
                <w:b/>
                <w:sz w:val="20"/>
                <w:szCs w:val="20"/>
                <w:lang w:val="en-US"/>
              </w:rPr>
              <w:t>Per State</w:t>
            </w:r>
          </w:p>
        </w:tc>
        <w:tc>
          <w:tcPr>
            <w:tcW w:w="1276" w:type="dxa"/>
            <w:shd w:val="clear" w:color="auto" w:fill="D9D9D9" w:themeFill="background1" w:themeFillShade="D9"/>
          </w:tcPr>
          <w:p w:rsidR="00491200" w:rsidRPr="007E7E0B" w:rsidRDefault="00491200" w:rsidP="004F063F">
            <w:pPr>
              <w:rPr>
                <w:rFonts w:ascii="Times New Roman" w:hAnsi="Times New Roman" w:cs="Times New Roman"/>
                <w:b/>
                <w:sz w:val="20"/>
                <w:szCs w:val="20"/>
                <w:lang w:val="en-US"/>
              </w:rPr>
            </w:pPr>
            <w:r w:rsidRPr="007E7E0B">
              <w:rPr>
                <w:rFonts w:ascii="Times New Roman" w:hAnsi="Times New Roman" w:cs="Times New Roman"/>
                <w:b/>
                <w:sz w:val="20"/>
                <w:szCs w:val="20"/>
                <w:lang w:val="en-US"/>
              </w:rPr>
              <w:t xml:space="preserve">Application per </w:t>
            </w:r>
          </w:p>
          <w:p w:rsidR="00491200" w:rsidRPr="007E7E0B" w:rsidRDefault="00491200" w:rsidP="004F063F">
            <w:pPr>
              <w:rPr>
                <w:rFonts w:ascii="Times New Roman" w:hAnsi="Times New Roman" w:cs="Times New Roman"/>
                <w:b/>
                <w:sz w:val="20"/>
                <w:szCs w:val="20"/>
                <w:lang w:val="en-US"/>
              </w:rPr>
            </w:pPr>
            <w:r w:rsidRPr="007E7E0B">
              <w:rPr>
                <w:rFonts w:ascii="Times New Roman" w:hAnsi="Times New Roman" w:cs="Times New Roman"/>
                <w:b/>
                <w:sz w:val="20"/>
                <w:szCs w:val="20"/>
                <w:lang w:val="en-US"/>
              </w:rPr>
              <w:t>Region</w:t>
            </w:r>
          </w:p>
        </w:tc>
        <w:tc>
          <w:tcPr>
            <w:tcW w:w="1124" w:type="dxa"/>
            <w:shd w:val="clear" w:color="auto" w:fill="D9D9D9" w:themeFill="background1" w:themeFillShade="D9"/>
          </w:tcPr>
          <w:p w:rsidR="00491200" w:rsidRPr="007E7E0B" w:rsidRDefault="00491200" w:rsidP="0085758F">
            <w:pPr>
              <w:rPr>
                <w:rFonts w:ascii="Times New Roman" w:hAnsi="Times New Roman" w:cs="Times New Roman"/>
                <w:b/>
                <w:sz w:val="20"/>
                <w:szCs w:val="20"/>
                <w:lang w:val="en-US"/>
              </w:rPr>
            </w:pPr>
            <w:r w:rsidRPr="007E7E0B">
              <w:rPr>
                <w:rFonts w:ascii="Times New Roman" w:hAnsi="Times New Roman" w:cs="Times New Roman"/>
                <w:b/>
                <w:sz w:val="20"/>
                <w:szCs w:val="20"/>
                <w:lang w:val="en-US"/>
              </w:rPr>
              <w:t>Nos. Admitted</w:t>
            </w:r>
          </w:p>
        </w:tc>
        <w:tc>
          <w:tcPr>
            <w:tcW w:w="1196" w:type="dxa"/>
            <w:shd w:val="clear" w:color="auto" w:fill="D9D9D9" w:themeFill="background1" w:themeFillShade="D9"/>
          </w:tcPr>
          <w:p w:rsidR="00491200" w:rsidRPr="007E7E0B" w:rsidRDefault="00491200" w:rsidP="0085758F">
            <w:pPr>
              <w:rPr>
                <w:rFonts w:ascii="Times New Roman" w:hAnsi="Times New Roman" w:cs="Times New Roman"/>
                <w:b/>
                <w:sz w:val="20"/>
                <w:szCs w:val="20"/>
                <w:lang w:val="en-US"/>
              </w:rPr>
            </w:pPr>
            <w:r w:rsidRPr="007E7E0B">
              <w:rPr>
                <w:rFonts w:ascii="Times New Roman" w:hAnsi="Times New Roman" w:cs="Times New Roman"/>
                <w:b/>
                <w:sz w:val="20"/>
                <w:szCs w:val="20"/>
                <w:lang w:val="en-US"/>
              </w:rPr>
              <w:t xml:space="preserve">Total </w:t>
            </w:r>
          </w:p>
          <w:p w:rsidR="00491200" w:rsidRPr="007E7E0B" w:rsidRDefault="00491200" w:rsidP="0085758F">
            <w:pPr>
              <w:rPr>
                <w:rFonts w:ascii="Times New Roman" w:hAnsi="Times New Roman" w:cs="Times New Roman"/>
                <w:b/>
                <w:sz w:val="20"/>
                <w:szCs w:val="20"/>
                <w:lang w:val="en-US"/>
              </w:rPr>
            </w:pPr>
            <w:r w:rsidRPr="007E7E0B">
              <w:rPr>
                <w:rFonts w:ascii="Times New Roman" w:hAnsi="Times New Roman" w:cs="Times New Roman"/>
                <w:b/>
                <w:sz w:val="20"/>
                <w:szCs w:val="20"/>
                <w:lang w:val="en-US"/>
              </w:rPr>
              <w:t>Nos.</w:t>
            </w:r>
          </w:p>
          <w:p w:rsidR="00491200" w:rsidRPr="007E7E0B" w:rsidRDefault="00491200" w:rsidP="0085758F">
            <w:pPr>
              <w:rPr>
                <w:rFonts w:ascii="Times New Roman" w:hAnsi="Times New Roman" w:cs="Times New Roman"/>
                <w:b/>
                <w:sz w:val="20"/>
                <w:szCs w:val="20"/>
                <w:lang w:val="en-US"/>
              </w:rPr>
            </w:pPr>
            <w:r w:rsidRPr="007E7E0B">
              <w:rPr>
                <w:rFonts w:ascii="Times New Roman" w:hAnsi="Times New Roman" w:cs="Times New Roman"/>
                <w:b/>
                <w:sz w:val="20"/>
                <w:szCs w:val="20"/>
                <w:lang w:val="en-US"/>
              </w:rPr>
              <w:t>Admitted</w:t>
            </w:r>
          </w:p>
          <w:p w:rsidR="00491200" w:rsidRPr="007E7E0B" w:rsidRDefault="00491200" w:rsidP="0085758F">
            <w:pPr>
              <w:rPr>
                <w:rFonts w:ascii="Times New Roman" w:hAnsi="Times New Roman" w:cs="Times New Roman"/>
                <w:b/>
                <w:sz w:val="20"/>
                <w:szCs w:val="20"/>
                <w:lang w:val="en-US"/>
              </w:rPr>
            </w:pPr>
            <w:r w:rsidRPr="007E7E0B">
              <w:rPr>
                <w:rFonts w:ascii="Times New Roman" w:hAnsi="Times New Roman" w:cs="Times New Roman"/>
                <w:b/>
                <w:sz w:val="20"/>
                <w:szCs w:val="20"/>
                <w:lang w:val="en-US"/>
              </w:rPr>
              <w:t>Per</w:t>
            </w:r>
          </w:p>
          <w:p w:rsidR="00491200" w:rsidRPr="007E7E0B" w:rsidRDefault="00491200" w:rsidP="0085758F">
            <w:pPr>
              <w:rPr>
                <w:rFonts w:ascii="Times New Roman" w:hAnsi="Times New Roman" w:cs="Times New Roman"/>
                <w:b/>
                <w:sz w:val="20"/>
                <w:szCs w:val="20"/>
                <w:lang w:val="en-US"/>
              </w:rPr>
            </w:pPr>
            <w:r w:rsidRPr="007E7E0B">
              <w:rPr>
                <w:rFonts w:ascii="Times New Roman" w:hAnsi="Times New Roman" w:cs="Times New Roman"/>
                <w:b/>
                <w:sz w:val="20"/>
                <w:szCs w:val="20"/>
                <w:lang w:val="en-US"/>
              </w:rPr>
              <w:t>Region</w:t>
            </w:r>
          </w:p>
        </w:tc>
        <w:tc>
          <w:tcPr>
            <w:tcW w:w="1448" w:type="dxa"/>
            <w:shd w:val="clear" w:color="auto" w:fill="D9D9D9" w:themeFill="background1" w:themeFillShade="D9"/>
          </w:tcPr>
          <w:p w:rsidR="00491200" w:rsidRPr="007E7E0B" w:rsidRDefault="00491200" w:rsidP="0085758F">
            <w:pPr>
              <w:rPr>
                <w:rFonts w:ascii="Times New Roman" w:hAnsi="Times New Roman" w:cs="Times New Roman"/>
                <w:b/>
                <w:sz w:val="20"/>
                <w:szCs w:val="20"/>
                <w:lang w:val="en-US"/>
              </w:rPr>
            </w:pPr>
            <w:r w:rsidRPr="007E7E0B">
              <w:rPr>
                <w:rFonts w:ascii="Times New Roman" w:hAnsi="Times New Roman" w:cs="Times New Roman"/>
                <w:b/>
                <w:sz w:val="20"/>
                <w:szCs w:val="20"/>
                <w:lang w:val="en-US"/>
              </w:rPr>
              <w:t xml:space="preserve">Percentage </w:t>
            </w:r>
          </w:p>
          <w:p w:rsidR="00491200" w:rsidRPr="007E7E0B" w:rsidRDefault="00491200" w:rsidP="0085758F">
            <w:pPr>
              <w:rPr>
                <w:rFonts w:ascii="Times New Roman" w:hAnsi="Times New Roman" w:cs="Times New Roman"/>
                <w:b/>
                <w:sz w:val="20"/>
                <w:szCs w:val="20"/>
                <w:lang w:val="en-US"/>
              </w:rPr>
            </w:pPr>
            <w:r w:rsidRPr="007E7E0B">
              <w:rPr>
                <w:rFonts w:ascii="Times New Roman" w:hAnsi="Times New Roman" w:cs="Times New Roman"/>
                <w:b/>
                <w:sz w:val="20"/>
                <w:szCs w:val="20"/>
                <w:lang w:val="en-US"/>
              </w:rPr>
              <w:t xml:space="preserve">of </w:t>
            </w:r>
          </w:p>
          <w:p w:rsidR="00491200" w:rsidRPr="007E7E0B" w:rsidRDefault="00491200" w:rsidP="0085758F">
            <w:pPr>
              <w:rPr>
                <w:rFonts w:ascii="Times New Roman" w:hAnsi="Times New Roman" w:cs="Times New Roman"/>
                <w:b/>
                <w:sz w:val="20"/>
                <w:szCs w:val="20"/>
                <w:lang w:val="en-US"/>
              </w:rPr>
            </w:pPr>
            <w:r w:rsidRPr="007E7E0B">
              <w:rPr>
                <w:rFonts w:ascii="Times New Roman" w:hAnsi="Times New Roman" w:cs="Times New Roman"/>
                <w:b/>
                <w:sz w:val="20"/>
                <w:szCs w:val="20"/>
                <w:lang w:val="en-US"/>
              </w:rPr>
              <w:t>Admission</w:t>
            </w:r>
            <w:r w:rsidR="007E7E0B">
              <w:rPr>
                <w:rFonts w:ascii="Times New Roman" w:hAnsi="Times New Roman" w:cs="Times New Roman"/>
                <w:b/>
                <w:sz w:val="20"/>
                <w:szCs w:val="20"/>
                <w:lang w:val="en-US"/>
              </w:rPr>
              <w:t>s</w:t>
            </w:r>
            <w:r w:rsidRPr="007E7E0B">
              <w:rPr>
                <w:rFonts w:ascii="Times New Roman" w:hAnsi="Times New Roman" w:cs="Times New Roman"/>
                <w:b/>
                <w:sz w:val="20"/>
                <w:szCs w:val="20"/>
                <w:lang w:val="en-US"/>
              </w:rPr>
              <w:t xml:space="preserve"> </w:t>
            </w:r>
          </w:p>
          <w:p w:rsidR="00491200" w:rsidRPr="007E7E0B" w:rsidRDefault="00242648" w:rsidP="0085758F">
            <w:pPr>
              <w:rPr>
                <w:rFonts w:ascii="Times New Roman" w:hAnsi="Times New Roman" w:cs="Times New Roman"/>
                <w:b/>
                <w:sz w:val="20"/>
                <w:szCs w:val="20"/>
                <w:lang w:val="en-US"/>
              </w:rPr>
            </w:pPr>
            <w:r w:rsidRPr="007E7E0B">
              <w:rPr>
                <w:rFonts w:ascii="Times New Roman" w:hAnsi="Times New Roman" w:cs="Times New Roman"/>
                <w:b/>
                <w:sz w:val="20"/>
                <w:szCs w:val="20"/>
                <w:lang w:val="en-US"/>
              </w:rPr>
              <w:t>in relation to Applicati</w:t>
            </w:r>
            <w:r w:rsidR="00B95EB5" w:rsidRPr="007E7E0B">
              <w:rPr>
                <w:rFonts w:ascii="Times New Roman" w:hAnsi="Times New Roman" w:cs="Times New Roman"/>
                <w:b/>
                <w:sz w:val="20"/>
                <w:szCs w:val="20"/>
                <w:lang w:val="en-US"/>
              </w:rPr>
              <w:t>o</w:t>
            </w:r>
            <w:r w:rsidR="00491200" w:rsidRPr="007E7E0B">
              <w:rPr>
                <w:rFonts w:ascii="Times New Roman" w:hAnsi="Times New Roman" w:cs="Times New Roman"/>
                <w:b/>
                <w:sz w:val="20"/>
                <w:szCs w:val="20"/>
                <w:lang w:val="en-US"/>
              </w:rPr>
              <w:t>n</w:t>
            </w:r>
            <w:r w:rsidR="007E7E0B">
              <w:rPr>
                <w:rFonts w:ascii="Times New Roman" w:hAnsi="Times New Roman" w:cs="Times New Roman"/>
                <w:b/>
                <w:sz w:val="20"/>
                <w:szCs w:val="20"/>
                <w:lang w:val="en-US"/>
              </w:rPr>
              <w:t>s</w:t>
            </w:r>
          </w:p>
        </w:tc>
        <w:tc>
          <w:tcPr>
            <w:tcW w:w="1440" w:type="dxa"/>
            <w:shd w:val="clear" w:color="auto" w:fill="D9D9D9" w:themeFill="background1" w:themeFillShade="D9"/>
          </w:tcPr>
          <w:p w:rsidR="00491200" w:rsidRPr="007E7E0B" w:rsidRDefault="00242648" w:rsidP="0085758F">
            <w:pPr>
              <w:rPr>
                <w:rFonts w:ascii="Times New Roman" w:hAnsi="Times New Roman" w:cs="Times New Roman"/>
                <w:b/>
                <w:sz w:val="20"/>
                <w:szCs w:val="20"/>
                <w:lang w:val="en-US"/>
              </w:rPr>
            </w:pPr>
            <w:r w:rsidRPr="007E7E0B">
              <w:rPr>
                <w:rFonts w:ascii="Times New Roman" w:hAnsi="Times New Roman" w:cs="Times New Roman"/>
                <w:b/>
                <w:sz w:val="20"/>
                <w:szCs w:val="20"/>
                <w:lang w:val="en-US"/>
              </w:rPr>
              <w:t>Percentage of Admissio</w:t>
            </w:r>
            <w:r w:rsidR="00B95EB5" w:rsidRPr="007E7E0B">
              <w:rPr>
                <w:rFonts w:ascii="Times New Roman" w:hAnsi="Times New Roman" w:cs="Times New Roman"/>
                <w:b/>
                <w:sz w:val="20"/>
                <w:szCs w:val="20"/>
                <w:lang w:val="en-US"/>
              </w:rPr>
              <w:t>n</w:t>
            </w:r>
            <w:r w:rsidR="00491200" w:rsidRPr="007E7E0B">
              <w:rPr>
                <w:rFonts w:ascii="Times New Roman" w:hAnsi="Times New Roman" w:cs="Times New Roman"/>
                <w:b/>
                <w:sz w:val="20"/>
                <w:szCs w:val="20"/>
                <w:lang w:val="en-US"/>
              </w:rPr>
              <w:t>s on Overall Total</w:t>
            </w:r>
          </w:p>
        </w:tc>
      </w:tr>
      <w:tr w:rsidR="00491200" w:rsidRPr="007E7E0B" w:rsidTr="00AE3127">
        <w:trPr>
          <w:trHeight w:val="258"/>
        </w:trPr>
        <w:tc>
          <w:tcPr>
            <w:tcW w:w="1042" w:type="dxa"/>
            <w:vMerge w:val="restart"/>
            <w:shd w:val="clear" w:color="auto" w:fill="C2D69B" w:themeFill="accent3" w:themeFillTint="99"/>
          </w:tcPr>
          <w:p w:rsidR="00491200" w:rsidRPr="007E7E0B" w:rsidRDefault="00491200" w:rsidP="0085758F">
            <w:pPr>
              <w:spacing w:before="100" w:beforeAutospacing="1" w:after="100" w:afterAutospacing="1"/>
              <w:contextualSpacing/>
              <w:rPr>
                <w:rFonts w:ascii="Times New Roman" w:hAnsi="Times New Roman" w:cs="Times New Roman"/>
                <w:color w:val="00B050"/>
                <w:sz w:val="20"/>
                <w:szCs w:val="20"/>
                <w:lang w:val="en-US"/>
              </w:rPr>
            </w:pPr>
          </w:p>
          <w:p w:rsidR="00491200" w:rsidRPr="007E7E0B" w:rsidRDefault="00491200" w:rsidP="0085758F">
            <w:pPr>
              <w:spacing w:before="100" w:beforeAutospacing="1" w:after="100" w:afterAutospacing="1"/>
              <w:contextualSpacing/>
              <w:rPr>
                <w:rFonts w:ascii="Times New Roman" w:hAnsi="Times New Roman" w:cs="Times New Roman"/>
                <w:color w:val="00B050"/>
                <w:sz w:val="20"/>
                <w:szCs w:val="20"/>
                <w:lang w:val="en-US"/>
              </w:rPr>
            </w:pPr>
            <w:r w:rsidRPr="007E7E0B">
              <w:rPr>
                <w:rFonts w:ascii="Times New Roman" w:hAnsi="Times New Roman" w:cs="Times New Roman"/>
                <w:color w:val="00B050"/>
                <w:sz w:val="20"/>
                <w:szCs w:val="20"/>
                <w:lang w:val="en-US"/>
              </w:rPr>
              <w:t>Southern Nigeria</w:t>
            </w:r>
          </w:p>
        </w:tc>
        <w:tc>
          <w:tcPr>
            <w:tcW w:w="851" w:type="dxa"/>
            <w:shd w:val="clear" w:color="auto" w:fill="C2D69B" w:themeFill="accent3" w:themeFillTint="99"/>
          </w:tcPr>
          <w:p w:rsidR="00491200" w:rsidRPr="007E7E0B" w:rsidRDefault="00491200" w:rsidP="0085758F">
            <w:pPr>
              <w:spacing w:before="100" w:beforeAutospacing="1" w:after="100" w:afterAutospacing="1"/>
              <w:contextualSpacing/>
              <w:rPr>
                <w:rFonts w:ascii="Times New Roman" w:hAnsi="Times New Roman" w:cs="Times New Roman"/>
                <w:color w:val="00B050"/>
                <w:sz w:val="20"/>
                <w:szCs w:val="20"/>
                <w:lang w:val="en-US"/>
              </w:rPr>
            </w:pPr>
            <w:r w:rsidRPr="007E7E0B">
              <w:rPr>
                <w:rFonts w:ascii="Times New Roman" w:hAnsi="Times New Roman" w:cs="Times New Roman"/>
                <w:color w:val="00B050"/>
                <w:sz w:val="20"/>
                <w:szCs w:val="20"/>
                <w:lang w:val="en-US"/>
              </w:rPr>
              <w:t>Imo</w:t>
            </w:r>
          </w:p>
        </w:tc>
        <w:tc>
          <w:tcPr>
            <w:tcW w:w="1275" w:type="dxa"/>
            <w:shd w:val="clear" w:color="auto" w:fill="C2D69B" w:themeFill="accent3" w:themeFillTint="99"/>
          </w:tcPr>
          <w:p w:rsidR="00491200" w:rsidRPr="007E7E0B" w:rsidRDefault="00491200" w:rsidP="0085758F">
            <w:pPr>
              <w:spacing w:before="100" w:beforeAutospacing="1" w:after="100" w:afterAutospacing="1"/>
              <w:contextualSpacing/>
              <w:jc w:val="center"/>
              <w:rPr>
                <w:rFonts w:ascii="Times New Roman" w:hAnsi="Times New Roman" w:cs="Times New Roman"/>
                <w:color w:val="00B050"/>
                <w:sz w:val="20"/>
                <w:szCs w:val="20"/>
                <w:lang w:val="en-US"/>
              </w:rPr>
            </w:pPr>
            <w:r w:rsidRPr="007E7E0B">
              <w:rPr>
                <w:rFonts w:ascii="Times New Roman" w:hAnsi="Times New Roman" w:cs="Times New Roman"/>
                <w:color w:val="00B050"/>
                <w:sz w:val="20"/>
                <w:szCs w:val="20"/>
                <w:lang w:val="en-US"/>
              </w:rPr>
              <w:t>2, 485, 635</w:t>
            </w:r>
          </w:p>
        </w:tc>
        <w:tc>
          <w:tcPr>
            <w:tcW w:w="1418" w:type="dxa"/>
            <w:shd w:val="clear" w:color="auto" w:fill="C2D69B" w:themeFill="accent3" w:themeFillTint="99"/>
          </w:tcPr>
          <w:p w:rsidR="00491200" w:rsidRPr="007E7E0B" w:rsidRDefault="00491200" w:rsidP="0085758F">
            <w:pPr>
              <w:spacing w:before="100" w:beforeAutospacing="1" w:after="100" w:afterAutospacing="1"/>
              <w:contextualSpacing/>
              <w:jc w:val="center"/>
              <w:rPr>
                <w:rFonts w:ascii="Times New Roman" w:hAnsi="Times New Roman" w:cs="Times New Roman"/>
                <w:color w:val="00B050"/>
                <w:sz w:val="20"/>
                <w:szCs w:val="20"/>
                <w:lang w:val="en-US"/>
              </w:rPr>
            </w:pPr>
            <w:r w:rsidRPr="007E7E0B">
              <w:rPr>
                <w:rFonts w:ascii="Times New Roman" w:hAnsi="Times New Roman" w:cs="Times New Roman"/>
                <w:color w:val="00B050"/>
                <w:sz w:val="20"/>
                <w:szCs w:val="20"/>
                <w:lang w:val="en-US"/>
              </w:rPr>
              <w:t>37,840</w:t>
            </w:r>
          </w:p>
        </w:tc>
        <w:tc>
          <w:tcPr>
            <w:tcW w:w="1276" w:type="dxa"/>
            <w:vMerge w:val="restart"/>
            <w:shd w:val="clear" w:color="auto" w:fill="C2D69B" w:themeFill="accent3" w:themeFillTint="99"/>
          </w:tcPr>
          <w:p w:rsidR="00491200" w:rsidRPr="007E7E0B" w:rsidRDefault="00491200" w:rsidP="00B11764">
            <w:pPr>
              <w:spacing w:before="100" w:beforeAutospacing="1" w:after="100" w:afterAutospacing="1"/>
              <w:contextualSpacing/>
              <w:rPr>
                <w:rFonts w:ascii="Times New Roman" w:hAnsi="Times New Roman" w:cs="Times New Roman"/>
                <w:color w:val="FF0000"/>
                <w:sz w:val="20"/>
                <w:szCs w:val="20"/>
                <w:lang w:val="en-US"/>
              </w:rPr>
            </w:pPr>
          </w:p>
          <w:p w:rsidR="00491200" w:rsidRPr="007E7E0B" w:rsidRDefault="00491200" w:rsidP="0085758F">
            <w:pPr>
              <w:spacing w:before="100" w:beforeAutospacing="1" w:after="100" w:afterAutospacing="1"/>
              <w:contextualSpacing/>
              <w:rPr>
                <w:rFonts w:ascii="Times New Roman" w:hAnsi="Times New Roman" w:cs="Times New Roman"/>
                <w:b/>
                <w:color w:val="00B050"/>
                <w:sz w:val="20"/>
                <w:szCs w:val="20"/>
                <w:lang w:val="en-US"/>
              </w:rPr>
            </w:pPr>
            <w:r w:rsidRPr="007E7E0B">
              <w:rPr>
                <w:rFonts w:ascii="Times New Roman" w:hAnsi="Times New Roman" w:cs="Times New Roman"/>
                <w:b/>
                <w:color w:val="00B050"/>
                <w:sz w:val="20"/>
                <w:szCs w:val="20"/>
                <w:lang w:val="en-US"/>
              </w:rPr>
              <w:t>101, 430</w:t>
            </w:r>
          </w:p>
        </w:tc>
        <w:tc>
          <w:tcPr>
            <w:tcW w:w="1124" w:type="dxa"/>
            <w:shd w:val="clear" w:color="auto" w:fill="C2D69B" w:themeFill="accent3" w:themeFillTint="99"/>
          </w:tcPr>
          <w:p w:rsidR="00491200" w:rsidRPr="007E7E0B" w:rsidRDefault="00491200" w:rsidP="005330B1">
            <w:pPr>
              <w:spacing w:before="100" w:beforeAutospacing="1" w:after="100" w:afterAutospacing="1"/>
              <w:contextualSpacing/>
              <w:jc w:val="center"/>
              <w:rPr>
                <w:rFonts w:ascii="Times New Roman" w:hAnsi="Times New Roman" w:cs="Times New Roman"/>
                <w:color w:val="00B050"/>
                <w:sz w:val="20"/>
                <w:szCs w:val="20"/>
                <w:lang w:val="en-US"/>
              </w:rPr>
            </w:pPr>
            <w:r w:rsidRPr="007E7E0B">
              <w:rPr>
                <w:rFonts w:ascii="Times New Roman" w:hAnsi="Times New Roman" w:cs="Times New Roman"/>
                <w:color w:val="00B050"/>
                <w:sz w:val="20"/>
                <w:szCs w:val="20"/>
                <w:lang w:val="en-US"/>
              </w:rPr>
              <w:t xml:space="preserve">7055    </w:t>
            </w:r>
          </w:p>
        </w:tc>
        <w:tc>
          <w:tcPr>
            <w:tcW w:w="1196" w:type="dxa"/>
            <w:vMerge w:val="restart"/>
            <w:shd w:val="clear" w:color="auto" w:fill="C2D69B" w:themeFill="accent3" w:themeFillTint="99"/>
          </w:tcPr>
          <w:p w:rsidR="00491200" w:rsidRPr="007E7E0B" w:rsidRDefault="00491200" w:rsidP="0085758F">
            <w:pPr>
              <w:spacing w:before="100" w:beforeAutospacing="1" w:after="100" w:afterAutospacing="1"/>
              <w:contextualSpacing/>
              <w:rPr>
                <w:rFonts w:ascii="Times New Roman" w:hAnsi="Times New Roman" w:cs="Times New Roman"/>
                <w:color w:val="00B050"/>
                <w:sz w:val="20"/>
                <w:szCs w:val="20"/>
                <w:lang w:val="en-US"/>
              </w:rPr>
            </w:pPr>
          </w:p>
          <w:p w:rsidR="00491200" w:rsidRPr="007E7E0B" w:rsidRDefault="00491200" w:rsidP="0085758F">
            <w:pPr>
              <w:spacing w:before="100" w:beforeAutospacing="1" w:after="100" w:afterAutospacing="1"/>
              <w:contextualSpacing/>
              <w:rPr>
                <w:rFonts w:ascii="Times New Roman" w:hAnsi="Times New Roman" w:cs="Times New Roman"/>
                <w:color w:val="00B050"/>
                <w:sz w:val="20"/>
                <w:szCs w:val="20"/>
                <w:lang w:val="en-US"/>
              </w:rPr>
            </w:pPr>
            <w:r w:rsidRPr="007E7E0B">
              <w:rPr>
                <w:rFonts w:ascii="Times New Roman" w:hAnsi="Times New Roman" w:cs="Times New Roman"/>
                <w:b/>
                <w:color w:val="00B050"/>
                <w:sz w:val="20"/>
                <w:szCs w:val="20"/>
                <w:lang w:val="en-US"/>
              </w:rPr>
              <w:t>15, 529</w:t>
            </w:r>
          </w:p>
        </w:tc>
        <w:tc>
          <w:tcPr>
            <w:tcW w:w="1448" w:type="dxa"/>
            <w:vMerge w:val="restart"/>
            <w:shd w:val="clear" w:color="auto" w:fill="C2D69B" w:themeFill="accent3" w:themeFillTint="99"/>
          </w:tcPr>
          <w:p w:rsidR="00491200" w:rsidRPr="007E7E0B" w:rsidRDefault="00491200" w:rsidP="0085758F">
            <w:pPr>
              <w:spacing w:before="100" w:beforeAutospacing="1" w:after="100" w:afterAutospacing="1"/>
              <w:contextualSpacing/>
              <w:rPr>
                <w:rFonts w:ascii="Times New Roman" w:hAnsi="Times New Roman" w:cs="Times New Roman"/>
                <w:color w:val="00B050"/>
                <w:sz w:val="20"/>
                <w:szCs w:val="20"/>
                <w:lang w:val="en-US"/>
              </w:rPr>
            </w:pPr>
          </w:p>
          <w:p w:rsidR="00491200" w:rsidRPr="007E7E0B" w:rsidRDefault="00491200" w:rsidP="0085758F">
            <w:pPr>
              <w:spacing w:before="100" w:beforeAutospacing="1" w:after="100" w:afterAutospacing="1"/>
              <w:contextualSpacing/>
              <w:rPr>
                <w:rFonts w:ascii="Times New Roman" w:hAnsi="Times New Roman" w:cs="Times New Roman"/>
                <w:b/>
                <w:color w:val="00B050"/>
                <w:sz w:val="20"/>
                <w:szCs w:val="20"/>
                <w:lang w:val="en-US"/>
              </w:rPr>
            </w:pPr>
            <w:r w:rsidRPr="007E7E0B">
              <w:rPr>
                <w:rFonts w:ascii="Times New Roman" w:hAnsi="Times New Roman" w:cs="Times New Roman"/>
                <w:b/>
                <w:color w:val="00B050"/>
                <w:sz w:val="20"/>
                <w:szCs w:val="20"/>
                <w:lang w:val="en-US"/>
              </w:rPr>
              <w:t>15.31%</w:t>
            </w:r>
          </w:p>
        </w:tc>
        <w:tc>
          <w:tcPr>
            <w:tcW w:w="1440" w:type="dxa"/>
            <w:vMerge w:val="restart"/>
            <w:shd w:val="clear" w:color="auto" w:fill="C2D69B" w:themeFill="accent3" w:themeFillTint="99"/>
          </w:tcPr>
          <w:p w:rsidR="00491200" w:rsidRPr="007E7E0B" w:rsidRDefault="00491200" w:rsidP="0085758F">
            <w:pPr>
              <w:spacing w:before="100" w:beforeAutospacing="1" w:after="100" w:afterAutospacing="1"/>
              <w:contextualSpacing/>
              <w:rPr>
                <w:rFonts w:ascii="Times New Roman" w:hAnsi="Times New Roman" w:cs="Times New Roman"/>
                <w:color w:val="00B050"/>
                <w:sz w:val="20"/>
                <w:szCs w:val="20"/>
                <w:lang w:val="en-US"/>
              </w:rPr>
            </w:pPr>
          </w:p>
          <w:p w:rsidR="00491200" w:rsidRPr="007E7E0B" w:rsidRDefault="00491200" w:rsidP="0085758F">
            <w:pPr>
              <w:spacing w:before="100" w:beforeAutospacing="1" w:after="100" w:afterAutospacing="1"/>
              <w:contextualSpacing/>
              <w:rPr>
                <w:rFonts w:ascii="Times New Roman" w:hAnsi="Times New Roman" w:cs="Times New Roman"/>
                <w:b/>
                <w:color w:val="00B050"/>
                <w:sz w:val="20"/>
                <w:szCs w:val="20"/>
                <w:lang w:val="en-US"/>
              </w:rPr>
            </w:pPr>
            <w:r w:rsidRPr="007E7E0B">
              <w:rPr>
                <w:rFonts w:ascii="Times New Roman" w:hAnsi="Times New Roman" w:cs="Times New Roman"/>
                <w:b/>
                <w:color w:val="00B050"/>
                <w:sz w:val="20"/>
                <w:szCs w:val="20"/>
                <w:lang w:val="en-US"/>
              </w:rPr>
              <w:t>74.99%</w:t>
            </w:r>
          </w:p>
        </w:tc>
      </w:tr>
      <w:tr w:rsidR="00491200" w:rsidRPr="007E7E0B" w:rsidTr="00AE3127">
        <w:trPr>
          <w:trHeight w:val="138"/>
        </w:trPr>
        <w:tc>
          <w:tcPr>
            <w:tcW w:w="1042" w:type="dxa"/>
            <w:vMerge/>
            <w:shd w:val="clear" w:color="auto" w:fill="C2D69B" w:themeFill="accent3" w:themeFillTint="99"/>
          </w:tcPr>
          <w:p w:rsidR="00491200" w:rsidRPr="007E7E0B" w:rsidRDefault="00491200" w:rsidP="0085758F">
            <w:pPr>
              <w:spacing w:before="100" w:beforeAutospacing="1" w:after="100" w:afterAutospacing="1"/>
              <w:contextualSpacing/>
              <w:rPr>
                <w:rFonts w:ascii="Times New Roman" w:hAnsi="Times New Roman" w:cs="Times New Roman"/>
                <w:sz w:val="20"/>
                <w:szCs w:val="20"/>
                <w:lang w:val="en-US"/>
              </w:rPr>
            </w:pPr>
          </w:p>
        </w:tc>
        <w:tc>
          <w:tcPr>
            <w:tcW w:w="851" w:type="dxa"/>
            <w:shd w:val="clear" w:color="auto" w:fill="C2D69B" w:themeFill="accent3" w:themeFillTint="99"/>
          </w:tcPr>
          <w:p w:rsidR="00491200" w:rsidRPr="007E7E0B" w:rsidRDefault="00491200" w:rsidP="000D26B0">
            <w:pPr>
              <w:spacing w:before="100" w:beforeAutospacing="1" w:after="100" w:afterAutospacing="1"/>
              <w:contextualSpacing/>
              <w:rPr>
                <w:rFonts w:ascii="Times New Roman" w:hAnsi="Times New Roman" w:cs="Times New Roman"/>
                <w:color w:val="00B050"/>
                <w:sz w:val="20"/>
                <w:szCs w:val="20"/>
                <w:lang w:val="en-US"/>
              </w:rPr>
            </w:pPr>
            <w:r w:rsidRPr="007E7E0B">
              <w:rPr>
                <w:rFonts w:ascii="Times New Roman" w:hAnsi="Times New Roman" w:cs="Times New Roman"/>
                <w:color w:val="00B050"/>
                <w:sz w:val="20"/>
                <w:szCs w:val="20"/>
                <w:lang w:val="en-US"/>
              </w:rPr>
              <w:t>Delta</w:t>
            </w:r>
          </w:p>
        </w:tc>
        <w:tc>
          <w:tcPr>
            <w:tcW w:w="1275" w:type="dxa"/>
            <w:shd w:val="clear" w:color="auto" w:fill="C2D69B" w:themeFill="accent3" w:themeFillTint="99"/>
          </w:tcPr>
          <w:p w:rsidR="00491200" w:rsidRPr="007E7E0B" w:rsidRDefault="00491200" w:rsidP="0085758F">
            <w:pPr>
              <w:spacing w:before="100" w:beforeAutospacing="1" w:after="100" w:afterAutospacing="1"/>
              <w:contextualSpacing/>
              <w:jc w:val="center"/>
              <w:rPr>
                <w:rFonts w:ascii="Times New Roman" w:hAnsi="Times New Roman" w:cs="Times New Roman"/>
                <w:color w:val="00B050"/>
                <w:sz w:val="20"/>
                <w:szCs w:val="20"/>
                <w:lang w:val="en-US"/>
              </w:rPr>
            </w:pPr>
            <w:r w:rsidRPr="007E7E0B">
              <w:rPr>
                <w:rFonts w:ascii="Times New Roman" w:hAnsi="Times New Roman" w:cs="Times New Roman"/>
                <w:color w:val="00B050"/>
                <w:sz w:val="20"/>
                <w:szCs w:val="20"/>
                <w:lang w:val="en-US"/>
              </w:rPr>
              <w:t>2, 590, 491</w:t>
            </w:r>
          </w:p>
        </w:tc>
        <w:tc>
          <w:tcPr>
            <w:tcW w:w="1418" w:type="dxa"/>
            <w:shd w:val="clear" w:color="auto" w:fill="C2D69B" w:themeFill="accent3" w:themeFillTint="99"/>
          </w:tcPr>
          <w:p w:rsidR="00491200" w:rsidRPr="007E7E0B" w:rsidRDefault="00491200" w:rsidP="0085758F">
            <w:pPr>
              <w:spacing w:before="100" w:beforeAutospacing="1" w:after="100" w:afterAutospacing="1"/>
              <w:contextualSpacing/>
              <w:jc w:val="center"/>
              <w:rPr>
                <w:rFonts w:ascii="Times New Roman" w:hAnsi="Times New Roman" w:cs="Times New Roman"/>
                <w:color w:val="00B050"/>
                <w:sz w:val="20"/>
                <w:szCs w:val="20"/>
                <w:lang w:val="en-US"/>
              </w:rPr>
            </w:pPr>
            <w:r w:rsidRPr="007E7E0B">
              <w:rPr>
                <w:rFonts w:ascii="Times New Roman" w:hAnsi="Times New Roman" w:cs="Times New Roman"/>
                <w:color w:val="00B050"/>
                <w:sz w:val="20"/>
                <w:szCs w:val="20"/>
                <w:lang w:val="en-US"/>
              </w:rPr>
              <w:t>31,795</w:t>
            </w:r>
          </w:p>
        </w:tc>
        <w:tc>
          <w:tcPr>
            <w:tcW w:w="1276" w:type="dxa"/>
            <w:vMerge/>
            <w:shd w:val="clear" w:color="auto" w:fill="C2D69B" w:themeFill="accent3" w:themeFillTint="99"/>
          </w:tcPr>
          <w:p w:rsidR="00491200" w:rsidRPr="007E7E0B" w:rsidRDefault="00491200" w:rsidP="0085758F">
            <w:pPr>
              <w:spacing w:before="100" w:beforeAutospacing="1" w:after="100" w:afterAutospacing="1"/>
              <w:contextualSpacing/>
              <w:rPr>
                <w:rFonts w:ascii="Times New Roman" w:hAnsi="Times New Roman" w:cs="Times New Roman"/>
                <w:color w:val="FF0000"/>
                <w:sz w:val="20"/>
                <w:szCs w:val="20"/>
                <w:lang w:val="en-US"/>
              </w:rPr>
            </w:pPr>
          </w:p>
        </w:tc>
        <w:tc>
          <w:tcPr>
            <w:tcW w:w="1124" w:type="dxa"/>
            <w:shd w:val="clear" w:color="auto" w:fill="C2D69B" w:themeFill="accent3" w:themeFillTint="99"/>
          </w:tcPr>
          <w:p w:rsidR="00491200" w:rsidRPr="007E7E0B" w:rsidRDefault="00491200" w:rsidP="0085758F">
            <w:pPr>
              <w:spacing w:before="100" w:beforeAutospacing="1" w:after="100" w:afterAutospacing="1"/>
              <w:contextualSpacing/>
              <w:jc w:val="center"/>
              <w:rPr>
                <w:rFonts w:ascii="Times New Roman" w:hAnsi="Times New Roman" w:cs="Times New Roman"/>
                <w:color w:val="00B050"/>
                <w:sz w:val="20"/>
                <w:szCs w:val="20"/>
                <w:lang w:val="en-US"/>
              </w:rPr>
            </w:pPr>
            <w:r w:rsidRPr="007E7E0B">
              <w:rPr>
                <w:rFonts w:ascii="Times New Roman" w:hAnsi="Times New Roman" w:cs="Times New Roman"/>
                <w:color w:val="00B050"/>
                <w:sz w:val="20"/>
                <w:szCs w:val="20"/>
                <w:lang w:val="en-US"/>
              </w:rPr>
              <w:t xml:space="preserve">4638   </w:t>
            </w:r>
          </w:p>
        </w:tc>
        <w:tc>
          <w:tcPr>
            <w:tcW w:w="1196" w:type="dxa"/>
            <w:vMerge/>
            <w:shd w:val="clear" w:color="auto" w:fill="C2D69B" w:themeFill="accent3" w:themeFillTint="99"/>
          </w:tcPr>
          <w:p w:rsidR="00491200" w:rsidRPr="007E7E0B" w:rsidRDefault="00491200" w:rsidP="0085758F">
            <w:pPr>
              <w:spacing w:before="100" w:beforeAutospacing="1" w:after="100" w:afterAutospacing="1"/>
              <w:contextualSpacing/>
              <w:rPr>
                <w:rFonts w:ascii="Times New Roman" w:hAnsi="Times New Roman" w:cs="Times New Roman"/>
                <w:color w:val="FF0000"/>
                <w:sz w:val="20"/>
                <w:szCs w:val="20"/>
                <w:lang w:val="en-US"/>
              </w:rPr>
            </w:pPr>
          </w:p>
        </w:tc>
        <w:tc>
          <w:tcPr>
            <w:tcW w:w="1448" w:type="dxa"/>
            <w:vMerge/>
            <w:shd w:val="clear" w:color="auto" w:fill="C2D69B" w:themeFill="accent3" w:themeFillTint="99"/>
          </w:tcPr>
          <w:p w:rsidR="00491200" w:rsidRPr="007E7E0B" w:rsidRDefault="00491200" w:rsidP="0085758F">
            <w:pPr>
              <w:spacing w:before="100" w:beforeAutospacing="1" w:after="100" w:afterAutospacing="1"/>
              <w:contextualSpacing/>
              <w:rPr>
                <w:rFonts w:ascii="Times New Roman" w:hAnsi="Times New Roman" w:cs="Times New Roman"/>
                <w:color w:val="FF0000"/>
                <w:sz w:val="20"/>
                <w:szCs w:val="20"/>
                <w:lang w:val="en-US"/>
              </w:rPr>
            </w:pPr>
          </w:p>
        </w:tc>
        <w:tc>
          <w:tcPr>
            <w:tcW w:w="1440" w:type="dxa"/>
            <w:vMerge/>
            <w:shd w:val="clear" w:color="auto" w:fill="C2D69B" w:themeFill="accent3" w:themeFillTint="99"/>
          </w:tcPr>
          <w:p w:rsidR="00491200" w:rsidRPr="007E7E0B" w:rsidRDefault="00491200" w:rsidP="0085758F">
            <w:pPr>
              <w:spacing w:before="100" w:beforeAutospacing="1" w:after="100" w:afterAutospacing="1"/>
              <w:contextualSpacing/>
              <w:rPr>
                <w:rFonts w:ascii="Times New Roman" w:hAnsi="Times New Roman" w:cs="Times New Roman"/>
                <w:color w:val="FF0000"/>
                <w:sz w:val="20"/>
                <w:szCs w:val="20"/>
                <w:lang w:val="en-US"/>
              </w:rPr>
            </w:pPr>
          </w:p>
        </w:tc>
      </w:tr>
      <w:tr w:rsidR="00491200" w:rsidRPr="007E7E0B" w:rsidTr="00AE3127">
        <w:trPr>
          <w:trHeight w:val="138"/>
        </w:trPr>
        <w:tc>
          <w:tcPr>
            <w:tcW w:w="1042" w:type="dxa"/>
            <w:vMerge/>
            <w:shd w:val="clear" w:color="auto" w:fill="C2D69B" w:themeFill="accent3" w:themeFillTint="99"/>
          </w:tcPr>
          <w:p w:rsidR="00491200" w:rsidRPr="007E7E0B" w:rsidRDefault="00491200" w:rsidP="0085758F">
            <w:pPr>
              <w:spacing w:before="100" w:beforeAutospacing="1" w:after="100" w:afterAutospacing="1"/>
              <w:contextualSpacing/>
              <w:rPr>
                <w:rFonts w:ascii="Times New Roman" w:hAnsi="Times New Roman" w:cs="Times New Roman"/>
                <w:sz w:val="20"/>
                <w:szCs w:val="20"/>
                <w:lang w:val="en-US"/>
              </w:rPr>
            </w:pPr>
          </w:p>
        </w:tc>
        <w:tc>
          <w:tcPr>
            <w:tcW w:w="851" w:type="dxa"/>
            <w:shd w:val="clear" w:color="auto" w:fill="C2D69B" w:themeFill="accent3" w:themeFillTint="99"/>
          </w:tcPr>
          <w:p w:rsidR="00491200" w:rsidRPr="007E7E0B" w:rsidRDefault="00491200" w:rsidP="0085758F">
            <w:pPr>
              <w:spacing w:before="100" w:beforeAutospacing="1" w:after="100" w:afterAutospacing="1"/>
              <w:contextualSpacing/>
              <w:rPr>
                <w:rFonts w:ascii="Times New Roman" w:hAnsi="Times New Roman" w:cs="Times New Roman"/>
                <w:color w:val="00B050"/>
                <w:sz w:val="20"/>
                <w:szCs w:val="20"/>
                <w:lang w:val="en-US"/>
              </w:rPr>
            </w:pPr>
            <w:r w:rsidRPr="007E7E0B">
              <w:rPr>
                <w:rFonts w:ascii="Times New Roman" w:hAnsi="Times New Roman" w:cs="Times New Roman"/>
                <w:color w:val="00B050"/>
                <w:sz w:val="20"/>
                <w:szCs w:val="20"/>
                <w:lang w:val="en-US"/>
              </w:rPr>
              <w:t>Edo</w:t>
            </w:r>
          </w:p>
        </w:tc>
        <w:tc>
          <w:tcPr>
            <w:tcW w:w="1275" w:type="dxa"/>
            <w:shd w:val="clear" w:color="auto" w:fill="C2D69B" w:themeFill="accent3" w:themeFillTint="99"/>
          </w:tcPr>
          <w:p w:rsidR="00491200" w:rsidRPr="007E7E0B" w:rsidRDefault="00491200" w:rsidP="0085758F">
            <w:pPr>
              <w:spacing w:before="100" w:beforeAutospacing="1" w:after="100" w:afterAutospacing="1"/>
              <w:contextualSpacing/>
              <w:jc w:val="center"/>
              <w:rPr>
                <w:rFonts w:ascii="Times New Roman" w:hAnsi="Times New Roman" w:cs="Times New Roman"/>
                <w:color w:val="00B050"/>
                <w:sz w:val="20"/>
                <w:szCs w:val="20"/>
                <w:lang w:val="en-US"/>
              </w:rPr>
            </w:pPr>
            <w:r w:rsidRPr="007E7E0B">
              <w:rPr>
                <w:rFonts w:ascii="Times New Roman" w:hAnsi="Times New Roman" w:cs="Times New Roman"/>
                <w:color w:val="00B050"/>
                <w:sz w:val="20"/>
                <w:szCs w:val="20"/>
                <w:lang w:val="en-US"/>
              </w:rPr>
              <w:t>2, 172, 005</w:t>
            </w:r>
          </w:p>
        </w:tc>
        <w:tc>
          <w:tcPr>
            <w:tcW w:w="1418" w:type="dxa"/>
            <w:shd w:val="clear" w:color="auto" w:fill="C2D69B" w:themeFill="accent3" w:themeFillTint="99"/>
          </w:tcPr>
          <w:p w:rsidR="00491200" w:rsidRPr="007E7E0B" w:rsidRDefault="00491200" w:rsidP="0085758F">
            <w:pPr>
              <w:spacing w:before="100" w:beforeAutospacing="1" w:after="100" w:afterAutospacing="1"/>
              <w:contextualSpacing/>
              <w:jc w:val="center"/>
              <w:rPr>
                <w:rFonts w:ascii="Times New Roman" w:hAnsi="Times New Roman" w:cs="Times New Roman"/>
                <w:color w:val="00B050"/>
                <w:sz w:val="20"/>
                <w:szCs w:val="20"/>
                <w:lang w:val="en-US"/>
              </w:rPr>
            </w:pPr>
            <w:r w:rsidRPr="007E7E0B">
              <w:rPr>
                <w:rFonts w:ascii="Times New Roman" w:hAnsi="Times New Roman" w:cs="Times New Roman"/>
                <w:color w:val="00B050"/>
                <w:sz w:val="20"/>
                <w:szCs w:val="20"/>
                <w:lang w:val="en-US"/>
              </w:rPr>
              <w:t>31,795</w:t>
            </w:r>
          </w:p>
        </w:tc>
        <w:tc>
          <w:tcPr>
            <w:tcW w:w="1276" w:type="dxa"/>
            <w:vMerge/>
            <w:shd w:val="clear" w:color="auto" w:fill="C2D69B" w:themeFill="accent3" w:themeFillTint="99"/>
          </w:tcPr>
          <w:p w:rsidR="00491200" w:rsidRPr="007E7E0B" w:rsidRDefault="00491200" w:rsidP="0085758F">
            <w:pPr>
              <w:spacing w:before="100" w:beforeAutospacing="1" w:after="100" w:afterAutospacing="1"/>
              <w:contextualSpacing/>
              <w:rPr>
                <w:rFonts w:ascii="Times New Roman" w:hAnsi="Times New Roman" w:cs="Times New Roman"/>
                <w:color w:val="FF0000"/>
                <w:sz w:val="20"/>
                <w:szCs w:val="20"/>
                <w:lang w:val="en-US"/>
              </w:rPr>
            </w:pPr>
          </w:p>
        </w:tc>
        <w:tc>
          <w:tcPr>
            <w:tcW w:w="1124" w:type="dxa"/>
            <w:shd w:val="clear" w:color="auto" w:fill="C2D69B" w:themeFill="accent3" w:themeFillTint="99"/>
          </w:tcPr>
          <w:p w:rsidR="00491200" w:rsidRPr="007E7E0B" w:rsidRDefault="00491200" w:rsidP="0085758F">
            <w:pPr>
              <w:spacing w:before="100" w:beforeAutospacing="1" w:after="100" w:afterAutospacing="1"/>
              <w:contextualSpacing/>
              <w:jc w:val="center"/>
              <w:rPr>
                <w:rFonts w:ascii="Times New Roman" w:hAnsi="Times New Roman" w:cs="Times New Roman"/>
                <w:color w:val="00B050"/>
                <w:sz w:val="20"/>
                <w:szCs w:val="20"/>
                <w:lang w:val="en-US"/>
              </w:rPr>
            </w:pPr>
            <w:r w:rsidRPr="007E7E0B">
              <w:rPr>
                <w:rFonts w:ascii="Times New Roman" w:hAnsi="Times New Roman" w:cs="Times New Roman"/>
                <w:color w:val="00B050"/>
                <w:sz w:val="20"/>
                <w:szCs w:val="20"/>
                <w:lang w:val="en-US"/>
              </w:rPr>
              <w:t xml:space="preserve">3836   </w:t>
            </w:r>
          </w:p>
        </w:tc>
        <w:tc>
          <w:tcPr>
            <w:tcW w:w="1196" w:type="dxa"/>
            <w:vMerge/>
            <w:shd w:val="clear" w:color="auto" w:fill="C2D69B" w:themeFill="accent3" w:themeFillTint="99"/>
          </w:tcPr>
          <w:p w:rsidR="00491200" w:rsidRPr="007E7E0B" w:rsidRDefault="00491200" w:rsidP="0085758F">
            <w:pPr>
              <w:spacing w:before="100" w:beforeAutospacing="1" w:after="100" w:afterAutospacing="1"/>
              <w:contextualSpacing/>
              <w:rPr>
                <w:rFonts w:ascii="Times New Roman" w:hAnsi="Times New Roman" w:cs="Times New Roman"/>
                <w:color w:val="FF0000"/>
                <w:sz w:val="20"/>
                <w:szCs w:val="20"/>
                <w:lang w:val="en-US"/>
              </w:rPr>
            </w:pPr>
          </w:p>
        </w:tc>
        <w:tc>
          <w:tcPr>
            <w:tcW w:w="1448" w:type="dxa"/>
            <w:vMerge/>
            <w:shd w:val="clear" w:color="auto" w:fill="C2D69B" w:themeFill="accent3" w:themeFillTint="99"/>
          </w:tcPr>
          <w:p w:rsidR="00491200" w:rsidRPr="007E7E0B" w:rsidRDefault="00491200" w:rsidP="0085758F">
            <w:pPr>
              <w:spacing w:before="100" w:beforeAutospacing="1" w:after="100" w:afterAutospacing="1"/>
              <w:contextualSpacing/>
              <w:rPr>
                <w:rFonts w:ascii="Times New Roman" w:hAnsi="Times New Roman" w:cs="Times New Roman"/>
                <w:color w:val="FF0000"/>
                <w:sz w:val="20"/>
                <w:szCs w:val="20"/>
                <w:lang w:val="en-US"/>
              </w:rPr>
            </w:pPr>
          </w:p>
        </w:tc>
        <w:tc>
          <w:tcPr>
            <w:tcW w:w="1440" w:type="dxa"/>
            <w:vMerge/>
            <w:shd w:val="clear" w:color="auto" w:fill="C2D69B" w:themeFill="accent3" w:themeFillTint="99"/>
          </w:tcPr>
          <w:p w:rsidR="00491200" w:rsidRPr="007E7E0B" w:rsidRDefault="00491200" w:rsidP="0085758F">
            <w:pPr>
              <w:spacing w:before="100" w:beforeAutospacing="1" w:after="100" w:afterAutospacing="1"/>
              <w:contextualSpacing/>
              <w:rPr>
                <w:rFonts w:ascii="Times New Roman" w:hAnsi="Times New Roman" w:cs="Times New Roman"/>
                <w:color w:val="FF0000"/>
                <w:sz w:val="20"/>
                <w:szCs w:val="20"/>
                <w:lang w:val="en-US"/>
              </w:rPr>
            </w:pPr>
          </w:p>
        </w:tc>
      </w:tr>
      <w:tr w:rsidR="00491200" w:rsidRPr="007E7E0B" w:rsidTr="00AE3127">
        <w:trPr>
          <w:trHeight w:val="258"/>
        </w:trPr>
        <w:tc>
          <w:tcPr>
            <w:tcW w:w="1042" w:type="dxa"/>
            <w:vMerge w:val="restart"/>
            <w:shd w:val="clear" w:color="auto" w:fill="DAEEF3" w:themeFill="accent5" w:themeFillTint="33"/>
          </w:tcPr>
          <w:p w:rsidR="00491200" w:rsidRPr="007E7E0B" w:rsidRDefault="00491200" w:rsidP="0085758F">
            <w:pPr>
              <w:spacing w:before="100" w:beforeAutospacing="1" w:after="100" w:afterAutospacing="1"/>
              <w:contextualSpacing/>
              <w:rPr>
                <w:rFonts w:ascii="Times New Roman" w:hAnsi="Times New Roman" w:cs="Times New Roman"/>
                <w:color w:val="0070C0"/>
                <w:sz w:val="20"/>
                <w:szCs w:val="20"/>
                <w:lang w:val="en-US"/>
              </w:rPr>
            </w:pPr>
          </w:p>
          <w:p w:rsidR="00491200" w:rsidRPr="007E7E0B" w:rsidRDefault="00491200" w:rsidP="0085758F">
            <w:pPr>
              <w:spacing w:before="100" w:beforeAutospacing="1" w:after="100" w:afterAutospacing="1"/>
              <w:contextualSpacing/>
              <w:rPr>
                <w:rFonts w:ascii="Times New Roman" w:hAnsi="Times New Roman" w:cs="Times New Roman"/>
                <w:color w:val="0070C0"/>
                <w:sz w:val="20"/>
                <w:szCs w:val="20"/>
                <w:lang w:val="en-US"/>
              </w:rPr>
            </w:pPr>
            <w:r w:rsidRPr="007E7E0B">
              <w:rPr>
                <w:rFonts w:ascii="Times New Roman" w:hAnsi="Times New Roman" w:cs="Times New Roman"/>
                <w:color w:val="0070C0"/>
                <w:sz w:val="20"/>
                <w:szCs w:val="20"/>
                <w:lang w:val="en-US"/>
              </w:rPr>
              <w:t>Northern</w:t>
            </w:r>
          </w:p>
          <w:p w:rsidR="00491200" w:rsidRPr="007E7E0B" w:rsidRDefault="00491200" w:rsidP="0085758F">
            <w:pPr>
              <w:spacing w:before="100" w:beforeAutospacing="1" w:after="100" w:afterAutospacing="1"/>
              <w:contextualSpacing/>
              <w:rPr>
                <w:rFonts w:ascii="Times New Roman" w:hAnsi="Times New Roman" w:cs="Times New Roman"/>
                <w:color w:val="0070C0"/>
                <w:sz w:val="20"/>
                <w:szCs w:val="20"/>
                <w:lang w:val="en-US"/>
              </w:rPr>
            </w:pPr>
            <w:r w:rsidRPr="007E7E0B">
              <w:rPr>
                <w:rFonts w:ascii="Times New Roman" w:hAnsi="Times New Roman" w:cs="Times New Roman"/>
                <w:color w:val="0070C0"/>
                <w:sz w:val="20"/>
                <w:szCs w:val="20"/>
                <w:lang w:val="en-US"/>
              </w:rPr>
              <w:t>Nigeria</w:t>
            </w:r>
          </w:p>
        </w:tc>
        <w:tc>
          <w:tcPr>
            <w:tcW w:w="851" w:type="dxa"/>
            <w:shd w:val="clear" w:color="auto" w:fill="DAEEF3" w:themeFill="accent5" w:themeFillTint="33"/>
          </w:tcPr>
          <w:p w:rsidR="00491200" w:rsidRPr="007E7E0B" w:rsidRDefault="00491200" w:rsidP="0085758F">
            <w:pPr>
              <w:spacing w:before="100" w:beforeAutospacing="1" w:after="100" w:afterAutospacing="1"/>
              <w:contextualSpacing/>
              <w:rPr>
                <w:rFonts w:ascii="Times New Roman" w:hAnsi="Times New Roman" w:cs="Times New Roman"/>
                <w:color w:val="0070C0"/>
                <w:sz w:val="20"/>
                <w:szCs w:val="20"/>
                <w:lang w:val="en-US"/>
              </w:rPr>
            </w:pPr>
            <w:r w:rsidRPr="007E7E0B">
              <w:rPr>
                <w:rFonts w:ascii="Times New Roman" w:hAnsi="Times New Roman" w:cs="Times New Roman"/>
                <w:color w:val="0070C0"/>
                <w:sz w:val="20"/>
                <w:szCs w:val="20"/>
                <w:lang w:val="en-US"/>
              </w:rPr>
              <w:t>Kogi</w:t>
            </w:r>
          </w:p>
        </w:tc>
        <w:tc>
          <w:tcPr>
            <w:tcW w:w="1275" w:type="dxa"/>
            <w:shd w:val="clear" w:color="auto" w:fill="DAEEF3" w:themeFill="accent5" w:themeFillTint="33"/>
          </w:tcPr>
          <w:p w:rsidR="00491200" w:rsidRPr="007E7E0B" w:rsidRDefault="00491200" w:rsidP="000D26B0">
            <w:pPr>
              <w:spacing w:before="100" w:beforeAutospacing="1" w:after="100" w:afterAutospacing="1"/>
              <w:contextualSpacing/>
              <w:jc w:val="center"/>
              <w:rPr>
                <w:rFonts w:ascii="Times New Roman" w:hAnsi="Times New Roman" w:cs="Times New Roman"/>
                <w:color w:val="0070C0"/>
                <w:sz w:val="20"/>
                <w:szCs w:val="20"/>
                <w:lang w:val="en-US"/>
              </w:rPr>
            </w:pPr>
            <w:r w:rsidRPr="007E7E0B">
              <w:rPr>
                <w:rFonts w:ascii="Times New Roman" w:hAnsi="Times New Roman" w:cs="Times New Roman"/>
                <w:color w:val="0070C0"/>
                <w:sz w:val="20"/>
                <w:szCs w:val="20"/>
                <w:lang w:val="en-US"/>
              </w:rPr>
              <w:t>2, 147, 756</w:t>
            </w:r>
          </w:p>
        </w:tc>
        <w:tc>
          <w:tcPr>
            <w:tcW w:w="1418" w:type="dxa"/>
            <w:shd w:val="clear" w:color="auto" w:fill="DAEEF3" w:themeFill="accent5" w:themeFillTint="33"/>
          </w:tcPr>
          <w:p w:rsidR="00491200" w:rsidRPr="007E7E0B" w:rsidRDefault="00491200" w:rsidP="000D26B0">
            <w:pPr>
              <w:spacing w:before="100" w:beforeAutospacing="1" w:after="100" w:afterAutospacing="1"/>
              <w:contextualSpacing/>
              <w:jc w:val="center"/>
              <w:rPr>
                <w:rFonts w:ascii="Times New Roman" w:hAnsi="Times New Roman" w:cs="Times New Roman"/>
                <w:color w:val="0070C0"/>
                <w:sz w:val="20"/>
                <w:szCs w:val="20"/>
                <w:lang w:val="en-US"/>
              </w:rPr>
            </w:pPr>
            <w:r w:rsidRPr="007E7E0B">
              <w:rPr>
                <w:rFonts w:ascii="Times New Roman" w:hAnsi="Times New Roman" w:cs="Times New Roman"/>
                <w:color w:val="0070C0"/>
                <w:sz w:val="20"/>
                <w:szCs w:val="20"/>
                <w:lang w:val="en-US"/>
              </w:rPr>
              <w:t>9864</w:t>
            </w:r>
          </w:p>
        </w:tc>
        <w:tc>
          <w:tcPr>
            <w:tcW w:w="1276" w:type="dxa"/>
            <w:vMerge w:val="restart"/>
            <w:shd w:val="clear" w:color="auto" w:fill="DAEEF3" w:themeFill="accent5" w:themeFillTint="33"/>
          </w:tcPr>
          <w:p w:rsidR="00491200" w:rsidRPr="007E7E0B" w:rsidRDefault="00491200" w:rsidP="0085758F">
            <w:pPr>
              <w:spacing w:before="100" w:beforeAutospacing="1" w:after="100" w:afterAutospacing="1"/>
              <w:contextualSpacing/>
              <w:rPr>
                <w:rFonts w:ascii="Times New Roman" w:hAnsi="Times New Roman" w:cs="Times New Roman"/>
                <w:color w:val="FF0000"/>
                <w:sz w:val="20"/>
                <w:szCs w:val="20"/>
                <w:lang w:val="en-US"/>
              </w:rPr>
            </w:pPr>
          </w:p>
          <w:p w:rsidR="00491200" w:rsidRPr="007E7E0B" w:rsidRDefault="00491200" w:rsidP="0085758F">
            <w:pPr>
              <w:spacing w:before="100" w:beforeAutospacing="1" w:after="100" w:afterAutospacing="1"/>
              <w:contextualSpacing/>
              <w:rPr>
                <w:rFonts w:ascii="Times New Roman" w:hAnsi="Times New Roman" w:cs="Times New Roman"/>
                <w:color w:val="0070C0"/>
                <w:sz w:val="20"/>
                <w:szCs w:val="20"/>
                <w:lang w:val="en-US"/>
              </w:rPr>
            </w:pPr>
            <w:r w:rsidRPr="007E7E0B">
              <w:rPr>
                <w:rFonts w:ascii="Times New Roman" w:hAnsi="Times New Roman" w:cs="Times New Roman"/>
                <w:color w:val="0070C0"/>
                <w:sz w:val="20"/>
                <w:szCs w:val="20"/>
                <w:lang w:val="en-US"/>
              </w:rPr>
              <w:t xml:space="preserve">   </w:t>
            </w:r>
            <w:r w:rsidRPr="007E7E0B">
              <w:rPr>
                <w:rFonts w:ascii="Times New Roman" w:hAnsi="Times New Roman" w:cs="Times New Roman"/>
                <w:b/>
                <w:color w:val="0070C0"/>
                <w:sz w:val="20"/>
                <w:szCs w:val="20"/>
                <w:lang w:val="en-US"/>
              </w:rPr>
              <w:t>22, 038</w:t>
            </w:r>
          </w:p>
        </w:tc>
        <w:tc>
          <w:tcPr>
            <w:tcW w:w="1124" w:type="dxa"/>
            <w:shd w:val="clear" w:color="auto" w:fill="DAEEF3" w:themeFill="accent5" w:themeFillTint="33"/>
          </w:tcPr>
          <w:p w:rsidR="00491200" w:rsidRPr="007E7E0B" w:rsidRDefault="00491200" w:rsidP="0085758F">
            <w:pPr>
              <w:spacing w:before="100" w:beforeAutospacing="1" w:after="100" w:afterAutospacing="1"/>
              <w:contextualSpacing/>
              <w:jc w:val="center"/>
              <w:rPr>
                <w:rFonts w:ascii="Times New Roman" w:hAnsi="Times New Roman" w:cs="Times New Roman"/>
                <w:color w:val="0070C0"/>
                <w:sz w:val="20"/>
                <w:szCs w:val="20"/>
                <w:lang w:val="en-US"/>
              </w:rPr>
            </w:pPr>
            <w:r w:rsidRPr="007E7E0B">
              <w:rPr>
                <w:rFonts w:ascii="Times New Roman" w:hAnsi="Times New Roman" w:cs="Times New Roman"/>
                <w:color w:val="0070C0"/>
                <w:sz w:val="20"/>
                <w:szCs w:val="20"/>
                <w:lang w:val="en-US"/>
              </w:rPr>
              <w:t xml:space="preserve">1433    </w:t>
            </w:r>
          </w:p>
        </w:tc>
        <w:tc>
          <w:tcPr>
            <w:tcW w:w="1196" w:type="dxa"/>
            <w:vMerge w:val="restart"/>
            <w:shd w:val="clear" w:color="auto" w:fill="DAEEF3" w:themeFill="accent5" w:themeFillTint="33"/>
          </w:tcPr>
          <w:p w:rsidR="00491200" w:rsidRPr="007E7E0B" w:rsidRDefault="00491200" w:rsidP="0085758F">
            <w:pPr>
              <w:spacing w:before="100" w:beforeAutospacing="1" w:after="100" w:afterAutospacing="1"/>
              <w:contextualSpacing/>
              <w:rPr>
                <w:rFonts w:ascii="Times New Roman" w:hAnsi="Times New Roman" w:cs="Times New Roman"/>
                <w:color w:val="0070C0"/>
                <w:sz w:val="20"/>
                <w:szCs w:val="20"/>
                <w:lang w:val="en-US"/>
              </w:rPr>
            </w:pPr>
          </w:p>
          <w:p w:rsidR="00491200" w:rsidRPr="007E7E0B" w:rsidRDefault="00491200" w:rsidP="0085758F">
            <w:pPr>
              <w:spacing w:before="100" w:beforeAutospacing="1" w:after="100" w:afterAutospacing="1"/>
              <w:contextualSpacing/>
              <w:rPr>
                <w:rFonts w:ascii="Times New Roman" w:hAnsi="Times New Roman" w:cs="Times New Roman"/>
                <w:color w:val="0070C0"/>
                <w:sz w:val="20"/>
                <w:szCs w:val="20"/>
                <w:lang w:val="en-US"/>
              </w:rPr>
            </w:pPr>
            <w:r w:rsidRPr="007E7E0B">
              <w:rPr>
                <w:rFonts w:ascii="Times New Roman" w:hAnsi="Times New Roman" w:cs="Times New Roman"/>
                <w:b/>
                <w:color w:val="0070C0"/>
                <w:sz w:val="20"/>
                <w:szCs w:val="20"/>
                <w:lang w:val="en-US"/>
              </w:rPr>
              <w:t>5, 180</w:t>
            </w:r>
          </w:p>
        </w:tc>
        <w:tc>
          <w:tcPr>
            <w:tcW w:w="1448" w:type="dxa"/>
            <w:vMerge w:val="restart"/>
            <w:shd w:val="clear" w:color="auto" w:fill="DAEEF3" w:themeFill="accent5" w:themeFillTint="33"/>
          </w:tcPr>
          <w:p w:rsidR="00491200" w:rsidRPr="007E7E0B" w:rsidRDefault="00491200" w:rsidP="0085758F">
            <w:pPr>
              <w:spacing w:before="100" w:beforeAutospacing="1" w:after="100" w:afterAutospacing="1"/>
              <w:contextualSpacing/>
              <w:rPr>
                <w:rFonts w:ascii="Times New Roman" w:hAnsi="Times New Roman" w:cs="Times New Roman"/>
                <w:color w:val="0070C0"/>
                <w:sz w:val="20"/>
                <w:szCs w:val="20"/>
                <w:lang w:val="en-US"/>
              </w:rPr>
            </w:pPr>
          </w:p>
          <w:p w:rsidR="00491200" w:rsidRPr="007E7E0B" w:rsidRDefault="00491200" w:rsidP="0085758F">
            <w:pPr>
              <w:spacing w:before="100" w:beforeAutospacing="1" w:after="100" w:afterAutospacing="1"/>
              <w:contextualSpacing/>
              <w:rPr>
                <w:rFonts w:ascii="Times New Roman" w:hAnsi="Times New Roman" w:cs="Times New Roman"/>
                <w:b/>
                <w:color w:val="0070C0"/>
                <w:sz w:val="20"/>
                <w:szCs w:val="20"/>
                <w:lang w:val="en-US"/>
              </w:rPr>
            </w:pPr>
            <w:r w:rsidRPr="007E7E0B">
              <w:rPr>
                <w:rFonts w:ascii="Times New Roman" w:hAnsi="Times New Roman" w:cs="Times New Roman"/>
                <w:b/>
                <w:color w:val="0070C0"/>
                <w:sz w:val="20"/>
                <w:szCs w:val="20"/>
                <w:lang w:val="en-US"/>
              </w:rPr>
              <w:t>23.50%</w:t>
            </w:r>
          </w:p>
        </w:tc>
        <w:tc>
          <w:tcPr>
            <w:tcW w:w="1440" w:type="dxa"/>
            <w:vMerge w:val="restart"/>
            <w:shd w:val="clear" w:color="auto" w:fill="DAEEF3" w:themeFill="accent5" w:themeFillTint="33"/>
          </w:tcPr>
          <w:p w:rsidR="00491200" w:rsidRPr="007E7E0B" w:rsidRDefault="00491200" w:rsidP="0085758F">
            <w:pPr>
              <w:spacing w:before="100" w:beforeAutospacing="1" w:after="100" w:afterAutospacing="1"/>
              <w:contextualSpacing/>
              <w:rPr>
                <w:rFonts w:ascii="Times New Roman" w:hAnsi="Times New Roman" w:cs="Times New Roman"/>
                <w:color w:val="0070C0"/>
                <w:sz w:val="20"/>
                <w:szCs w:val="20"/>
                <w:lang w:val="en-US"/>
              </w:rPr>
            </w:pPr>
          </w:p>
          <w:p w:rsidR="00491200" w:rsidRPr="007E7E0B" w:rsidRDefault="00491200" w:rsidP="0085758F">
            <w:pPr>
              <w:spacing w:before="100" w:beforeAutospacing="1" w:after="100" w:afterAutospacing="1"/>
              <w:contextualSpacing/>
              <w:rPr>
                <w:rFonts w:ascii="Times New Roman" w:hAnsi="Times New Roman" w:cs="Times New Roman"/>
                <w:b/>
                <w:color w:val="0070C0"/>
                <w:sz w:val="20"/>
                <w:szCs w:val="20"/>
                <w:lang w:val="en-US"/>
              </w:rPr>
            </w:pPr>
            <w:r w:rsidRPr="007E7E0B">
              <w:rPr>
                <w:rFonts w:ascii="Times New Roman" w:hAnsi="Times New Roman" w:cs="Times New Roman"/>
                <w:b/>
                <w:color w:val="0070C0"/>
                <w:sz w:val="20"/>
                <w:szCs w:val="20"/>
                <w:lang w:val="en-US"/>
              </w:rPr>
              <w:t>25.01%</w:t>
            </w:r>
          </w:p>
          <w:p w:rsidR="00491200" w:rsidRPr="007E7E0B" w:rsidRDefault="00491200" w:rsidP="0085758F">
            <w:pPr>
              <w:spacing w:before="100" w:beforeAutospacing="1" w:after="100" w:afterAutospacing="1"/>
              <w:contextualSpacing/>
              <w:rPr>
                <w:rFonts w:ascii="Times New Roman" w:hAnsi="Times New Roman" w:cs="Times New Roman"/>
                <w:color w:val="0070C0"/>
                <w:sz w:val="20"/>
                <w:szCs w:val="20"/>
                <w:lang w:val="en-US"/>
              </w:rPr>
            </w:pPr>
          </w:p>
        </w:tc>
      </w:tr>
      <w:tr w:rsidR="00491200" w:rsidRPr="007E7E0B" w:rsidTr="00AE3127">
        <w:trPr>
          <w:trHeight w:val="138"/>
        </w:trPr>
        <w:tc>
          <w:tcPr>
            <w:tcW w:w="1042" w:type="dxa"/>
            <w:vMerge/>
            <w:shd w:val="clear" w:color="auto" w:fill="DAEEF3" w:themeFill="accent5" w:themeFillTint="33"/>
          </w:tcPr>
          <w:p w:rsidR="00491200" w:rsidRPr="007E7E0B" w:rsidRDefault="00491200" w:rsidP="0085758F">
            <w:pPr>
              <w:spacing w:before="100" w:beforeAutospacing="1" w:after="100" w:afterAutospacing="1"/>
              <w:contextualSpacing/>
              <w:rPr>
                <w:rFonts w:ascii="Times New Roman" w:hAnsi="Times New Roman" w:cs="Times New Roman"/>
                <w:color w:val="0070C0"/>
                <w:sz w:val="20"/>
                <w:szCs w:val="20"/>
                <w:lang w:val="en-US"/>
              </w:rPr>
            </w:pPr>
          </w:p>
        </w:tc>
        <w:tc>
          <w:tcPr>
            <w:tcW w:w="851" w:type="dxa"/>
            <w:shd w:val="clear" w:color="auto" w:fill="DAEEF3" w:themeFill="accent5" w:themeFillTint="33"/>
          </w:tcPr>
          <w:p w:rsidR="00491200" w:rsidRPr="007E7E0B" w:rsidRDefault="00491200" w:rsidP="0085758F">
            <w:pPr>
              <w:spacing w:before="100" w:beforeAutospacing="1" w:after="100" w:afterAutospacing="1"/>
              <w:contextualSpacing/>
              <w:rPr>
                <w:rFonts w:ascii="Times New Roman" w:hAnsi="Times New Roman" w:cs="Times New Roman"/>
                <w:color w:val="0070C0"/>
                <w:sz w:val="20"/>
                <w:szCs w:val="20"/>
                <w:lang w:val="en-US"/>
              </w:rPr>
            </w:pPr>
            <w:r w:rsidRPr="007E7E0B">
              <w:rPr>
                <w:rFonts w:ascii="Times New Roman" w:hAnsi="Times New Roman" w:cs="Times New Roman"/>
                <w:color w:val="0070C0"/>
                <w:sz w:val="20"/>
                <w:szCs w:val="20"/>
                <w:lang w:val="en-US"/>
              </w:rPr>
              <w:t>Kwara</w:t>
            </w:r>
          </w:p>
        </w:tc>
        <w:tc>
          <w:tcPr>
            <w:tcW w:w="1275" w:type="dxa"/>
            <w:shd w:val="clear" w:color="auto" w:fill="DAEEF3" w:themeFill="accent5" w:themeFillTint="33"/>
          </w:tcPr>
          <w:p w:rsidR="00491200" w:rsidRPr="007E7E0B" w:rsidRDefault="00491200" w:rsidP="00B11764">
            <w:pPr>
              <w:spacing w:before="100" w:beforeAutospacing="1" w:after="100" w:afterAutospacing="1"/>
              <w:contextualSpacing/>
              <w:jc w:val="center"/>
              <w:rPr>
                <w:rFonts w:ascii="Times New Roman" w:hAnsi="Times New Roman" w:cs="Times New Roman"/>
                <w:color w:val="0070C0"/>
                <w:sz w:val="20"/>
                <w:szCs w:val="20"/>
                <w:lang w:val="en-US"/>
              </w:rPr>
            </w:pPr>
            <w:r w:rsidRPr="007E7E0B">
              <w:rPr>
                <w:rFonts w:ascii="Times New Roman" w:hAnsi="Times New Roman" w:cs="Times New Roman"/>
                <w:color w:val="0070C0"/>
                <w:sz w:val="20"/>
                <w:szCs w:val="20"/>
                <w:lang w:val="en-US"/>
              </w:rPr>
              <w:t>1, 548, 412</w:t>
            </w:r>
          </w:p>
        </w:tc>
        <w:tc>
          <w:tcPr>
            <w:tcW w:w="1418" w:type="dxa"/>
            <w:shd w:val="clear" w:color="auto" w:fill="DAEEF3" w:themeFill="accent5" w:themeFillTint="33"/>
          </w:tcPr>
          <w:p w:rsidR="00491200" w:rsidRPr="007E7E0B" w:rsidRDefault="00491200" w:rsidP="00B11764">
            <w:pPr>
              <w:spacing w:before="100" w:beforeAutospacing="1" w:after="100" w:afterAutospacing="1"/>
              <w:contextualSpacing/>
              <w:jc w:val="center"/>
              <w:rPr>
                <w:rFonts w:ascii="Times New Roman" w:hAnsi="Times New Roman" w:cs="Times New Roman"/>
                <w:color w:val="0070C0"/>
                <w:sz w:val="20"/>
                <w:szCs w:val="20"/>
                <w:lang w:val="en-US"/>
              </w:rPr>
            </w:pPr>
            <w:r w:rsidRPr="007E7E0B">
              <w:rPr>
                <w:rFonts w:ascii="Times New Roman" w:hAnsi="Times New Roman" w:cs="Times New Roman"/>
                <w:color w:val="0070C0"/>
                <w:sz w:val="20"/>
                <w:szCs w:val="20"/>
                <w:lang w:val="en-US"/>
              </w:rPr>
              <w:t>9382</w:t>
            </w:r>
          </w:p>
        </w:tc>
        <w:tc>
          <w:tcPr>
            <w:tcW w:w="1276" w:type="dxa"/>
            <w:vMerge/>
            <w:shd w:val="clear" w:color="auto" w:fill="DAEEF3" w:themeFill="accent5" w:themeFillTint="33"/>
          </w:tcPr>
          <w:p w:rsidR="00491200" w:rsidRPr="007E7E0B" w:rsidRDefault="00491200" w:rsidP="0085758F">
            <w:pPr>
              <w:spacing w:before="100" w:beforeAutospacing="1" w:after="100" w:afterAutospacing="1"/>
              <w:contextualSpacing/>
              <w:rPr>
                <w:rFonts w:ascii="Times New Roman" w:hAnsi="Times New Roman" w:cs="Times New Roman"/>
                <w:color w:val="0070C0"/>
                <w:sz w:val="20"/>
                <w:szCs w:val="20"/>
                <w:lang w:val="en-US"/>
              </w:rPr>
            </w:pPr>
          </w:p>
        </w:tc>
        <w:tc>
          <w:tcPr>
            <w:tcW w:w="1124" w:type="dxa"/>
            <w:shd w:val="clear" w:color="auto" w:fill="DAEEF3" w:themeFill="accent5" w:themeFillTint="33"/>
          </w:tcPr>
          <w:p w:rsidR="00491200" w:rsidRPr="007E7E0B" w:rsidRDefault="00491200" w:rsidP="0085758F">
            <w:pPr>
              <w:spacing w:before="100" w:beforeAutospacing="1" w:after="100" w:afterAutospacing="1"/>
              <w:contextualSpacing/>
              <w:jc w:val="center"/>
              <w:rPr>
                <w:rFonts w:ascii="Times New Roman" w:hAnsi="Times New Roman" w:cs="Times New Roman"/>
                <w:color w:val="0070C0"/>
                <w:sz w:val="20"/>
                <w:szCs w:val="20"/>
                <w:lang w:val="en-US"/>
              </w:rPr>
            </w:pPr>
            <w:r w:rsidRPr="007E7E0B">
              <w:rPr>
                <w:rFonts w:ascii="Times New Roman" w:hAnsi="Times New Roman" w:cs="Times New Roman"/>
                <w:color w:val="0070C0"/>
                <w:sz w:val="20"/>
                <w:szCs w:val="20"/>
                <w:lang w:val="en-US"/>
              </w:rPr>
              <w:t xml:space="preserve">3110    </w:t>
            </w:r>
          </w:p>
        </w:tc>
        <w:tc>
          <w:tcPr>
            <w:tcW w:w="1196" w:type="dxa"/>
            <w:vMerge/>
            <w:shd w:val="clear" w:color="auto" w:fill="DAEEF3" w:themeFill="accent5" w:themeFillTint="33"/>
          </w:tcPr>
          <w:p w:rsidR="00491200" w:rsidRPr="007E7E0B" w:rsidRDefault="00491200" w:rsidP="0085758F">
            <w:pPr>
              <w:spacing w:before="100" w:beforeAutospacing="1" w:after="100" w:afterAutospacing="1"/>
              <w:contextualSpacing/>
              <w:rPr>
                <w:rFonts w:ascii="Times New Roman" w:hAnsi="Times New Roman" w:cs="Times New Roman"/>
                <w:sz w:val="20"/>
                <w:szCs w:val="20"/>
                <w:lang w:val="en-US"/>
              </w:rPr>
            </w:pPr>
          </w:p>
        </w:tc>
        <w:tc>
          <w:tcPr>
            <w:tcW w:w="1448" w:type="dxa"/>
            <w:vMerge/>
            <w:shd w:val="clear" w:color="auto" w:fill="DAEEF3" w:themeFill="accent5" w:themeFillTint="33"/>
          </w:tcPr>
          <w:p w:rsidR="00491200" w:rsidRPr="007E7E0B" w:rsidRDefault="00491200" w:rsidP="0085758F">
            <w:pPr>
              <w:spacing w:before="100" w:beforeAutospacing="1" w:after="100" w:afterAutospacing="1"/>
              <w:contextualSpacing/>
              <w:rPr>
                <w:rFonts w:ascii="Times New Roman" w:hAnsi="Times New Roman" w:cs="Times New Roman"/>
                <w:sz w:val="20"/>
                <w:szCs w:val="20"/>
                <w:lang w:val="en-US"/>
              </w:rPr>
            </w:pPr>
          </w:p>
        </w:tc>
        <w:tc>
          <w:tcPr>
            <w:tcW w:w="1440" w:type="dxa"/>
            <w:vMerge/>
            <w:shd w:val="clear" w:color="auto" w:fill="DAEEF3" w:themeFill="accent5" w:themeFillTint="33"/>
          </w:tcPr>
          <w:p w:rsidR="00491200" w:rsidRPr="007E7E0B" w:rsidRDefault="00491200" w:rsidP="0085758F">
            <w:pPr>
              <w:spacing w:before="100" w:beforeAutospacing="1" w:after="100" w:afterAutospacing="1"/>
              <w:contextualSpacing/>
              <w:rPr>
                <w:rFonts w:ascii="Times New Roman" w:hAnsi="Times New Roman" w:cs="Times New Roman"/>
                <w:sz w:val="20"/>
                <w:szCs w:val="20"/>
                <w:lang w:val="en-US"/>
              </w:rPr>
            </w:pPr>
          </w:p>
        </w:tc>
      </w:tr>
      <w:tr w:rsidR="00491200" w:rsidRPr="007E7E0B" w:rsidTr="00AE3127">
        <w:trPr>
          <w:trHeight w:val="138"/>
        </w:trPr>
        <w:tc>
          <w:tcPr>
            <w:tcW w:w="1042" w:type="dxa"/>
            <w:vMerge/>
            <w:shd w:val="clear" w:color="auto" w:fill="DAEEF3" w:themeFill="accent5" w:themeFillTint="33"/>
          </w:tcPr>
          <w:p w:rsidR="00491200" w:rsidRPr="007E7E0B" w:rsidRDefault="00491200" w:rsidP="0085758F">
            <w:pPr>
              <w:spacing w:before="100" w:beforeAutospacing="1" w:after="100" w:afterAutospacing="1"/>
              <w:contextualSpacing/>
              <w:rPr>
                <w:rFonts w:ascii="Times New Roman" w:hAnsi="Times New Roman" w:cs="Times New Roman"/>
                <w:color w:val="0070C0"/>
                <w:sz w:val="20"/>
                <w:szCs w:val="20"/>
                <w:lang w:val="en-US"/>
              </w:rPr>
            </w:pPr>
          </w:p>
        </w:tc>
        <w:tc>
          <w:tcPr>
            <w:tcW w:w="851" w:type="dxa"/>
            <w:shd w:val="clear" w:color="auto" w:fill="DAEEF3" w:themeFill="accent5" w:themeFillTint="33"/>
          </w:tcPr>
          <w:p w:rsidR="00491200" w:rsidRPr="007E7E0B" w:rsidRDefault="00491200" w:rsidP="0085758F">
            <w:pPr>
              <w:spacing w:before="100" w:beforeAutospacing="1" w:after="100" w:afterAutospacing="1"/>
              <w:contextualSpacing/>
              <w:rPr>
                <w:rFonts w:ascii="Times New Roman" w:hAnsi="Times New Roman" w:cs="Times New Roman"/>
                <w:color w:val="0070C0"/>
                <w:sz w:val="20"/>
                <w:szCs w:val="20"/>
                <w:lang w:val="en-US"/>
              </w:rPr>
            </w:pPr>
            <w:r w:rsidRPr="007E7E0B">
              <w:rPr>
                <w:rFonts w:ascii="Times New Roman" w:hAnsi="Times New Roman" w:cs="Times New Roman"/>
                <w:color w:val="0070C0"/>
                <w:sz w:val="20"/>
                <w:szCs w:val="20"/>
                <w:lang w:val="en-US"/>
              </w:rPr>
              <w:t>Plateau</w:t>
            </w:r>
          </w:p>
        </w:tc>
        <w:tc>
          <w:tcPr>
            <w:tcW w:w="1275" w:type="dxa"/>
            <w:shd w:val="clear" w:color="auto" w:fill="DAEEF3" w:themeFill="accent5" w:themeFillTint="33"/>
          </w:tcPr>
          <w:p w:rsidR="00491200" w:rsidRPr="007E7E0B" w:rsidRDefault="00491200" w:rsidP="0085758F">
            <w:pPr>
              <w:spacing w:before="100" w:beforeAutospacing="1" w:after="100" w:afterAutospacing="1"/>
              <w:contextualSpacing/>
              <w:jc w:val="center"/>
              <w:rPr>
                <w:rFonts w:ascii="Times New Roman" w:hAnsi="Times New Roman" w:cs="Times New Roman"/>
                <w:color w:val="0070C0"/>
                <w:sz w:val="20"/>
                <w:szCs w:val="20"/>
                <w:lang w:val="en-US"/>
              </w:rPr>
            </w:pPr>
            <w:r w:rsidRPr="007E7E0B">
              <w:rPr>
                <w:rFonts w:ascii="Times New Roman" w:hAnsi="Times New Roman" w:cs="Times New Roman"/>
                <w:color w:val="0070C0"/>
                <w:sz w:val="20"/>
                <w:szCs w:val="20"/>
                <w:lang w:val="en-US"/>
              </w:rPr>
              <w:t>3, 318, 257</w:t>
            </w:r>
          </w:p>
        </w:tc>
        <w:tc>
          <w:tcPr>
            <w:tcW w:w="1418" w:type="dxa"/>
            <w:shd w:val="clear" w:color="auto" w:fill="DAEEF3" w:themeFill="accent5" w:themeFillTint="33"/>
          </w:tcPr>
          <w:p w:rsidR="00491200" w:rsidRPr="007E7E0B" w:rsidRDefault="00491200" w:rsidP="0085758F">
            <w:pPr>
              <w:spacing w:before="100" w:beforeAutospacing="1" w:after="100" w:afterAutospacing="1"/>
              <w:contextualSpacing/>
              <w:jc w:val="center"/>
              <w:rPr>
                <w:rFonts w:ascii="Times New Roman" w:hAnsi="Times New Roman" w:cs="Times New Roman"/>
                <w:color w:val="0070C0"/>
                <w:sz w:val="20"/>
                <w:szCs w:val="20"/>
                <w:lang w:val="en-US"/>
              </w:rPr>
            </w:pPr>
            <w:r w:rsidRPr="007E7E0B">
              <w:rPr>
                <w:rFonts w:ascii="Times New Roman" w:hAnsi="Times New Roman" w:cs="Times New Roman"/>
                <w:color w:val="0070C0"/>
                <w:sz w:val="20"/>
                <w:szCs w:val="20"/>
                <w:lang w:val="en-US"/>
              </w:rPr>
              <w:t>2792</w:t>
            </w:r>
          </w:p>
        </w:tc>
        <w:tc>
          <w:tcPr>
            <w:tcW w:w="1276" w:type="dxa"/>
            <w:vMerge/>
            <w:shd w:val="clear" w:color="auto" w:fill="DAEEF3" w:themeFill="accent5" w:themeFillTint="33"/>
          </w:tcPr>
          <w:p w:rsidR="00491200" w:rsidRPr="007E7E0B" w:rsidRDefault="00491200" w:rsidP="0085758F">
            <w:pPr>
              <w:spacing w:before="100" w:beforeAutospacing="1" w:after="100" w:afterAutospacing="1"/>
              <w:contextualSpacing/>
              <w:rPr>
                <w:rFonts w:ascii="Times New Roman" w:hAnsi="Times New Roman" w:cs="Times New Roman"/>
                <w:color w:val="0070C0"/>
                <w:sz w:val="20"/>
                <w:szCs w:val="20"/>
                <w:lang w:val="en-US"/>
              </w:rPr>
            </w:pPr>
          </w:p>
        </w:tc>
        <w:tc>
          <w:tcPr>
            <w:tcW w:w="1124" w:type="dxa"/>
            <w:shd w:val="clear" w:color="auto" w:fill="DAEEF3" w:themeFill="accent5" w:themeFillTint="33"/>
          </w:tcPr>
          <w:p w:rsidR="00491200" w:rsidRPr="007E7E0B" w:rsidRDefault="00491200" w:rsidP="0085758F">
            <w:pPr>
              <w:spacing w:before="100" w:beforeAutospacing="1" w:after="100" w:afterAutospacing="1"/>
              <w:contextualSpacing/>
              <w:jc w:val="center"/>
              <w:rPr>
                <w:rFonts w:ascii="Times New Roman" w:hAnsi="Times New Roman" w:cs="Times New Roman"/>
                <w:color w:val="0070C0"/>
                <w:sz w:val="20"/>
                <w:szCs w:val="20"/>
                <w:lang w:val="en-US"/>
              </w:rPr>
            </w:pPr>
            <w:r w:rsidRPr="007E7E0B">
              <w:rPr>
                <w:rFonts w:ascii="Times New Roman" w:hAnsi="Times New Roman" w:cs="Times New Roman"/>
                <w:color w:val="0070C0"/>
                <w:sz w:val="20"/>
                <w:szCs w:val="20"/>
                <w:lang w:val="en-US"/>
              </w:rPr>
              <w:t xml:space="preserve">  637  </w:t>
            </w:r>
          </w:p>
        </w:tc>
        <w:tc>
          <w:tcPr>
            <w:tcW w:w="1196" w:type="dxa"/>
            <w:vMerge/>
            <w:shd w:val="clear" w:color="auto" w:fill="DAEEF3" w:themeFill="accent5" w:themeFillTint="33"/>
          </w:tcPr>
          <w:p w:rsidR="00491200" w:rsidRPr="007E7E0B" w:rsidRDefault="00491200" w:rsidP="0085758F">
            <w:pPr>
              <w:spacing w:before="100" w:beforeAutospacing="1" w:after="100" w:afterAutospacing="1"/>
              <w:contextualSpacing/>
              <w:rPr>
                <w:rFonts w:ascii="Times New Roman" w:hAnsi="Times New Roman" w:cs="Times New Roman"/>
                <w:sz w:val="20"/>
                <w:szCs w:val="20"/>
                <w:lang w:val="en-US"/>
              </w:rPr>
            </w:pPr>
          </w:p>
        </w:tc>
        <w:tc>
          <w:tcPr>
            <w:tcW w:w="1448" w:type="dxa"/>
            <w:vMerge/>
            <w:shd w:val="clear" w:color="auto" w:fill="DAEEF3" w:themeFill="accent5" w:themeFillTint="33"/>
          </w:tcPr>
          <w:p w:rsidR="00491200" w:rsidRPr="007E7E0B" w:rsidRDefault="00491200" w:rsidP="0085758F">
            <w:pPr>
              <w:spacing w:before="100" w:beforeAutospacing="1" w:after="100" w:afterAutospacing="1"/>
              <w:contextualSpacing/>
              <w:rPr>
                <w:rFonts w:ascii="Times New Roman" w:hAnsi="Times New Roman" w:cs="Times New Roman"/>
                <w:sz w:val="20"/>
                <w:szCs w:val="20"/>
                <w:lang w:val="en-US"/>
              </w:rPr>
            </w:pPr>
          </w:p>
        </w:tc>
        <w:tc>
          <w:tcPr>
            <w:tcW w:w="1440" w:type="dxa"/>
            <w:vMerge/>
            <w:shd w:val="clear" w:color="auto" w:fill="DAEEF3" w:themeFill="accent5" w:themeFillTint="33"/>
          </w:tcPr>
          <w:p w:rsidR="00491200" w:rsidRPr="007E7E0B" w:rsidRDefault="00491200" w:rsidP="0085758F">
            <w:pPr>
              <w:spacing w:before="100" w:beforeAutospacing="1" w:after="100" w:afterAutospacing="1"/>
              <w:contextualSpacing/>
              <w:rPr>
                <w:rFonts w:ascii="Times New Roman" w:hAnsi="Times New Roman" w:cs="Times New Roman"/>
                <w:sz w:val="20"/>
                <w:szCs w:val="20"/>
                <w:lang w:val="en-US"/>
              </w:rPr>
            </w:pPr>
          </w:p>
        </w:tc>
      </w:tr>
      <w:tr w:rsidR="00491200" w:rsidRPr="007E7E0B" w:rsidTr="00AE3127">
        <w:trPr>
          <w:trHeight w:val="272"/>
        </w:trPr>
        <w:tc>
          <w:tcPr>
            <w:tcW w:w="4586" w:type="dxa"/>
            <w:gridSpan w:val="4"/>
            <w:shd w:val="clear" w:color="auto" w:fill="DAEEF3" w:themeFill="accent5" w:themeFillTint="33"/>
          </w:tcPr>
          <w:p w:rsidR="00491200" w:rsidRPr="007E7E0B" w:rsidRDefault="00491200" w:rsidP="0085758F">
            <w:pPr>
              <w:spacing w:before="100" w:beforeAutospacing="1" w:after="100" w:afterAutospacing="1"/>
              <w:contextualSpacing/>
              <w:jc w:val="center"/>
              <w:rPr>
                <w:rFonts w:ascii="Times New Roman" w:hAnsi="Times New Roman" w:cs="Times New Roman"/>
                <w:b/>
                <w:color w:val="FF0000"/>
                <w:sz w:val="20"/>
                <w:szCs w:val="20"/>
                <w:lang w:val="en-US"/>
              </w:rPr>
            </w:pPr>
            <w:r w:rsidRPr="007E7E0B">
              <w:rPr>
                <w:rFonts w:ascii="Times New Roman" w:hAnsi="Times New Roman" w:cs="Times New Roman"/>
                <w:b/>
                <w:color w:val="FF0000"/>
                <w:sz w:val="20"/>
                <w:szCs w:val="20"/>
                <w:lang w:val="en-US"/>
              </w:rPr>
              <w:t>Total</w:t>
            </w:r>
          </w:p>
        </w:tc>
        <w:tc>
          <w:tcPr>
            <w:tcW w:w="1276" w:type="dxa"/>
            <w:shd w:val="clear" w:color="auto" w:fill="DAEEF3" w:themeFill="accent5" w:themeFillTint="33"/>
          </w:tcPr>
          <w:p w:rsidR="00491200" w:rsidRPr="007E7E0B" w:rsidRDefault="00491200" w:rsidP="0085758F">
            <w:pPr>
              <w:spacing w:before="100" w:beforeAutospacing="1" w:after="100" w:afterAutospacing="1"/>
              <w:contextualSpacing/>
              <w:rPr>
                <w:rFonts w:ascii="Times New Roman" w:hAnsi="Times New Roman" w:cs="Times New Roman"/>
                <w:b/>
                <w:color w:val="FF0000"/>
                <w:sz w:val="20"/>
                <w:szCs w:val="20"/>
                <w:lang w:val="en-US"/>
              </w:rPr>
            </w:pPr>
            <w:r w:rsidRPr="007E7E0B">
              <w:rPr>
                <w:rFonts w:ascii="Times New Roman" w:hAnsi="Times New Roman" w:cs="Times New Roman"/>
                <w:b/>
                <w:color w:val="FF0000"/>
                <w:sz w:val="20"/>
                <w:szCs w:val="20"/>
                <w:lang w:val="en-US"/>
              </w:rPr>
              <w:t>123,468</w:t>
            </w:r>
          </w:p>
        </w:tc>
        <w:tc>
          <w:tcPr>
            <w:tcW w:w="1124" w:type="dxa"/>
            <w:shd w:val="clear" w:color="auto" w:fill="DAEEF3" w:themeFill="accent5" w:themeFillTint="33"/>
          </w:tcPr>
          <w:p w:rsidR="00491200" w:rsidRPr="007E7E0B" w:rsidRDefault="00491200" w:rsidP="0085758F">
            <w:pPr>
              <w:spacing w:before="100" w:beforeAutospacing="1" w:after="100" w:afterAutospacing="1"/>
              <w:contextualSpacing/>
              <w:jc w:val="center"/>
              <w:rPr>
                <w:rFonts w:ascii="Times New Roman" w:hAnsi="Times New Roman" w:cs="Times New Roman"/>
                <w:color w:val="0070C0"/>
                <w:sz w:val="20"/>
                <w:szCs w:val="20"/>
                <w:lang w:val="en-US"/>
              </w:rPr>
            </w:pPr>
          </w:p>
        </w:tc>
        <w:tc>
          <w:tcPr>
            <w:tcW w:w="1196" w:type="dxa"/>
            <w:shd w:val="clear" w:color="auto" w:fill="DAEEF3" w:themeFill="accent5" w:themeFillTint="33"/>
          </w:tcPr>
          <w:p w:rsidR="00491200" w:rsidRPr="007E7E0B" w:rsidRDefault="00491200" w:rsidP="0085758F">
            <w:pPr>
              <w:spacing w:before="100" w:beforeAutospacing="1" w:after="100" w:afterAutospacing="1"/>
              <w:contextualSpacing/>
              <w:rPr>
                <w:rFonts w:ascii="Times New Roman" w:hAnsi="Times New Roman" w:cs="Times New Roman"/>
                <w:b/>
                <w:color w:val="FF0000"/>
                <w:sz w:val="20"/>
                <w:szCs w:val="20"/>
                <w:lang w:val="en-US"/>
              </w:rPr>
            </w:pPr>
            <w:r w:rsidRPr="007E7E0B">
              <w:rPr>
                <w:rFonts w:ascii="Times New Roman" w:hAnsi="Times New Roman" w:cs="Times New Roman"/>
                <w:b/>
                <w:color w:val="FF0000"/>
                <w:sz w:val="20"/>
                <w:szCs w:val="20"/>
                <w:lang w:val="en-US"/>
              </w:rPr>
              <w:t>20,709</w:t>
            </w:r>
          </w:p>
        </w:tc>
        <w:tc>
          <w:tcPr>
            <w:tcW w:w="1448" w:type="dxa"/>
            <w:shd w:val="clear" w:color="auto" w:fill="DAEEF3" w:themeFill="accent5" w:themeFillTint="33"/>
          </w:tcPr>
          <w:p w:rsidR="00491200" w:rsidRPr="007E7E0B" w:rsidRDefault="00491200" w:rsidP="0085758F">
            <w:pPr>
              <w:spacing w:before="100" w:beforeAutospacing="1" w:after="100" w:afterAutospacing="1"/>
              <w:contextualSpacing/>
              <w:rPr>
                <w:rFonts w:ascii="Times New Roman" w:hAnsi="Times New Roman" w:cs="Times New Roman"/>
                <w:b/>
                <w:color w:val="FF0000"/>
                <w:sz w:val="20"/>
                <w:szCs w:val="20"/>
                <w:lang w:val="en-US"/>
              </w:rPr>
            </w:pPr>
            <w:r w:rsidRPr="007E7E0B">
              <w:rPr>
                <w:rFonts w:ascii="Times New Roman" w:hAnsi="Times New Roman" w:cs="Times New Roman"/>
                <w:b/>
                <w:color w:val="FF0000"/>
                <w:sz w:val="20"/>
                <w:szCs w:val="20"/>
                <w:lang w:val="en-US"/>
              </w:rPr>
              <w:t>16.78%</w:t>
            </w:r>
          </w:p>
        </w:tc>
        <w:tc>
          <w:tcPr>
            <w:tcW w:w="1440" w:type="dxa"/>
            <w:shd w:val="clear" w:color="auto" w:fill="DAEEF3" w:themeFill="accent5" w:themeFillTint="33"/>
          </w:tcPr>
          <w:p w:rsidR="00491200" w:rsidRPr="007E7E0B" w:rsidRDefault="00491200" w:rsidP="0085758F">
            <w:pPr>
              <w:spacing w:before="100" w:beforeAutospacing="1" w:after="100" w:afterAutospacing="1"/>
              <w:contextualSpacing/>
              <w:rPr>
                <w:rFonts w:ascii="Times New Roman" w:hAnsi="Times New Roman" w:cs="Times New Roman"/>
                <w:b/>
                <w:color w:val="FF0000"/>
                <w:sz w:val="20"/>
                <w:szCs w:val="20"/>
                <w:lang w:val="en-US"/>
              </w:rPr>
            </w:pPr>
            <w:r w:rsidRPr="007E7E0B">
              <w:rPr>
                <w:rFonts w:ascii="Times New Roman" w:hAnsi="Times New Roman" w:cs="Times New Roman"/>
                <w:b/>
                <w:color w:val="FF0000"/>
                <w:sz w:val="20"/>
                <w:szCs w:val="20"/>
                <w:lang w:val="en-US"/>
              </w:rPr>
              <w:t>100%</w:t>
            </w:r>
          </w:p>
        </w:tc>
      </w:tr>
    </w:tbl>
    <w:p w:rsidR="00D44344" w:rsidRPr="00D44344" w:rsidRDefault="00D44344" w:rsidP="00D44344">
      <w:pPr>
        <w:tabs>
          <w:tab w:val="left" w:pos="6630"/>
        </w:tabs>
        <w:spacing w:line="240" w:lineRule="auto"/>
        <w:rPr>
          <w:rFonts w:ascii="Times New Roman" w:hAnsi="Times New Roman" w:cs="Times New Roman"/>
          <w:i/>
          <w:sz w:val="24"/>
          <w:szCs w:val="24"/>
          <w:lang w:val="en-US"/>
        </w:rPr>
      </w:pPr>
      <w:r w:rsidRPr="00D44344">
        <w:rPr>
          <w:rFonts w:ascii="Times New Roman" w:hAnsi="Times New Roman" w:cs="Times New Roman"/>
          <w:i/>
          <w:sz w:val="24"/>
          <w:szCs w:val="24"/>
          <w:lang w:val="en-US"/>
        </w:rPr>
        <w:t xml:space="preserve">Source: JAMB </w:t>
      </w:r>
      <w:r w:rsidR="00A77820">
        <w:rPr>
          <w:rFonts w:ascii="Times New Roman" w:hAnsi="Times New Roman" w:cs="Times New Roman"/>
          <w:i/>
          <w:sz w:val="24"/>
          <w:szCs w:val="24"/>
          <w:lang w:val="en-US"/>
        </w:rPr>
        <w:t>Annual Report 1997</w:t>
      </w:r>
      <w:r w:rsidR="00697412" w:rsidRPr="00697412">
        <w:rPr>
          <w:rFonts w:ascii="Times New Roman" w:hAnsi="Times New Roman" w:cs="Times New Roman"/>
          <w:i/>
          <w:sz w:val="24"/>
          <w:szCs w:val="24"/>
          <w:lang w:val="en-US"/>
        </w:rPr>
        <w:t xml:space="preserve"> </w:t>
      </w:r>
      <w:r w:rsidR="00697412">
        <w:rPr>
          <w:rFonts w:ascii="Times New Roman" w:hAnsi="Times New Roman" w:cs="Times New Roman"/>
          <w:i/>
          <w:sz w:val="24"/>
          <w:szCs w:val="24"/>
          <w:lang w:val="en-US"/>
        </w:rPr>
        <w:t>and National Bureau of Statistics 1999.</w:t>
      </w:r>
    </w:p>
    <w:p w:rsidR="00926566" w:rsidRDefault="00926566" w:rsidP="00D44344">
      <w:pPr>
        <w:spacing w:before="100" w:beforeAutospacing="1" w:after="100" w:afterAutospacing="1" w:line="240" w:lineRule="auto"/>
        <w:contextualSpacing/>
        <w:rPr>
          <w:rFonts w:ascii="Times New Roman" w:hAnsi="Times New Roman" w:cs="Times New Roman"/>
          <w:b/>
          <w:bCs/>
          <w:lang w:val="en-US"/>
        </w:rPr>
      </w:pPr>
    </w:p>
    <w:p w:rsidR="00D44344" w:rsidRPr="00926566" w:rsidRDefault="00D44344" w:rsidP="00D44344">
      <w:pPr>
        <w:spacing w:before="100" w:beforeAutospacing="1" w:after="100" w:afterAutospacing="1" w:line="240" w:lineRule="auto"/>
        <w:contextualSpacing/>
        <w:rPr>
          <w:rFonts w:ascii="Times New Roman" w:hAnsi="Times New Roman" w:cs="Times New Roman"/>
          <w:b/>
          <w:bCs/>
          <w:lang w:val="en-US"/>
        </w:rPr>
      </w:pPr>
      <w:r w:rsidRPr="00926566">
        <w:rPr>
          <w:rFonts w:ascii="Times New Roman" w:hAnsi="Times New Roman" w:cs="Times New Roman"/>
          <w:b/>
          <w:bCs/>
          <w:lang w:val="en-US"/>
        </w:rPr>
        <w:t>Note: There are 19 States in the North and 17 States in the South.</w:t>
      </w:r>
    </w:p>
    <w:p w:rsidR="00151630" w:rsidRDefault="00151630" w:rsidP="00D44344">
      <w:pPr>
        <w:spacing w:before="100" w:beforeAutospacing="1" w:after="100" w:afterAutospacing="1" w:line="240" w:lineRule="auto"/>
        <w:contextualSpacing/>
        <w:rPr>
          <w:rFonts w:ascii="Times New Roman" w:hAnsi="Times New Roman" w:cs="Times New Roman"/>
          <w:sz w:val="24"/>
          <w:szCs w:val="24"/>
          <w:lang w:val="en-US"/>
        </w:rPr>
      </w:pPr>
    </w:p>
    <w:p w:rsidR="00151630" w:rsidRPr="00057ACE" w:rsidRDefault="00057ACE" w:rsidP="00057ACE">
      <w:pPr>
        <w:spacing w:before="100" w:beforeAutospacing="1" w:after="100" w:afterAutospacing="1" w:line="240" w:lineRule="auto"/>
        <w:contextualSpacing/>
        <w:jc w:val="both"/>
        <w:rPr>
          <w:rFonts w:ascii="Times New Roman" w:hAnsi="Times New Roman" w:cs="Times New Roman"/>
          <w:i/>
          <w:sz w:val="24"/>
          <w:szCs w:val="24"/>
          <w:lang w:val="en-US"/>
        </w:rPr>
      </w:pPr>
      <w:r w:rsidRPr="00057ACE">
        <w:rPr>
          <w:rFonts w:ascii="Times New Roman" w:hAnsi="Times New Roman" w:cs="Times New Roman"/>
          <w:i/>
          <w:sz w:val="24"/>
          <w:szCs w:val="24"/>
        </w:rPr>
        <w:t>From the above analysis, Plateau State with the 3</w:t>
      </w:r>
      <w:r w:rsidRPr="00057ACE">
        <w:rPr>
          <w:rFonts w:ascii="Times New Roman" w:hAnsi="Times New Roman" w:cs="Times New Roman"/>
          <w:i/>
          <w:sz w:val="24"/>
          <w:szCs w:val="24"/>
          <w:vertAlign w:val="superscript"/>
        </w:rPr>
        <w:t>rd</w:t>
      </w:r>
      <w:r w:rsidRPr="00057ACE">
        <w:rPr>
          <w:rFonts w:ascii="Times New Roman" w:hAnsi="Times New Roman" w:cs="Times New Roman"/>
          <w:i/>
          <w:sz w:val="24"/>
          <w:szCs w:val="24"/>
        </w:rPr>
        <w:t xml:space="preserve"> highest number of applicants in the North has a population figure that is far higher than Imo State with the highest number of applicants in the South and invariably with the highest number of applicants in the country</w:t>
      </w:r>
      <w:r w:rsidR="00151630" w:rsidRPr="00057ACE">
        <w:rPr>
          <w:rFonts w:ascii="Times New Roman" w:hAnsi="Times New Roman" w:cs="Times New Roman"/>
          <w:i/>
          <w:sz w:val="24"/>
          <w:szCs w:val="24"/>
          <w:lang w:val="en-US"/>
        </w:rPr>
        <w:t>.</w:t>
      </w:r>
    </w:p>
    <w:p w:rsidR="00D44344" w:rsidRPr="00D44344" w:rsidRDefault="00D44344" w:rsidP="00D44344">
      <w:pPr>
        <w:spacing w:before="100" w:beforeAutospacing="1" w:after="100" w:afterAutospacing="1" w:line="240" w:lineRule="auto"/>
        <w:contextualSpacing/>
        <w:rPr>
          <w:rFonts w:ascii="Times New Roman" w:hAnsi="Times New Roman" w:cs="Times New Roman"/>
          <w:sz w:val="24"/>
          <w:szCs w:val="24"/>
          <w:lang w:val="en-US"/>
        </w:rPr>
      </w:pPr>
    </w:p>
    <w:p w:rsidR="00DB597B" w:rsidRDefault="00DB597B" w:rsidP="00EB257F">
      <w:pPr>
        <w:tabs>
          <w:tab w:val="left" w:pos="6630"/>
        </w:tabs>
        <w:spacing w:line="240" w:lineRule="auto"/>
        <w:jc w:val="both"/>
        <w:rPr>
          <w:rFonts w:ascii="Times New Roman" w:hAnsi="Times New Roman" w:cs="Times New Roman"/>
          <w:b/>
          <w:sz w:val="24"/>
          <w:szCs w:val="24"/>
          <w:lang w:val="en-US"/>
        </w:rPr>
      </w:pPr>
    </w:p>
    <w:p w:rsidR="00DB597B" w:rsidRPr="003A0BF7" w:rsidRDefault="006B765E" w:rsidP="00DB597B">
      <w:pPr>
        <w:spacing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Table </w:t>
      </w:r>
      <w:r w:rsidR="003A6BE8">
        <w:rPr>
          <w:rFonts w:ascii="Times New Roman" w:hAnsi="Times New Roman" w:cs="Times New Roman"/>
          <w:b/>
          <w:sz w:val="24"/>
          <w:szCs w:val="24"/>
          <w:lang w:val="en-US"/>
        </w:rPr>
        <w:t>5</w:t>
      </w:r>
      <w:r>
        <w:rPr>
          <w:rFonts w:ascii="Times New Roman" w:hAnsi="Times New Roman" w:cs="Times New Roman"/>
          <w:b/>
          <w:sz w:val="24"/>
          <w:szCs w:val="24"/>
          <w:lang w:val="en-US"/>
        </w:rPr>
        <w:t>:</w:t>
      </w:r>
      <w:r w:rsidR="00EB257F">
        <w:rPr>
          <w:rFonts w:ascii="Times New Roman" w:hAnsi="Times New Roman" w:cs="Times New Roman"/>
          <w:b/>
          <w:sz w:val="24"/>
          <w:szCs w:val="24"/>
          <w:lang w:val="en-US"/>
        </w:rPr>
        <w:t xml:space="preserve"> </w:t>
      </w:r>
      <w:r w:rsidR="00DB597B" w:rsidRPr="00860BCA">
        <w:rPr>
          <w:rFonts w:ascii="Times New Roman" w:hAnsi="Times New Roman" w:cs="Times New Roman"/>
          <w:b/>
          <w:sz w:val="24"/>
          <w:szCs w:val="24"/>
          <w:lang w:val="en-US"/>
        </w:rPr>
        <w:t>(</w:t>
      </w:r>
      <w:r w:rsidR="00DB597B">
        <w:rPr>
          <w:rFonts w:ascii="Times New Roman" w:hAnsi="Times New Roman" w:cs="Times New Roman"/>
          <w:b/>
          <w:sz w:val="24"/>
          <w:szCs w:val="24"/>
          <w:lang w:val="en-US"/>
        </w:rPr>
        <w:t xml:space="preserve">Comparative </w:t>
      </w:r>
      <w:r w:rsidR="00DB597B" w:rsidRPr="00860BCA">
        <w:rPr>
          <w:rFonts w:ascii="Times New Roman" w:hAnsi="Times New Roman" w:cs="Times New Roman"/>
          <w:b/>
          <w:sz w:val="24"/>
          <w:szCs w:val="24"/>
          <w:lang w:val="en-US"/>
        </w:rPr>
        <w:t xml:space="preserve">Analysis of </w:t>
      </w:r>
      <w:r w:rsidR="00AE3127">
        <w:rPr>
          <w:rFonts w:ascii="Times New Roman" w:hAnsi="Times New Roman" w:cs="Times New Roman"/>
          <w:b/>
          <w:sz w:val="24"/>
          <w:szCs w:val="24"/>
          <w:lang w:val="en-US"/>
        </w:rPr>
        <w:t xml:space="preserve">Population Figures and </w:t>
      </w:r>
      <w:r w:rsidR="00DB597B">
        <w:rPr>
          <w:rFonts w:ascii="Times New Roman" w:hAnsi="Times New Roman" w:cs="Times New Roman"/>
          <w:b/>
          <w:sz w:val="24"/>
          <w:szCs w:val="24"/>
          <w:lang w:val="en-US"/>
        </w:rPr>
        <w:t>Statistics of Applications and Admissions of three (3) Sta</w:t>
      </w:r>
      <w:r w:rsidR="00AE3127">
        <w:rPr>
          <w:rFonts w:ascii="Times New Roman" w:hAnsi="Times New Roman" w:cs="Times New Roman"/>
          <w:b/>
          <w:sz w:val="24"/>
          <w:szCs w:val="24"/>
          <w:lang w:val="en-US"/>
        </w:rPr>
        <w:t>tes with the lowest figures</w:t>
      </w:r>
      <w:r w:rsidR="00DB597B">
        <w:rPr>
          <w:rFonts w:ascii="Times New Roman" w:hAnsi="Times New Roman" w:cs="Times New Roman"/>
          <w:b/>
          <w:sz w:val="24"/>
          <w:szCs w:val="24"/>
          <w:lang w:val="en-US"/>
        </w:rPr>
        <w:t xml:space="preserve"> from the North</w:t>
      </w:r>
      <w:r w:rsidR="00AE3127">
        <w:rPr>
          <w:rFonts w:ascii="Times New Roman" w:hAnsi="Times New Roman" w:cs="Times New Roman"/>
          <w:b/>
          <w:sz w:val="24"/>
          <w:szCs w:val="24"/>
          <w:lang w:val="en-US"/>
        </w:rPr>
        <w:t>ern</w:t>
      </w:r>
      <w:r w:rsidR="00DB597B">
        <w:rPr>
          <w:rFonts w:ascii="Times New Roman" w:hAnsi="Times New Roman" w:cs="Times New Roman"/>
          <w:b/>
          <w:sz w:val="24"/>
          <w:szCs w:val="24"/>
          <w:lang w:val="en-US"/>
        </w:rPr>
        <w:t xml:space="preserve"> and South</w:t>
      </w:r>
      <w:r w:rsidR="00AE3127">
        <w:rPr>
          <w:rFonts w:ascii="Times New Roman" w:hAnsi="Times New Roman" w:cs="Times New Roman"/>
          <w:b/>
          <w:sz w:val="24"/>
          <w:szCs w:val="24"/>
          <w:lang w:val="en-US"/>
        </w:rPr>
        <w:t>ern Regions</w:t>
      </w:r>
      <w:r w:rsidR="00DB597B" w:rsidRPr="00860BCA">
        <w:rPr>
          <w:rFonts w:ascii="Times New Roman" w:hAnsi="Times New Roman" w:cs="Times New Roman"/>
          <w:b/>
          <w:sz w:val="24"/>
          <w:szCs w:val="24"/>
          <w:lang w:val="en-US"/>
        </w:rPr>
        <w:t xml:space="preserve"> </w:t>
      </w:r>
      <w:r w:rsidR="00DB597B">
        <w:rPr>
          <w:rFonts w:ascii="Times New Roman" w:hAnsi="Times New Roman" w:cs="Times New Roman"/>
          <w:b/>
          <w:sz w:val="24"/>
          <w:szCs w:val="24"/>
          <w:lang w:val="en-US"/>
        </w:rPr>
        <w:t>of Nigeria in the 1997/98 Academic Session.</w:t>
      </w:r>
      <w:r w:rsidR="00DB597B" w:rsidRPr="00860BCA">
        <w:rPr>
          <w:rFonts w:ascii="Times New Roman" w:hAnsi="Times New Roman" w:cs="Times New Roman"/>
          <w:b/>
          <w:sz w:val="24"/>
          <w:szCs w:val="24"/>
          <w:lang w:val="en-US"/>
        </w:rPr>
        <w:t>)</w:t>
      </w:r>
    </w:p>
    <w:p w:rsidR="000C1500" w:rsidRDefault="000C1500" w:rsidP="00BF6FD0">
      <w:pPr>
        <w:tabs>
          <w:tab w:val="left" w:pos="6630"/>
        </w:tabs>
        <w:spacing w:line="240" w:lineRule="auto"/>
        <w:jc w:val="both"/>
        <w:rPr>
          <w:rFonts w:ascii="Times New Roman" w:hAnsi="Times New Roman" w:cs="Times New Roman"/>
          <w:sz w:val="24"/>
          <w:szCs w:val="24"/>
          <w:lang w:val="en-US"/>
        </w:rPr>
      </w:pPr>
    </w:p>
    <w:tbl>
      <w:tblPr>
        <w:tblStyle w:val="TableGrid"/>
        <w:tblW w:w="10800" w:type="dxa"/>
        <w:tblInd w:w="-702" w:type="dxa"/>
        <w:tblLayout w:type="fixed"/>
        <w:tblLook w:val="04A0"/>
      </w:tblPr>
      <w:tblGrid>
        <w:gridCol w:w="1022"/>
        <w:gridCol w:w="931"/>
        <w:gridCol w:w="1377"/>
        <w:gridCol w:w="1350"/>
        <w:gridCol w:w="1260"/>
        <w:gridCol w:w="1109"/>
        <w:gridCol w:w="1104"/>
        <w:gridCol w:w="1444"/>
        <w:gridCol w:w="1203"/>
      </w:tblGrid>
      <w:tr w:rsidR="007E7E0B" w:rsidRPr="007E7E0B" w:rsidTr="007E7E0B">
        <w:trPr>
          <w:trHeight w:val="1336"/>
        </w:trPr>
        <w:tc>
          <w:tcPr>
            <w:tcW w:w="1022" w:type="dxa"/>
            <w:shd w:val="clear" w:color="auto" w:fill="D9D9D9" w:themeFill="background1" w:themeFillShade="D9"/>
          </w:tcPr>
          <w:p w:rsidR="007E7E0B" w:rsidRPr="007E7E0B" w:rsidRDefault="007E7E0B" w:rsidP="00BF6FD0">
            <w:pPr>
              <w:rPr>
                <w:rFonts w:ascii="Times New Roman" w:hAnsi="Times New Roman" w:cs="Times New Roman"/>
                <w:b/>
                <w:sz w:val="20"/>
                <w:szCs w:val="20"/>
                <w:lang w:val="en-US"/>
              </w:rPr>
            </w:pPr>
            <w:r w:rsidRPr="007E7E0B">
              <w:rPr>
                <w:rFonts w:ascii="Times New Roman" w:hAnsi="Times New Roman" w:cs="Times New Roman"/>
                <w:b/>
                <w:sz w:val="20"/>
                <w:szCs w:val="20"/>
                <w:lang w:val="en-US"/>
              </w:rPr>
              <w:t>Regions</w:t>
            </w:r>
          </w:p>
        </w:tc>
        <w:tc>
          <w:tcPr>
            <w:tcW w:w="931" w:type="dxa"/>
            <w:shd w:val="clear" w:color="auto" w:fill="D9D9D9" w:themeFill="background1" w:themeFillShade="D9"/>
          </w:tcPr>
          <w:p w:rsidR="007E7E0B" w:rsidRPr="007E7E0B" w:rsidRDefault="007E7E0B" w:rsidP="00BF6FD0">
            <w:pPr>
              <w:rPr>
                <w:rFonts w:ascii="Times New Roman" w:hAnsi="Times New Roman" w:cs="Times New Roman"/>
                <w:b/>
                <w:sz w:val="20"/>
                <w:szCs w:val="20"/>
                <w:lang w:val="en-US"/>
              </w:rPr>
            </w:pPr>
            <w:r w:rsidRPr="007E7E0B">
              <w:rPr>
                <w:rFonts w:ascii="Times New Roman" w:hAnsi="Times New Roman" w:cs="Times New Roman"/>
                <w:b/>
                <w:sz w:val="20"/>
                <w:szCs w:val="20"/>
                <w:lang w:val="en-US"/>
              </w:rPr>
              <w:t>States</w:t>
            </w:r>
          </w:p>
        </w:tc>
        <w:tc>
          <w:tcPr>
            <w:tcW w:w="1377" w:type="dxa"/>
            <w:shd w:val="clear" w:color="auto" w:fill="D9D9D9" w:themeFill="background1" w:themeFillShade="D9"/>
          </w:tcPr>
          <w:p w:rsidR="007E7E0B" w:rsidRPr="007E7E0B" w:rsidRDefault="007E7E0B" w:rsidP="00BF6FD0">
            <w:pPr>
              <w:rPr>
                <w:rFonts w:ascii="Times New Roman" w:hAnsi="Times New Roman" w:cs="Times New Roman"/>
                <w:b/>
                <w:sz w:val="20"/>
                <w:szCs w:val="20"/>
                <w:lang w:val="en-US"/>
              </w:rPr>
            </w:pPr>
            <w:r>
              <w:rPr>
                <w:rFonts w:ascii="Times New Roman" w:hAnsi="Times New Roman" w:cs="Times New Roman"/>
                <w:b/>
                <w:sz w:val="20"/>
                <w:szCs w:val="20"/>
                <w:lang w:val="en-US"/>
              </w:rPr>
              <w:t xml:space="preserve">Population </w:t>
            </w:r>
          </w:p>
        </w:tc>
        <w:tc>
          <w:tcPr>
            <w:tcW w:w="1350" w:type="dxa"/>
            <w:shd w:val="clear" w:color="auto" w:fill="D9D9D9" w:themeFill="background1" w:themeFillShade="D9"/>
          </w:tcPr>
          <w:p w:rsidR="007E7E0B" w:rsidRDefault="007E7E0B" w:rsidP="00BF6FD0">
            <w:pPr>
              <w:rPr>
                <w:rFonts w:ascii="Times New Roman" w:hAnsi="Times New Roman" w:cs="Times New Roman"/>
                <w:b/>
                <w:sz w:val="20"/>
                <w:szCs w:val="20"/>
                <w:lang w:val="en-US"/>
              </w:rPr>
            </w:pPr>
            <w:r w:rsidRPr="007E7E0B">
              <w:rPr>
                <w:rFonts w:ascii="Times New Roman" w:hAnsi="Times New Roman" w:cs="Times New Roman"/>
                <w:b/>
                <w:sz w:val="20"/>
                <w:szCs w:val="20"/>
                <w:lang w:val="en-US"/>
              </w:rPr>
              <w:t>Applications</w:t>
            </w:r>
          </w:p>
          <w:p w:rsidR="00AE3127" w:rsidRPr="007E7E0B" w:rsidRDefault="00AE3127" w:rsidP="00BF6FD0">
            <w:pPr>
              <w:rPr>
                <w:rFonts w:ascii="Times New Roman" w:hAnsi="Times New Roman" w:cs="Times New Roman"/>
                <w:b/>
                <w:sz w:val="20"/>
                <w:szCs w:val="20"/>
                <w:lang w:val="en-US"/>
              </w:rPr>
            </w:pPr>
            <w:r>
              <w:rPr>
                <w:rFonts w:ascii="Times New Roman" w:hAnsi="Times New Roman" w:cs="Times New Roman"/>
                <w:b/>
                <w:sz w:val="20"/>
                <w:szCs w:val="20"/>
                <w:lang w:val="en-US"/>
              </w:rPr>
              <w:t>Per State</w:t>
            </w:r>
          </w:p>
        </w:tc>
        <w:tc>
          <w:tcPr>
            <w:tcW w:w="1260" w:type="dxa"/>
            <w:shd w:val="clear" w:color="auto" w:fill="D9D9D9" w:themeFill="background1" w:themeFillShade="D9"/>
          </w:tcPr>
          <w:p w:rsidR="007E7E0B" w:rsidRDefault="007E7E0B" w:rsidP="004F063F">
            <w:pPr>
              <w:rPr>
                <w:rFonts w:ascii="Times New Roman" w:hAnsi="Times New Roman" w:cs="Times New Roman"/>
                <w:b/>
                <w:sz w:val="20"/>
                <w:szCs w:val="20"/>
                <w:lang w:val="en-US"/>
              </w:rPr>
            </w:pPr>
            <w:r>
              <w:rPr>
                <w:rFonts w:ascii="Times New Roman" w:hAnsi="Times New Roman" w:cs="Times New Roman"/>
                <w:b/>
                <w:sz w:val="20"/>
                <w:szCs w:val="20"/>
                <w:lang w:val="en-US"/>
              </w:rPr>
              <w:t>Applicatio</w:t>
            </w:r>
            <w:r w:rsidRPr="007E7E0B">
              <w:rPr>
                <w:rFonts w:ascii="Times New Roman" w:hAnsi="Times New Roman" w:cs="Times New Roman"/>
                <w:b/>
                <w:sz w:val="20"/>
                <w:szCs w:val="20"/>
                <w:lang w:val="en-US"/>
              </w:rPr>
              <w:t xml:space="preserve">n </w:t>
            </w:r>
          </w:p>
          <w:p w:rsidR="007E7E0B" w:rsidRPr="007E7E0B" w:rsidRDefault="007E7E0B" w:rsidP="004F063F">
            <w:pPr>
              <w:rPr>
                <w:rFonts w:ascii="Times New Roman" w:hAnsi="Times New Roman" w:cs="Times New Roman"/>
                <w:b/>
                <w:sz w:val="20"/>
                <w:szCs w:val="20"/>
                <w:lang w:val="en-US"/>
              </w:rPr>
            </w:pPr>
            <w:r w:rsidRPr="007E7E0B">
              <w:rPr>
                <w:rFonts w:ascii="Times New Roman" w:hAnsi="Times New Roman" w:cs="Times New Roman"/>
                <w:b/>
                <w:sz w:val="20"/>
                <w:szCs w:val="20"/>
                <w:lang w:val="en-US"/>
              </w:rPr>
              <w:t>per Region</w:t>
            </w:r>
          </w:p>
        </w:tc>
        <w:tc>
          <w:tcPr>
            <w:tcW w:w="1109" w:type="dxa"/>
            <w:shd w:val="clear" w:color="auto" w:fill="D9D9D9" w:themeFill="background1" w:themeFillShade="D9"/>
          </w:tcPr>
          <w:p w:rsidR="007E7E0B" w:rsidRPr="007E7E0B" w:rsidRDefault="007E7E0B" w:rsidP="00BF6FD0">
            <w:pPr>
              <w:rPr>
                <w:rFonts w:ascii="Times New Roman" w:hAnsi="Times New Roman" w:cs="Times New Roman"/>
                <w:b/>
                <w:sz w:val="20"/>
                <w:szCs w:val="20"/>
                <w:lang w:val="en-US"/>
              </w:rPr>
            </w:pPr>
            <w:r w:rsidRPr="007E7E0B">
              <w:rPr>
                <w:rFonts w:ascii="Times New Roman" w:hAnsi="Times New Roman" w:cs="Times New Roman"/>
                <w:b/>
                <w:sz w:val="20"/>
                <w:szCs w:val="20"/>
                <w:lang w:val="en-US"/>
              </w:rPr>
              <w:t>Nos. Admitted</w:t>
            </w:r>
          </w:p>
        </w:tc>
        <w:tc>
          <w:tcPr>
            <w:tcW w:w="1104" w:type="dxa"/>
            <w:shd w:val="clear" w:color="auto" w:fill="D9D9D9" w:themeFill="background1" w:themeFillShade="D9"/>
          </w:tcPr>
          <w:p w:rsidR="007E7E0B" w:rsidRPr="007E7E0B" w:rsidRDefault="007E7E0B" w:rsidP="00BF6FD0">
            <w:pPr>
              <w:rPr>
                <w:rFonts w:ascii="Times New Roman" w:hAnsi="Times New Roman" w:cs="Times New Roman"/>
                <w:b/>
                <w:sz w:val="20"/>
                <w:szCs w:val="20"/>
                <w:lang w:val="en-US"/>
              </w:rPr>
            </w:pPr>
            <w:r w:rsidRPr="007E7E0B">
              <w:rPr>
                <w:rFonts w:ascii="Times New Roman" w:hAnsi="Times New Roman" w:cs="Times New Roman"/>
                <w:b/>
                <w:sz w:val="20"/>
                <w:szCs w:val="20"/>
                <w:lang w:val="en-US"/>
              </w:rPr>
              <w:t>Total</w:t>
            </w:r>
          </w:p>
          <w:p w:rsidR="007E7E0B" w:rsidRPr="007E7E0B" w:rsidRDefault="007E7E0B" w:rsidP="00BF6FD0">
            <w:pPr>
              <w:rPr>
                <w:rFonts w:ascii="Times New Roman" w:hAnsi="Times New Roman" w:cs="Times New Roman"/>
                <w:b/>
                <w:sz w:val="20"/>
                <w:szCs w:val="20"/>
                <w:lang w:val="en-US"/>
              </w:rPr>
            </w:pPr>
            <w:r w:rsidRPr="007E7E0B">
              <w:rPr>
                <w:rFonts w:ascii="Times New Roman" w:hAnsi="Times New Roman" w:cs="Times New Roman"/>
                <w:b/>
                <w:sz w:val="20"/>
                <w:szCs w:val="20"/>
                <w:lang w:val="en-US"/>
              </w:rPr>
              <w:t>Nos.</w:t>
            </w:r>
          </w:p>
          <w:p w:rsidR="007E7E0B" w:rsidRPr="007E7E0B" w:rsidRDefault="007E7E0B" w:rsidP="00BF6FD0">
            <w:pPr>
              <w:rPr>
                <w:rFonts w:ascii="Times New Roman" w:hAnsi="Times New Roman" w:cs="Times New Roman"/>
                <w:b/>
                <w:sz w:val="20"/>
                <w:szCs w:val="20"/>
                <w:lang w:val="en-US"/>
              </w:rPr>
            </w:pPr>
            <w:r w:rsidRPr="007E7E0B">
              <w:rPr>
                <w:rFonts w:ascii="Times New Roman" w:hAnsi="Times New Roman" w:cs="Times New Roman"/>
                <w:b/>
                <w:sz w:val="20"/>
                <w:szCs w:val="20"/>
                <w:lang w:val="en-US"/>
              </w:rPr>
              <w:t>Admitted</w:t>
            </w:r>
          </w:p>
          <w:p w:rsidR="007E7E0B" w:rsidRPr="007E7E0B" w:rsidRDefault="007E7E0B" w:rsidP="00BF6FD0">
            <w:pPr>
              <w:rPr>
                <w:rFonts w:ascii="Times New Roman" w:hAnsi="Times New Roman" w:cs="Times New Roman"/>
                <w:b/>
                <w:sz w:val="20"/>
                <w:szCs w:val="20"/>
                <w:lang w:val="en-US"/>
              </w:rPr>
            </w:pPr>
            <w:r w:rsidRPr="007E7E0B">
              <w:rPr>
                <w:rFonts w:ascii="Times New Roman" w:hAnsi="Times New Roman" w:cs="Times New Roman"/>
                <w:b/>
                <w:sz w:val="20"/>
                <w:szCs w:val="20"/>
                <w:lang w:val="en-US"/>
              </w:rPr>
              <w:t xml:space="preserve">Per </w:t>
            </w:r>
          </w:p>
          <w:p w:rsidR="007E7E0B" w:rsidRPr="007E7E0B" w:rsidRDefault="007E7E0B" w:rsidP="00BF6FD0">
            <w:pPr>
              <w:rPr>
                <w:rFonts w:ascii="Times New Roman" w:hAnsi="Times New Roman" w:cs="Times New Roman"/>
                <w:b/>
                <w:sz w:val="20"/>
                <w:szCs w:val="20"/>
                <w:lang w:val="en-US"/>
              </w:rPr>
            </w:pPr>
            <w:r w:rsidRPr="007E7E0B">
              <w:rPr>
                <w:rFonts w:ascii="Times New Roman" w:hAnsi="Times New Roman" w:cs="Times New Roman"/>
                <w:b/>
                <w:sz w:val="20"/>
                <w:szCs w:val="20"/>
                <w:lang w:val="en-US"/>
              </w:rPr>
              <w:t>Region</w:t>
            </w:r>
          </w:p>
        </w:tc>
        <w:tc>
          <w:tcPr>
            <w:tcW w:w="1444" w:type="dxa"/>
            <w:shd w:val="clear" w:color="auto" w:fill="D9D9D9" w:themeFill="background1" w:themeFillShade="D9"/>
          </w:tcPr>
          <w:p w:rsidR="007E7E0B" w:rsidRPr="007E7E0B" w:rsidRDefault="007E7E0B" w:rsidP="00BF6FD0">
            <w:pPr>
              <w:rPr>
                <w:rFonts w:ascii="Times New Roman" w:hAnsi="Times New Roman" w:cs="Times New Roman"/>
                <w:b/>
                <w:sz w:val="20"/>
                <w:szCs w:val="20"/>
                <w:lang w:val="en-US"/>
              </w:rPr>
            </w:pPr>
            <w:r w:rsidRPr="007E7E0B">
              <w:rPr>
                <w:rFonts w:ascii="Times New Roman" w:hAnsi="Times New Roman" w:cs="Times New Roman"/>
                <w:b/>
                <w:sz w:val="20"/>
                <w:szCs w:val="20"/>
                <w:lang w:val="en-US"/>
              </w:rPr>
              <w:t>Percentage of Admission</w:t>
            </w:r>
            <w:r>
              <w:rPr>
                <w:rFonts w:ascii="Times New Roman" w:hAnsi="Times New Roman" w:cs="Times New Roman"/>
                <w:b/>
                <w:sz w:val="20"/>
                <w:szCs w:val="20"/>
                <w:lang w:val="en-US"/>
              </w:rPr>
              <w:t>s</w:t>
            </w:r>
            <w:r w:rsidRPr="007E7E0B">
              <w:rPr>
                <w:rFonts w:ascii="Times New Roman" w:hAnsi="Times New Roman" w:cs="Times New Roman"/>
                <w:b/>
                <w:sz w:val="20"/>
                <w:szCs w:val="20"/>
                <w:lang w:val="en-US"/>
              </w:rPr>
              <w:t xml:space="preserve"> in relation</w:t>
            </w:r>
          </w:p>
          <w:p w:rsidR="007E7E0B" w:rsidRPr="007E7E0B" w:rsidRDefault="007E7E0B" w:rsidP="00BF6FD0">
            <w:pPr>
              <w:rPr>
                <w:rFonts w:ascii="Times New Roman" w:hAnsi="Times New Roman" w:cs="Times New Roman"/>
                <w:b/>
                <w:sz w:val="20"/>
                <w:szCs w:val="20"/>
                <w:lang w:val="en-US"/>
              </w:rPr>
            </w:pPr>
            <w:r w:rsidRPr="007E7E0B">
              <w:rPr>
                <w:rFonts w:ascii="Times New Roman" w:hAnsi="Times New Roman" w:cs="Times New Roman"/>
                <w:b/>
                <w:sz w:val="20"/>
                <w:szCs w:val="20"/>
                <w:lang w:val="en-US"/>
              </w:rPr>
              <w:t>to Application</w:t>
            </w:r>
            <w:r>
              <w:rPr>
                <w:rFonts w:ascii="Times New Roman" w:hAnsi="Times New Roman" w:cs="Times New Roman"/>
                <w:b/>
                <w:sz w:val="20"/>
                <w:szCs w:val="20"/>
                <w:lang w:val="en-US"/>
              </w:rPr>
              <w:t>s</w:t>
            </w:r>
          </w:p>
        </w:tc>
        <w:tc>
          <w:tcPr>
            <w:tcW w:w="1203" w:type="dxa"/>
            <w:shd w:val="clear" w:color="auto" w:fill="D9D9D9" w:themeFill="background1" w:themeFillShade="D9"/>
          </w:tcPr>
          <w:p w:rsidR="007E7E0B" w:rsidRPr="007E7E0B" w:rsidRDefault="007E7E0B" w:rsidP="00BF6FD0">
            <w:pPr>
              <w:rPr>
                <w:rFonts w:ascii="Times New Roman" w:hAnsi="Times New Roman" w:cs="Times New Roman"/>
                <w:b/>
                <w:sz w:val="20"/>
                <w:szCs w:val="20"/>
                <w:lang w:val="en-US"/>
              </w:rPr>
            </w:pPr>
            <w:r w:rsidRPr="007E7E0B">
              <w:rPr>
                <w:rFonts w:ascii="Times New Roman" w:hAnsi="Times New Roman" w:cs="Times New Roman"/>
                <w:b/>
                <w:sz w:val="20"/>
                <w:szCs w:val="20"/>
                <w:lang w:val="en-US"/>
              </w:rPr>
              <w:t>Percentage of Admission</w:t>
            </w:r>
            <w:r>
              <w:rPr>
                <w:rFonts w:ascii="Times New Roman" w:hAnsi="Times New Roman" w:cs="Times New Roman"/>
                <w:b/>
                <w:sz w:val="20"/>
                <w:szCs w:val="20"/>
                <w:lang w:val="en-US"/>
              </w:rPr>
              <w:t>s</w:t>
            </w:r>
            <w:r w:rsidRPr="007E7E0B">
              <w:rPr>
                <w:rFonts w:ascii="Times New Roman" w:hAnsi="Times New Roman" w:cs="Times New Roman"/>
                <w:b/>
                <w:sz w:val="20"/>
                <w:szCs w:val="20"/>
                <w:lang w:val="en-US"/>
              </w:rPr>
              <w:t xml:space="preserve"> on Overall Total</w:t>
            </w:r>
          </w:p>
        </w:tc>
      </w:tr>
      <w:tr w:rsidR="007E7E0B" w:rsidRPr="007E7E0B" w:rsidTr="007E7E0B">
        <w:trPr>
          <w:trHeight w:val="220"/>
        </w:trPr>
        <w:tc>
          <w:tcPr>
            <w:tcW w:w="1022" w:type="dxa"/>
            <w:vMerge w:val="restart"/>
            <w:shd w:val="clear" w:color="auto" w:fill="C2D69B" w:themeFill="accent3" w:themeFillTint="99"/>
          </w:tcPr>
          <w:p w:rsidR="007E7E0B" w:rsidRPr="007E7E0B" w:rsidRDefault="007E7E0B" w:rsidP="00BF6FD0">
            <w:pPr>
              <w:spacing w:before="100" w:beforeAutospacing="1" w:after="100" w:afterAutospacing="1"/>
              <w:contextualSpacing/>
              <w:rPr>
                <w:rFonts w:ascii="Times New Roman" w:hAnsi="Times New Roman" w:cs="Times New Roman"/>
                <w:color w:val="00B050"/>
                <w:sz w:val="20"/>
                <w:szCs w:val="20"/>
                <w:lang w:val="en-US"/>
              </w:rPr>
            </w:pPr>
          </w:p>
          <w:p w:rsidR="007E7E0B" w:rsidRPr="007E7E0B" w:rsidRDefault="007E7E0B" w:rsidP="00BF6FD0">
            <w:pPr>
              <w:spacing w:before="100" w:beforeAutospacing="1" w:after="100" w:afterAutospacing="1"/>
              <w:contextualSpacing/>
              <w:rPr>
                <w:rFonts w:ascii="Times New Roman" w:hAnsi="Times New Roman" w:cs="Times New Roman"/>
                <w:color w:val="00B050"/>
                <w:sz w:val="20"/>
                <w:szCs w:val="20"/>
                <w:lang w:val="en-US"/>
              </w:rPr>
            </w:pPr>
            <w:r w:rsidRPr="007E7E0B">
              <w:rPr>
                <w:rFonts w:ascii="Times New Roman" w:hAnsi="Times New Roman" w:cs="Times New Roman"/>
                <w:color w:val="00B050"/>
                <w:sz w:val="20"/>
                <w:szCs w:val="20"/>
                <w:lang w:val="en-US"/>
              </w:rPr>
              <w:t>Northern Nigeria</w:t>
            </w:r>
          </w:p>
        </w:tc>
        <w:tc>
          <w:tcPr>
            <w:tcW w:w="931" w:type="dxa"/>
            <w:shd w:val="clear" w:color="auto" w:fill="C2D69B" w:themeFill="accent3" w:themeFillTint="99"/>
          </w:tcPr>
          <w:p w:rsidR="007E7E0B" w:rsidRPr="007E7E0B" w:rsidRDefault="007E7E0B" w:rsidP="000D26B0">
            <w:pPr>
              <w:spacing w:before="100" w:beforeAutospacing="1" w:after="100" w:afterAutospacing="1"/>
              <w:contextualSpacing/>
              <w:rPr>
                <w:rFonts w:ascii="Times New Roman" w:hAnsi="Times New Roman" w:cs="Times New Roman"/>
                <w:color w:val="00B050"/>
                <w:sz w:val="20"/>
                <w:szCs w:val="20"/>
                <w:lang w:val="en-US"/>
              </w:rPr>
            </w:pPr>
            <w:r w:rsidRPr="007E7E0B">
              <w:rPr>
                <w:rFonts w:ascii="Times New Roman" w:hAnsi="Times New Roman" w:cs="Times New Roman"/>
                <w:color w:val="00B050"/>
                <w:sz w:val="20"/>
                <w:szCs w:val="20"/>
                <w:lang w:val="en-US"/>
              </w:rPr>
              <w:t>Jigawa</w:t>
            </w:r>
          </w:p>
        </w:tc>
        <w:tc>
          <w:tcPr>
            <w:tcW w:w="1377" w:type="dxa"/>
            <w:shd w:val="clear" w:color="auto" w:fill="C2D69B" w:themeFill="accent3" w:themeFillTint="99"/>
          </w:tcPr>
          <w:p w:rsidR="007E7E0B" w:rsidRPr="007E7E0B" w:rsidRDefault="007E7E0B" w:rsidP="00BF6FD0">
            <w:pPr>
              <w:spacing w:before="100" w:beforeAutospacing="1" w:after="100" w:afterAutospacing="1"/>
              <w:contextualSpacing/>
              <w:jc w:val="center"/>
              <w:rPr>
                <w:rFonts w:ascii="Times New Roman" w:hAnsi="Times New Roman" w:cs="Times New Roman"/>
                <w:color w:val="00B050"/>
                <w:sz w:val="20"/>
                <w:szCs w:val="20"/>
                <w:lang w:val="en-US"/>
              </w:rPr>
            </w:pPr>
            <w:r>
              <w:rPr>
                <w:rFonts w:ascii="Times New Roman" w:hAnsi="Times New Roman" w:cs="Times New Roman"/>
                <w:color w:val="00B050"/>
                <w:sz w:val="20"/>
                <w:szCs w:val="20"/>
                <w:lang w:val="en-US"/>
              </w:rPr>
              <w:t>2, 873,121</w:t>
            </w:r>
          </w:p>
        </w:tc>
        <w:tc>
          <w:tcPr>
            <w:tcW w:w="1350" w:type="dxa"/>
            <w:shd w:val="clear" w:color="auto" w:fill="C2D69B" w:themeFill="accent3" w:themeFillTint="99"/>
          </w:tcPr>
          <w:p w:rsidR="007E7E0B" w:rsidRPr="007E7E0B" w:rsidRDefault="007E7E0B" w:rsidP="00BF6FD0">
            <w:pPr>
              <w:spacing w:before="100" w:beforeAutospacing="1" w:after="100" w:afterAutospacing="1"/>
              <w:contextualSpacing/>
              <w:jc w:val="center"/>
              <w:rPr>
                <w:rFonts w:ascii="Times New Roman" w:hAnsi="Times New Roman" w:cs="Times New Roman"/>
                <w:color w:val="00B050"/>
                <w:sz w:val="20"/>
                <w:szCs w:val="20"/>
                <w:lang w:val="en-US"/>
              </w:rPr>
            </w:pPr>
            <w:r w:rsidRPr="007E7E0B">
              <w:rPr>
                <w:rFonts w:ascii="Times New Roman" w:hAnsi="Times New Roman" w:cs="Times New Roman"/>
                <w:color w:val="00B050"/>
                <w:sz w:val="20"/>
                <w:szCs w:val="20"/>
                <w:lang w:val="en-US"/>
              </w:rPr>
              <w:t>278</w:t>
            </w:r>
          </w:p>
        </w:tc>
        <w:tc>
          <w:tcPr>
            <w:tcW w:w="1260" w:type="dxa"/>
            <w:vMerge w:val="restart"/>
            <w:shd w:val="clear" w:color="auto" w:fill="C2D69B" w:themeFill="accent3" w:themeFillTint="99"/>
          </w:tcPr>
          <w:p w:rsidR="007E7E0B" w:rsidRPr="007E7E0B" w:rsidRDefault="007E7E0B" w:rsidP="00BF6FD0">
            <w:pPr>
              <w:spacing w:before="100" w:beforeAutospacing="1" w:after="100" w:afterAutospacing="1"/>
              <w:contextualSpacing/>
              <w:rPr>
                <w:rFonts w:ascii="Times New Roman" w:hAnsi="Times New Roman" w:cs="Times New Roman"/>
                <w:b/>
                <w:color w:val="FF0000"/>
                <w:sz w:val="20"/>
                <w:szCs w:val="20"/>
                <w:lang w:val="en-US"/>
              </w:rPr>
            </w:pPr>
          </w:p>
          <w:p w:rsidR="007E7E0B" w:rsidRPr="007E7E0B" w:rsidRDefault="007E7E0B" w:rsidP="00BF6FD0">
            <w:pPr>
              <w:spacing w:before="100" w:beforeAutospacing="1" w:after="100" w:afterAutospacing="1"/>
              <w:contextualSpacing/>
              <w:rPr>
                <w:rFonts w:ascii="Times New Roman" w:hAnsi="Times New Roman" w:cs="Times New Roman"/>
                <w:b/>
                <w:color w:val="00B050"/>
                <w:sz w:val="20"/>
                <w:szCs w:val="20"/>
                <w:lang w:val="en-US"/>
              </w:rPr>
            </w:pPr>
            <w:r w:rsidRPr="007E7E0B">
              <w:rPr>
                <w:rFonts w:ascii="Times New Roman" w:hAnsi="Times New Roman" w:cs="Times New Roman"/>
                <w:b/>
                <w:color w:val="00B050"/>
                <w:sz w:val="20"/>
                <w:szCs w:val="20"/>
                <w:lang w:val="en-US"/>
              </w:rPr>
              <w:t>1,190</w:t>
            </w:r>
          </w:p>
        </w:tc>
        <w:tc>
          <w:tcPr>
            <w:tcW w:w="1109" w:type="dxa"/>
            <w:shd w:val="clear" w:color="auto" w:fill="C2D69B" w:themeFill="accent3" w:themeFillTint="99"/>
          </w:tcPr>
          <w:p w:rsidR="007E7E0B" w:rsidRPr="007E7E0B" w:rsidRDefault="007E7E0B" w:rsidP="00BF6FD0">
            <w:pPr>
              <w:spacing w:before="100" w:beforeAutospacing="1" w:after="100" w:afterAutospacing="1"/>
              <w:contextualSpacing/>
              <w:jc w:val="center"/>
              <w:rPr>
                <w:rFonts w:ascii="Times New Roman" w:hAnsi="Times New Roman" w:cs="Times New Roman"/>
                <w:color w:val="00B050"/>
                <w:sz w:val="20"/>
                <w:szCs w:val="20"/>
                <w:lang w:val="en-US"/>
              </w:rPr>
            </w:pPr>
            <w:r w:rsidRPr="007E7E0B">
              <w:rPr>
                <w:rFonts w:ascii="Times New Roman" w:hAnsi="Times New Roman" w:cs="Times New Roman"/>
                <w:color w:val="00B050"/>
                <w:sz w:val="20"/>
                <w:szCs w:val="20"/>
                <w:lang w:val="en-US"/>
              </w:rPr>
              <w:t xml:space="preserve">69 </w:t>
            </w:r>
          </w:p>
        </w:tc>
        <w:tc>
          <w:tcPr>
            <w:tcW w:w="1104" w:type="dxa"/>
            <w:vMerge w:val="restart"/>
            <w:shd w:val="clear" w:color="auto" w:fill="C2D69B" w:themeFill="accent3" w:themeFillTint="99"/>
          </w:tcPr>
          <w:p w:rsidR="007E7E0B" w:rsidRPr="007E7E0B" w:rsidRDefault="007E7E0B" w:rsidP="00BF6FD0">
            <w:pPr>
              <w:spacing w:before="100" w:beforeAutospacing="1" w:after="100" w:afterAutospacing="1"/>
              <w:contextualSpacing/>
              <w:rPr>
                <w:rFonts w:ascii="Times New Roman" w:hAnsi="Times New Roman" w:cs="Times New Roman"/>
                <w:color w:val="FF0000"/>
                <w:sz w:val="20"/>
                <w:szCs w:val="20"/>
                <w:lang w:val="en-US"/>
              </w:rPr>
            </w:pPr>
          </w:p>
          <w:p w:rsidR="007E7E0B" w:rsidRPr="007E7E0B" w:rsidRDefault="007E7E0B" w:rsidP="00BF6FD0">
            <w:pPr>
              <w:spacing w:before="100" w:beforeAutospacing="1" w:after="100" w:afterAutospacing="1"/>
              <w:contextualSpacing/>
              <w:rPr>
                <w:rFonts w:ascii="Times New Roman" w:hAnsi="Times New Roman" w:cs="Times New Roman"/>
                <w:color w:val="00B050"/>
                <w:sz w:val="20"/>
                <w:szCs w:val="20"/>
                <w:lang w:val="en-US"/>
              </w:rPr>
            </w:pPr>
            <w:r w:rsidRPr="007E7E0B">
              <w:rPr>
                <w:rFonts w:ascii="Times New Roman" w:hAnsi="Times New Roman" w:cs="Times New Roman"/>
                <w:color w:val="00B050"/>
                <w:sz w:val="20"/>
                <w:szCs w:val="20"/>
                <w:lang w:val="en-US"/>
              </w:rPr>
              <w:t>301</w:t>
            </w:r>
          </w:p>
        </w:tc>
        <w:tc>
          <w:tcPr>
            <w:tcW w:w="1444" w:type="dxa"/>
            <w:vMerge w:val="restart"/>
            <w:shd w:val="clear" w:color="auto" w:fill="C2D69B" w:themeFill="accent3" w:themeFillTint="99"/>
          </w:tcPr>
          <w:p w:rsidR="007E7E0B" w:rsidRPr="007E7E0B" w:rsidRDefault="007E7E0B" w:rsidP="00BF6FD0">
            <w:pPr>
              <w:spacing w:before="100" w:beforeAutospacing="1" w:after="100" w:afterAutospacing="1"/>
              <w:contextualSpacing/>
              <w:rPr>
                <w:rFonts w:ascii="Times New Roman" w:hAnsi="Times New Roman" w:cs="Times New Roman"/>
                <w:color w:val="FF0000"/>
                <w:sz w:val="20"/>
                <w:szCs w:val="20"/>
                <w:lang w:val="en-US"/>
              </w:rPr>
            </w:pPr>
          </w:p>
          <w:p w:rsidR="007E7E0B" w:rsidRPr="007E7E0B" w:rsidRDefault="007E7E0B" w:rsidP="00BF6FD0">
            <w:pPr>
              <w:spacing w:before="100" w:beforeAutospacing="1" w:after="100" w:afterAutospacing="1"/>
              <w:contextualSpacing/>
              <w:rPr>
                <w:rFonts w:ascii="Times New Roman" w:hAnsi="Times New Roman" w:cs="Times New Roman"/>
                <w:color w:val="00B050"/>
                <w:sz w:val="20"/>
                <w:szCs w:val="20"/>
                <w:lang w:val="en-US"/>
              </w:rPr>
            </w:pPr>
            <w:r w:rsidRPr="007E7E0B">
              <w:rPr>
                <w:rFonts w:ascii="Times New Roman" w:hAnsi="Times New Roman" w:cs="Times New Roman"/>
                <w:color w:val="00B050"/>
                <w:sz w:val="20"/>
                <w:szCs w:val="20"/>
                <w:lang w:val="en-US"/>
              </w:rPr>
              <w:t>25.30%</w:t>
            </w:r>
          </w:p>
        </w:tc>
        <w:tc>
          <w:tcPr>
            <w:tcW w:w="1203" w:type="dxa"/>
            <w:vMerge w:val="restart"/>
            <w:shd w:val="clear" w:color="auto" w:fill="C2D69B" w:themeFill="accent3" w:themeFillTint="99"/>
          </w:tcPr>
          <w:p w:rsidR="007E7E0B" w:rsidRPr="007E7E0B" w:rsidRDefault="007E7E0B" w:rsidP="00BF6FD0">
            <w:pPr>
              <w:spacing w:before="100" w:beforeAutospacing="1" w:after="100" w:afterAutospacing="1"/>
              <w:contextualSpacing/>
              <w:rPr>
                <w:rFonts w:ascii="Times New Roman" w:hAnsi="Times New Roman" w:cs="Times New Roman"/>
                <w:color w:val="FF0000"/>
                <w:sz w:val="20"/>
                <w:szCs w:val="20"/>
                <w:lang w:val="en-US"/>
              </w:rPr>
            </w:pPr>
          </w:p>
          <w:p w:rsidR="007E7E0B" w:rsidRPr="007E7E0B" w:rsidRDefault="007E7E0B" w:rsidP="00BF6FD0">
            <w:pPr>
              <w:spacing w:before="100" w:beforeAutospacing="1" w:after="100" w:afterAutospacing="1"/>
              <w:contextualSpacing/>
              <w:rPr>
                <w:rFonts w:ascii="Times New Roman" w:hAnsi="Times New Roman" w:cs="Times New Roman"/>
                <w:b/>
                <w:color w:val="00B050"/>
                <w:sz w:val="20"/>
                <w:szCs w:val="20"/>
                <w:lang w:val="en-US"/>
              </w:rPr>
            </w:pPr>
            <w:r w:rsidRPr="007E7E0B">
              <w:rPr>
                <w:rFonts w:ascii="Times New Roman" w:hAnsi="Times New Roman" w:cs="Times New Roman"/>
                <w:b/>
                <w:color w:val="00B050"/>
                <w:sz w:val="20"/>
                <w:szCs w:val="20"/>
                <w:lang w:val="en-US"/>
              </w:rPr>
              <w:t>3.99%</w:t>
            </w:r>
          </w:p>
        </w:tc>
      </w:tr>
      <w:tr w:rsidR="007E7E0B" w:rsidRPr="007E7E0B" w:rsidTr="007E7E0B">
        <w:trPr>
          <w:trHeight w:val="141"/>
        </w:trPr>
        <w:tc>
          <w:tcPr>
            <w:tcW w:w="1022" w:type="dxa"/>
            <w:vMerge/>
            <w:shd w:val="clear" w:color="auto" w:fill="C2D69B" w:themeFill="accent3" w:themeFillTint="99"/>
          </w:tcPr>
          <w:p w:rsidR="007E7E0B" w:rsidRPr="007E7E0B" w:rsidRDefault="007E7E0B" w:rsidP="00BF6FD0">
            <w:pPr>
              <w:spacing w:before="100" w:beforeAutospacing="1" w:after="100" w:afterAutospacing="1"/>
              <w:contextualSpacing/>
              <w:rPr>
                <w:rFonts w:ascii="Times New Roman" w:hAnsi="Times New Roman" w:cs="Times New Roman"/>
                <w:sz w:val="20"/>
                <w:szCs w:val="20"/>
                <w:lang w:val="en-US"/>
              </w:rPr>
            </w:pPr>
          </w:p>
        </w:tc>
        <w:tc>
          <w:tcPr>
            <w:tcW w:w="931" w:type="dxa"/>
            <w:shd w:val="clear" w:color="auto" w:fill="C2D69B" w:themeFill="accent3" w:themeFillTint="99"/>
          </w:tcPr>
          <w:p w:rsidR="007E7E0B" w:rsidRPr="007E7E0B" w:rsidRDefault="007E7E0B" w:rsidP="00BF6FD0">
            <w:pPr>
              <w:spacing w:before="100" w:beforeAutospacing="1" w:after="100" w:afterAutospacing="1"/>
              <w:contextualSpacing/>
              <w:rPr>
                <w:rFonts w:ascii="Times New Roman" w:hAnsi="Times New Roman" w:cs="Times New Roman"/>
                <w:color w:val="00B050"/>
                <w:sz w:val="20"/>
                <w:szCs w:val="20"/>
                <w:lang w:val="en-US"/>
              </w:rPr>
            </w:pPr>
            <w:r w:rsidRPr="007E7E0B">
              <w:rPr>
                <w:rFonts w:ascii="Times New Roman" w:hAnsi="Times New Roman" w:cs="Times New Roman"/>
                <w:color w:val="00B050"/>
                <w:sz w:val="20"/>
                <w:szCs w:val="20"/>
                <w:lang w:val="en-US"/>
              </w:rPr>
              <w:t>Yobe</w:t>
            </w:r>
          </w:p>
        </w:tc>
        <w:tc>
          <w:tcPr>
            <w:tcW w:w="1377" w:type="dxa"/>
            <w:shd w:val="clear" w:color="auto" w:fill="C2D69B" w:themeFill="accent3" w:themeFillTint="99"/>
          </w:tcPr>
          <w:p w:rsidR="007E7E0B" w:rsidRPr="007E7E0B" w:rsidRDefault="007E7E0B" w:rsidP="00BF6FD0">
            <w:pPr>
              <w:spacing w:before="100" w:beforeAutospacing="1" w:after="100" w:afterAutospacing="1"/>
              <w:contextualSpacing/>
              <w:jc w:val="center"/>
              <w:rPr>
                <w:rFonts w:ascii="Times New Roman" w:hAnsi="Times New Roman" w:cs="Times New Roman"/>
                <w:color w:val="00B050"/>
                <w:sz w:val="20"/>
                <w:szCs w:val="20"/>
                <w:lang w:val="en-US"/>
              </w:rPr>
            </w:pPr>
            <w:r>
              <w:rPr>
                <w:rFonts w:ascii="Times New Roman" w:hAnsi="Times New Roman" w:cs="Times New Roman"/>
                <w:color w:val="00B050"/>
                <w:sz w:val="20"/>
                <w:szCs w:val="20"/>
                <w:lang w:val="en-US"/>
              </w:rPr>
              <w:t>1, 399, 687</w:t>
            </w:r>
          </w:p>
        </w:tc>
        <w:tc>
          <w:tcPr>
            <w:tcW w:w="1350" w:type="dxa"/>
            <w:shd w:val="clear" w:color="auto" w:fill="C2D69B" w:themeFill="accent3" w:themeFillTint="99"/>
          </w:tcPr>
          <w:p w:rsidR="007E7E0B" w:rsidRPr="007E7E0B" w:rsidRDefault="007E7E0B" w:rsidP="00BF6FD0">
            <w:pPr>
              <w:spacing w:before="100" w:beforeAutospacing="1" w:after="100" w:afterAutospacing="1"/>
              <w:contextualSpacing/>
              <w:jc w:val="center"/>
              <w:rPr>
                <w:rFonts w:ascii="Times New Roman" w:hAnsi="Times New Roman" w:cs="Times New Roman"/>
                <w:color w:val="00B050"/>
                <w:sz w:val="20"/>
                <w:szCs w:val="20"/>
                <w:lang w:val="en-US"/>
              </w:rPr>
            </w:pPr>
            <w:r w:rsidRPr="007E7E0B">
              <w:rPr>
                <w:rFonts w:ascii="Times New Roman" w:hAnsi="Times New Roman" w:cs="Times New Roman"/>
                <w:color w:val="00B050"/>
                <w:sz w:val="20"/>
                <w:szCs w:val="20"/>
                <w:lang w:val="en-US"/>
              </w:rPr>
              <w:t>454</w:t>
            </w:r>
          </w:p>
        </w:tc>
        <w:tc>
          <w:tcPr>
            <w:tcW w:w="1260" w:type="dxa"/>
            <w:vMerge/>
            <w:shd w:val="clear" w:color="auto" w:fill="C2D69B" w:themeFill="accent3" w:themeFillTint="99"/>
          </w:tcPr>
          <w:p w:rsidR="007E7E0B" w:rsidRPr="007E7E0B" w:rsidRDefault="007E7E0B" w:rsidP="00BF6FD0">
            <w:pPr>
              <w:spacing w:before="100" w:beforeAutospacing="1" w:after="100" w:afterAutospacing="1"/>
              <w:contextualSpacing/>
              <w:rPr>
                <w:rFonts w:ascii="Times New Roman" w:hAnsi="Times New Roman" w:cs="Times New Roman"/>
                <w:color w:val="FF0000"/>
                <w:sz w:val="20"/>
                <w:szCs w:val="20"/>
                <w:lang w:val="en-US"/>
              </w:rPr>
            </w:pPr>
          </w:p>
        </w:tc>
        <w:tc>
          <w:tcPr>
            <w:tcW w:w="1109" w:type="dxa"/>
            <w:shd w:val="clear" w:color="auto" w:fill="C2D69B" w:themeFill="accent3" w:themeFillTint="99"/>
          </w:tcPr>
          <w:p w:rsidR="007E7E0B" w:rsidRPr="007E7E0B" w:rsidRDefault="007E7E0B" w:rsidP="00BF6FD0">
            <w:pPr>
              <w:spacing w:before="100" w:beforeAutospacing="1" w:after="100" w:afterAutospacing="1"/>
              <w:contextualSpacing/>
              <w:jc w:val="center"/>
              <w:rPr>
                <w:rFonts w:ascii="Times New Roman" w:hAnsi="Times New Roman" w:cs="Times New Roman"/>
                <w:color w:val="00B050"/>
                <w:sz w:val="20"/>
                <w:szCs w:val="20"/>
                <w:lang w:val="en-US"/>
              </w:rPr>
            </w:pPr>
            <w:r w:rsidRPr="007E7E0B">
              <w:rPr>
                <w:rFonts w:ascii="Times New Roman" w:hAnsi="Times New Roman" w:cs="Times New Roman"/>
                <w:color w:val="00B050"/>
                <w:sz w:val="20"/>
                <w:szCs w:val="20"/>
                <w:lang w:val="en-US"/>
              </w:rPr>
              <w:t xml:space="preserve">60 </w:t>
            </w:r>
          </w:p>
        </w:tc>
        <w:tc>
          <w:tcPr>
            <w:tcW w:w="1104" w:type="dxa"/>
            <w:vMerge/>
            <w:shd w:val="clear" w:color="auto" w:fill="C2D69B" w:themeFill="accent3" w:themeFillTint="99"/>
          </w:tcPr>
          <w:p w:rsidR="007E7E0B" w:rsidRPr="007E7E0B" w:rsidRDefault="007E7E0B" w:rsidP="00BF6FD0">
            <w:pPr>
              <w:spacing w:before="100" w:beforeAutospacing="1" w:after="100" w:afterAutospacing="1"/>
              <w:contextualSpacing/>
              <w:rPr>
                <w:rFonts w:ascii="Times New Roman" w:hAnsi="Times New Roman" w:cs="Times New Roman"/>
                <w:color w:val="FF0000"/>
                <w:sz w:val="20"/>
                <w:szCs w:val="20"/>
                <w:lang w:val="en-US"/>
              </w:rPr>
            </w:pPr>
          </w:p>
        </w:tc>
        <w:tc>
          <w:tcPr>
            <w:tcW w:w="1444" w:type="dxa"/>
            <w:vMerge/>
            <w:shd w:val="clear" w:color="auto" w:fill="C2D69B" w:themeFill="accent3" w:themeFillTint="99"/>
          </w:tcPr>
          <w:p w:rsidR="007E7E0B" w:rsidRPr="007E7E0B" w:rsidRDefault="007E7E0B" w:rsidP="00BF6FD0">
            <w:pPr>
              <w:spacing w:before="100" w:beforeAutospacing="1" w:after="100" w:afterAutospacing="1"/>
              <w:contextualSpacing/>
              <w:rPr>
                <w:rFonts w:ascii="Times New Roman" w:hAnsi="Times New Roman" w:cs="Times New Roman"/>
                <w:color w:val="FF0000"/>
                <w:sz w:val="20"/>
                <w:szCs w:val="20"/>
                <w:lang w:val="en-US"/>
              </w:rPr>
            </w:pPr>
          </w:p>
        </w:tc>
        <w:tc>
          <w:tcPr>
            <w:tcW w:w="1203" w:type="dxa"/>
            <w:vMerge/>
            <w:shd w:val="clear" w:color="auto" w:fill="C2D69B" w:themeFill="accent3" w:themeFillTint="99"/>
          </w:tcPr>
          <w:p w:rsidR="007E7E0B" w:rsidRPr="007E7E0B" w:rsidRDefault="007E7E0B" w:rsidP="00BF6FD0">
            <w:pPr>
              <w:spacing w:before="100" w:beforeAutospacing="1" w:after="100" w:afterAutospacing="1"/>
              <w:contextualSpacing/>
              <w:rPr>
                <w:rFonts w:ascii="Times New Roman" w:hAnsi="Times New Roman" w:cs="Times New Roman"/>
                <w:color w:val="FF0000"/>
                <w:sz w:val="20"/>
                <w:szCs w:val="20"/>
                <w:lang w:val="en-US"/>
              </w:rPr>
            </w:pPr>
          </w:p>
        </w:tc>
      </w:tr>
      <w:tr w:rsidR="007E7E0B" w:rsidRPr="007E7E0B" w:rsidTr="007E7E0B">
        <w:trPr>
          <w:trHeight w:val="141"/>
        </w:trPr>
        <w:tc>
          <w:tcPr>
            <w:tcW w:w="1022" w:type="dxa"/>
            <w:vMerge/>
            <w:shd w:val="clear" w:color="auto" w:fill="C2D69B" w:themeFill="accent3" w:themeFillTint="99"/>
          </w:tcPr>
          <w:p w:rsidR="007E7E0B" w:rsidRPr="007E7E0B" w:rsidRDefault="007E7E0B" w:rsidP="00BF6FD0">
            <w:pPr>
              <w:spacing w:before="100" w:beforeAutospacing="1" w:after="100" w:afterAutospacing="1"/>
              <w:contextualSpacing/>
              <w:rPr>
                <w:rFonts w:ascii="Times New Roman" w:hAnsi="Times New Roman" w:cs="Times New Roman"/>
                <w:sz w:val="20"/>
                <w:szCs w:val="20"/>
                <w:lang w:val="en-US"/>
              </w:rPr>
            </w:pPr>
          </w:p>
        </w:tc>
        <w:tc>
          <w:tcPr>
            <w:tcW w:w="931" w:type="dxa"/>
            <w:shd w:val="clear" w:color="auto" w:fill="C2D69B" w:themeFill="accent3" w:themeFillTint="99"/>
          </w:tcPr>
          <w:p w:rsidR="007E7E0B" w:rsidRPr="007E7E0B" w:rsidRDefault="007E7E0B" w:rsidP="00BF6FD0">
            <w:pPr>
              <w:spacing w:before="100" w:beforeAutospacing="1" w:after="100" w:afterAutospacing="1"/>
              <w:contextualSpacing/>
              <w:rPr>
                <w:rFonts w:ascii="Times New Roman" w:hAnsi="Times New Roman" w:cs="Times New Roman"/>
                <w:color w:val="00B050"/>
                <w:sz w:val="20"/>
                <w:szCs w:val="20"/>
                <w:lang w:val="en-US"/>
              </w:rPr>
            </w:pPr>
            <w:r w:rsidRPr="007E7E0B">
              <w:rPr>
                <w:rFonts w:ascii="Times New Roman" w:hAnsi="Times New Roman" w:cs="Times New Roman"/>
                <w:color w:val="00B050"/>
                <w:sz w:val="20"/>
                <w:szCs w:val="20"/>
                <w:lang w:val="en-US"/>
              </w:rPr>
              <w:t>Kebbi</w:t>
            </w:r>
          </w:p>
        </w:tc>
        <w:tc>
          <w:tcPr>
            <w:tcW w:w="1377" w:type="dxa"/>
            <w:shd w:val="clear" w:color="auto" w:fill="C2D69B" w:themeFill="accent3" w:themeFillTint="99"/>
          </w:tcPr>
          <w:p w:rsidR="007E7E0B" w:rsidRPr="007E7E0B" w:rsidRDefault="007E7E0B" w:rsidP="00BF6FD0">
            <w:pPr>
              <w:spacing w:before="100" w:beforeAutospacing="1" w:after="100" w:afterAutospacing="1"/>
              <w:contextualSpacing/>
              <w:jc w:val="center"/>
              <w:rPr>
                <w:rFonts w:ascii="Times New Roman" w:hAnsi="Times New Roman" w:cs="Times New Roman"/>
                <w:color w:val="00B050"/>
                <w:sz w:val="20"/>
                <w:szCs w:val="20"/>
                <w:lang w:val="en-US"/>
              </w:rPr>
            </w:pPr>
            <w:r>
              <w:rPr>
                <w:rFonts w:ascii="Times New Roman" w:hAnsi="Times New Roman" w:cs="Times New Roman"/>
                <w:color w:val="00B050"/>
                <w:sz w:val="20"/>
                <w:szCs w:val="20"/>
                <w:lang w:val="en-US"/>
              </w:rPr>
              <w:t>2, 068, 490</w:t>
            </w:r>
          </w:p>
        </w:tc>
        <w:tc>
          <w:tcPr>
            <w:tcW w:w="1350" w:type="dxa"/>
            <w:shd w:val="clear" w:color="auto" w:fill="C2D69B" w:themeFill="accent3" w:themeFillTint="99"/>
          </w:tcPr>
          <w:p w:rsidR="007E7E0B" w:rsidRPr="007E7E0B" w:rsidRDefault="007E7E0B" w:rsidP="00BF6FD0">
            <w:pPr>
              <w:spacing w:before="100" w:beforeAutospacing="1" w:after="100" w:afterAutospacing="1"/>
              <w:contextualSpacing/>
              <w:jc w:val="center"/>
              <w:rPr>
                <w:rFonts w:ascii="Times New Roman" w:hAnsi="Times New Roman" w:cs="Times New Roman"/>
                <w:color w:val="00B050"/>
                <w:sz w:val="20"/>
                <w:szCs w:val="20"/>
                <w:lang w:val="en-US"/>
              </w:rPr>
            </w:pPr>
            <w:r w:rsidRPr="007E7E0B">
              <w:rPr>
                <w:rFonts w:ascii="Times New Roman" w:hAnsi="Times New Roman" w:cs="Times New Roman"/>
                <w:color w:val="00B050"/>
                <w:sz w:val="20"/>
                <w:szCs w:val="20"/>
                <w:lang w:val="en-US"/>
              </w:rPr>
              <w:t>458</w:t>
            </w:r>
          </w:p>
        </w:tc>
        <w:tc>
          <w:tcPr>
            <w:tcW w:w="1260" w:type="dxa"/>
            <w:vMerge/>
            <w:shd w:val="clear" w:color="auto" w:fill="C2D69B" w:themeFill="accent3" w:themeFillTint="99"/>
          </w:tcPr>
          <w:p w:rsidR="007E7E0B" w:rsidRPr="007E7E0B" w:rsidRDefault="007E7E0B" w:rsidP="00BF6FD0">
            <w:pPr>
              <w:spacing w:before="100" w:beforeAutospacing="1" w:after="100" w:afterAutospacing="1"/>
              <w:contextualSpacing/>
              <w:rPr>
                <w:rFonts w:ascii="Times New Roman" w:hAnsi="Times New Roman" w:cs="Times New Roman"/>
                <w:color w:val="FF0000"/>
                <w:sz w:val="20"/>
                <w:szCs w:val="20"/>
                <w:lang w:val="en-US"/>
              </w:rPr>
            </w:pPr>
          </w:p>
        </w:tc>
        <w:tc>
          <w:tcPr>
            <w:tcW w:w="1109" w:type="dxa"/>
            <w:shd w:val="clear" w:color="auto" w:fill="C2D69B" w:themeFill="accent3" w:themeFillTint="99"/>
          </w:tcPr>
          <w:p w:rsidR="007E7E0B" w:rsidRPr="007E7E0B" w:rsidRDefault="007E7E0B" w:rsidP="00BF6FD0">
            <w:pPr>
              <w:spacing w:before="100" w:beforeAutospacing="1" w:after="100" w:afterAutospacing="1"/>
              <w:contextualSpacing/>
              <w:jc w:val="center"/>
              <w:rPr>
                <w:rFonts w:ascii="Times New Roman" w:hAnsi="Times New Roman" w:cs="Times New Roman"/>
                <w:color w:val="00B050"/>
                <w:sz w:val="20"/>
                <w:szCs w:val="20"/>
                <w:lang w:val="en-US"/>
              </w:rPr>
            </w:pPr>
            <w:r w:rsidRPr="007E7E0B">
              <w:rPr>
                <w:rFonts w:ascii="Times New Roman" w:hAnsi="Times New Roman" w:cs="Times New Roman"/>
                <w:color w:val="00B050"/>
                <w:sz w:val="20"/>
                <w:szCs w:val="20"/>
                <w:lang w:val="en-US"/>
              </w:rPr>
              <w:t xml:space="preserve">172 </w:t>
            </w:r>
          </w:p>
        </w:tc>
        <w:tc>
          <w:tcPr>
            <w:tcW w:w="1104" w:type="dxa"/>
            <w:vMerge/>
            <w:shd w:val="clear" w:color="auto" w:fill="C2D69B" w:themeFill="accent3" w:themeFillTint="99"/>
          </w:tcPr>
          <w:p w:rsidR="007E7E0B" w:rsidRPr="007E7E0B" w:rsidRDefault="007E7E0B" w:rsidP="00BF6FD0">
            <w:pPr>
              <w:spacing w:before="100" w:beforeAutospacing="1" w:after="100" w:afterAutospacing="1"/>
              <w:contextualSpacing/>
              <w:rPr>
                <w:rFonts w:ascii="Times New Roman" w:hAnsi="Times New Roman" w:cs="Times New Roman"/>
                <w:color w:val="FF0000"/>
                <w:sz w:val="20"/>
                <w:szCs w:val="20"/>
                <w:lang w:val="en-US"/>
              </w:rPr>
            </w:pPr>
          </w:p>
        </w:tc>
        <w:tc>
          <w:tcPr>
            <w:tcW w:w="1444" w:type="dxa"/>
            <w:vMerge/>
            <w:shd w:val="clear" w:color="auto" w:fill="C2D69B" w:themeFill="accent3" w:themeFillTint="99"/>
          </w:tcPr>
          <w:p w:rsidR="007E7E0B" w:rsidRPr="007E7E0B" w:rsidRDefault="007E7E0B" w:rsidP="00BF6FD0">
            <w:pPr>
              <w:spacing w:before="100" w:beforeAutospacing="1" w:after="100" w:afterAutospacing="1"/>
              <w:contextualSpacing/>
              <w:rPr>
                <w:rFonts w:ascii="Times New Roman" w:hAnsi="Times New Roman" w:cs="Times New Roman"/>
                <w:color w:val="FF0000"/>
                <w:sz w:val="20"/>
                <w:szCs w:val="20"/>
                <w:lang w:val="en-US"/>
              </w:rPr>
            </w:pPr>
          </w:p>
        </w:tc>
        <w:tc>
          <w:tcPr>
            <w:tcW w:w="1203" w:type="dxa"/>
            <w:vMerge/>
            <w:shd w:val="clear" w:color="auto" w:fill="C2D69B" w:themeFill="accent3" w:themeFillTint="99"/>
          </w:tcPr>
          <w:p w:rsidR="007E7E0B" w:rsidRPr="007E7E0B" w:rsidRDefault="007E7E0B" w:rsidP="00BF6FD0">
            <w:pPr>
              <w:spacing w:before="100" w:beforeAutospacing="1" w:after="100" w:afterAutospacing="1"/>
              <w:contextualSpacing/>
              <w:rPr>
                <w:rFonts w:ascii="Times New Roman" w:hAnsi="Times New Roman" w:cs="Times New Roman"/>
                <w:color w:val="FF0000"/>
                <w:sz w:val="20"/>
                <w:szCs w:val="20"/>
                <w:lang w:val="en-US"/>
              </w:rPr>
            </w:pPr>
          </w:p>
        </w:tc>
      </w:tr>
      <w:tr w:rsidR="007E7E0B" w:rsidRPr="007E7E0B" w:rsidTr="007E7E0B">
        <w:trPr>
          <w:trHeight w:val="455"/>
        </w:trPr>
        <w:tc>
          <w:tcPr>
            <w:tcW w:w="1022" w:type="dxa"/>
            <w:vMerge w:val="restart"/>
            <w:shd w:val="clear" w:color="auto" w:fill="DAEEF3" w:themeFill="accent5" w:themeFillTint="33"/>
          </w:tcPr>
          <w:p w:rsidR="007E7E0B" w:rsidRPr="007E7E0B" w:rsidRDefault="007E7E0B" w:rsidP="00BF6FD0">
            <w:pPr>
              <w:spacing w:before="100" w:beforeAutospacing="1" w:after="100" w:afterAutospacing="1"/>
              <w:contextualSpacing/>
              <w:rPr>
                <w:rFonts w:ascii="Times New Roman" w:hAnsi="Times New Roman" w:cs="Times New Roman"/>
                <w:color w:val="0070C0"/>
                <w:sz w:val="20"/>
                <w:szCs w:val="20"/>
                <w:lang w:val="en-US"/>
              </w:rPr>
            </w:pPr>
          </w:p>
          <w:p w:rsidR="007E7E0B" w:rsidRPr="007E7E0B" w:rsidRDefault="007E7E0B" w:rsidP="00BF6FD0">
            <w:pPr>
              <w:spacing w:before="100" w:beforeAutospacing="1" w:after="100" w:afterAutospacing="1"/>
              <w:contextualSpacing/>
              <w:rPr>
                <w:rFonts w:ascii="Times New Roman" w:hAnsi="Times New Roman" w:cs="Times New Roman"/>
                <w:color w:val="0070C0"/>
                <w:sz w:val="20"/>
                <w:szCs w:val="20"/>
                <w:lang w:val="en-US"/>
              </w:rPr>
            </w:pPr>
            <w:r w:rsidRPr="007E7E0B">
              <w:rPr>
                <w:rFonts w:ascii="Times New Roman" w:hAnsi="Times New Roman" w:cs="Times New Roman"/>
                <w:color w:val="0070C0"/>
                <w:sz w:val="20"/>
                <w:szCs w:val="20"/>
                <w:lang w:val="en-US"/>
              </w:rPr>
              <w:t>Southern</w:t>
            </w:r>
          </w:p>
          <w:p w:rsidR="007E7E0B" w:rsidRPr="007E7E0B" w:rsidRDefault="007E7E0B" w:rsidP="00BF6FD0">
            <w:pPr>
              <w:spacing w:before="100" w:beforeAutospacing="1" w:after="100" w:afterAutospacing="1"/>
              <w:contextualSpacing/>
              <w:rPr>
                <w:rFonts w:ascii="Times New Roman" w:hAnsi="Times New Roman" w:cs="Times New Roman"/>
                <w:color w:val="0070C0"/>
                <w:sz w:val="20"/>
                <w:szCs w:val="20"/>
                <w:lang w:val="en-US"/>
              </w:rPr>
            </w:pPr>
            <w:r w:rsidRPr="007E7E0B">
              <w:rPr>
                <w:rFonts w:ascii="Times New Roman" w:hAnsi="Times New Roman" w:cs="Times New Roman"/>
                <w:color w:val="0070C0"/>
                <w:sz w:val="20"/>
                <w:szCs w:val="20"/>
                <w:lang w:val="en-US"/>
              </w:rPr>
              <w:t>Nigeria</w:t>
            </w:r>
          </w:p>
        </w:tc>
        <w:tc>
          <w:tcPr>
            <w:tcW w:w="931" w:type="dxa"/>
            <w:shd w:val="clear" w:color="auto" w:fill="DAEEF3" w:themeFill="accent5" w:themeFillTint="33"/>
          </w:tcPr>
          <w:p w:rsidR="007E7E0B" w:rsidRPr="007E7E0B" w:rsidRDefault="007E7E0B" w:rsidP="00306BA4">
            <w:pPr>
              <w:spacing w:before="100" w:beforeAutospacing="1" w:after="100" w:afterAutospacing="1"/>
              <w:contextualSpacing/>
              <w:rPr>
                <w:rFonts w:ascii="Times New Roman" w:hAnsi="Times New Roman" w:cs="Times New Roman"/>
                <w:color w:val="0070C0"/>
                <w:sz w:val="20"/>
                <w:szCs w:val="20"/>
                <w:lang w:val="en-US"/>
              </w:rPr>
            </w:pPr>
            <w:r w:rsidRPr="007E7E0B">
              <w:rPr>
                <w:rFonts w:ascii="Times New Roman" w:hAnsi="Times New Roman" w:cs="Times New Roman"/>
                <w:color w:val="0070C0"/>
                <w:sz w:val="20"/>
                <w:szCs w:val="20"/>
                <w:lang w:val="en-US"/>
              </w:rPr>
              <w:t>Cross River</w:t>
            </w:r>
          </w:p>
        </w:tc>
        <w:tc>
          <w:tcPr>
            <w:tcW w:w="1377" w:type="dxa"/>
            <w:shd w:val="clear" w:color="auto" w:fill="DAEEF3" w:themeFill="accent5" w:themeFillTint="33"/>
          </w:tcPr>
          <w:p w:rsidR="007E7E0B" w:rsidRPr="007E7E0B" w:rsidRDefault="007E7E0B" w:rsidP="00BF6FD0">
            <w:pPr>
              <w:spacing w:before="100" w:beforeAutospacing="1" w:after="100" w:afterAutospacing="1"/>
              <w:contextualSpacing/>
              <w:jc w:val="center"/>
              <w:rPr>
                <w:rFonts w:ascii="Times New Roman" w:hAnsi="Times New Roman" w:cs="Times New Roman"/>
                <w:color w:val="0070C0"/>
                <w:sz w:val="20"/>
                <w:szCs w:val="20"/>
                <w:lang w:val="en-US"/>
              </w:rPr>
            </w:pPr>
            <w:r>
              <w:rPr>
                <w:rFonts w:ascii="Times New Roman" w:hAnsi="Times New Roman" w:cs="Times New Roman"/>
                <w:color w:val="0070C0"/>
                <w:sz w:val="20"/>
                <w:szCs w:val="20"/>
                <w:lang w:val="en-US"/>
              </w:rPr>
              <w:t>1, 911, 297</w:t>
            </w:r>
          </w:p>
        </w:tc>
        <w:tc>
          <w:tcPr>
            <w:tcW w:w="1350" w:type="dxa"/>
            <w:shd w:val="clear" w:color="auto" w:fill="DAEEF3" w:themeFill="accent5" w:themeFillTint="33"/>
          </w:tcPr>
          <w:p w:rsidR="007E7E0B" w:rsidRPr="007E7E0B" w:rsidRDefault="007E7E0B" w:rsidP="00BF6FD0">
            <w:pPr>
              <w:spacing w:before="100" w:beforeAutospacing="1" w:after="100" w:afterAutospacing="1"/>
              <w:contextualSpacing/>
              <w:jc w:val="center"/>
              <w:rPr>
                <w:rFonts w:ascii="Times New Roman" w:hAnsi="Times New Roman" w:cs="Times New Roman"/>
                <w:color w:val="0070C0"/>
                <w:sz w:val="20"/>
                <w:szCs w:val="20"/>
                <w:lang w:val="en-US"/>
              </w:rPr>
            </w:pPr>
            <w:r w:rsidRPr="007E7E0B">
              <w:rPr>
                <w:rFonts w:ascii="Times New Roman" w:hAnsi="Times New Roman" w:cs="Times New Roman"/>
                <w:color w:val="0070C0"/>
                <w:sz w:val="20"/>
                <w:szCs w:val="20"/>
                <w:lang w:val="en-US"/>
              </w:rPr>
              <w:t>5401</w:t>
            </w:r>
          </w:p>
        </w:tc>
        <w:tc>
          <w:tcPr>
            <w:tcW w:w="1260" w:type="dxa"/>
            <w:vMerge w:val="restart"/>
            <w:shd w:val="clear" w:color="auto" w:fill="DAEEF3" w:themeFill="accent5" w:themeFillTint="33"/>
          </w:tcPr>
          <w:p w:rsidR="007E7E0B" w:rsidRPr="007E7E0B" w:rsidRDefault="007E7E0B" w:rsidP="00BF6FD0">
            <w:pPr>
              <w:spacing w:before="100" w:beforeAutospacing="1" w:after="100" w:afterAutospacing="1"/>
              <w:contextualSpacing/>
              <w:rPr>
                <w:rFonts w:ascii="Times New Roman" w:hAnsi="Times New Roman" w:cs="Times New Roman"/>
                <w:color w:val="FF0000"/>
                <w:sz w:val="20"/>
                <w:szCs w:val="20"/>
                <w:lang w:val="en-US"/>
              </w:rPr>
            </w:pPr>
          </w:p>
          <w:p w:rsidR="007E7E0B" w:rsidRPr="007E7E0B" w:rsidRDefault="007E7E0B" w:rsidP="00BF6FD0">
            <w:pPr>
              <w:spacing w:before="100" w:beforeAutospacing="1" w:after="100" w:afterAutospacing="1"/>
              <w:contextualSpacing/>
              <w:rPr>
                <w:rFonts w:ascii="Times New Roman" w:hAnsi="Times New Roman" w:cs="Times New Roman"/>
                <w:b/>
                <w:color w:val="0070C0"/>
                <w:sz w:val="20"/>
                <w:szCs w:val="20"/>
                <w:lang w:val="en-US"/>
              </w:rPr>
            </w:pPr>
            <w:r w:rsidRPr="007E7E0B">
              <w:rPr>
                <w:rFonts w:ascii="Times New Roman" w:hAnsi="Times New Roman" w:cs="Times New Roman"/>
                <w:b/>
                <w:color w:val="0070C0"/>
                <w:sz w:val="20"/>
                <w:szCs w:val="20"/>
                <w:lang w:val="en-US"/>
              </w:rPr>
              <w:t>33,821</w:t>
            </w:r>
          </w:p>
        </w:tc>
        <w:tc>
          <w:tcPr>
            <w:tcW w:w="1109" w:type="dxa"/>
            <w:shd w:val="clear" w:color="auto" w:fill="DAEEF3" w:themeFill="accent5" w:themeFillTint="33"/>
          </w:tcPr>
          <w:p w:rsidR="007E7E0B" w:rsidRPr="007E7E0B" w:rsidRDefault="007E7E0B" w:rsidP="00BF6FD0">
            <w:pPr>
              <w:spacing w:before="100" w:beforeAutospacing="1" w:after="100" w:afterAutospacing="1"/>
              <w:contextualSpacing/>
              <w:jc w:val="center"/>
              <w:rPr>
                <w:rFonts w:ascii="Times New Roman" w:hAnsi="Times New Roman" w:cs="Times New Roman"/>
                <w:color w:val="0070C0"/>
                <w:sz w:val="20"/>
                <w:szCs w:val="20"/>
                <w:lang w:val="en-US"/>
              </w:rPr>
            </w:pPr>
            <w:r w:rsidRPr="007E7E0B">
              <w:rPr>
                <w:rFonts w:ascii="Times New Roman" w:hAnsi="Times New Roman" w:cs="Times New Roman"/>
                <w:color w:val="0070C0"/>
                <w:sz w:val="20"/>
                <w:szCs w:val="20"/>
                <w:lang w:val="en-US"/>
              </w:rPr>
              <w:t>2923</w:t>
            </w:r>
          </w:p>
        </w:tc>
        <w:tc>
          <w:tcPr>
            <w:tcW w:w="1104" w:type="dxa"/>
            <w:vMerge w:val="restart"/>
            <w:shd w:val="clear" w:color="auto" w:fill="DAEEF3" w:themeFill="accent5" w:themeFillTint="33"/>
          </w:tcPr>
          <w:p w:rsidR="007E7E0B" w:rsidRPr="007E7E0B" w:rsidRDefault="007E7E0B" w:rsidP="00BF6FD0">
            <w:pPr>
              <w:spacing w:before="100" w:beforeAutospacing="1" w:after="100" w:afterAutospacing="1"/>
              <w:contextualSpacing/>
              <w:rPr>
                <w:rFonts w:ascii="Times New Roman" w:hAnsi="Times New Roman" w:cs="Times New Roman"/>
                <w:color w:val="FF0000"/>
                <w:sz w:val="20"/>
                <w:szCs w:val="20"/>
                <w:lang w:val="en-US"/>
              </w:rPr>
            </w:pPr>
          </w:p>
          <w:p w:rsidR="007E7E0B" w:rsidRPr="007E7E0B" w:rsidRDefault="007E7E0B" w:rsidP="00BF6FD0">
            <w:pPr>
              <w:spacing w:before="100" w:beforeAutospacing="1" w:after="100" w:afterAutospacing="1"/>
              <w:contextualSpacing/>
              <w:rPr>
                <w:rFonts w:ascii="Times New Roman" w:hAnsi="Times New Roman" w:cs="Times New Roman"/>
                <w:b/>
                <w:color w:val="0070C0"/>
                <w:sz w:val="20"/>
                <w:szCs w:val="20"/>
                <w:lang w:val="en-US"/>
              </w:rPr>
            </w:pPr>
            <w:r w:rsidRPr="007E7E0B">
              <w:rPr>
                <w:rFonts w:ascii="Times New Roman" w:hAnsi="Times New Roman" w:cs="Times New Roman"/>
                <w:b/>
                <w:color w:val="0070C0"/>
                <w:sz w:val="20"/>
                <w:szCs w:val="20"/>
                <w:lang w:val="en-US"/>
              </w:rPr>
              <w:t>7,250</w:t>
            </w:r>
          </w:p>
        </w:tc>
        <w:tc>
          <w:tcPr>
            <w:tcW w:w="1444" w:type="dxa"/>
            <w:vMerge w:val="restart"/>
            <w:shd w:val="clear" w:color="auto" w:fill="DAEEF3" w:themeFill="accent5" w:themeFillTint="33"/>
          </w:tcPr>
          <w:p w:rsidR="007E7E0B" w:rsidRPr="007E7E0B" w:rsidRDefault="007E7E0B" w:rsidP="00BF6FD0">
            <w:pPr>
              <w:spacing w:before="100" w:beforeAutospacing="1" w:after="100" w:afterAutospacing="1"/>
              <w:contextualSpacing/>
              <w:rPr>
                <w:rFonts w:ascii="Times New Roman" w:hAnsi="Times New Roman" w:cs="Times New Roman"/>
                <w:color w:val="FF0000"/>
                <w:sz w:val="20"/>
                <w:szCs w:val="20"/>
                <w:lang w:val="en-US"/>
              </w:rPr>
            </w:pPr>
          </w:p>
          <w:p w:rsidR="007E7E0B" w:rsidRPr="007E7E0B" w:rsidRDefault="007E7E0B" w:rsidP="00BF6FD0">
            <w:pPr>
              <w:spacing w:before="100" w:beforeAutospacing="1" w:after="100" w:afterAutospacing="1"/>
              <w:contextualSpacing/>
              <w:rPr>
                <w:rFonts w:ascii="Times New Roman" w:hAnsi="Times New Roman" w:cs="Times New Roman"/>
                <w:color w:val="0070C0"/>
                <w:sz w:val="20"/>
                <w:szCs w:val="20"/>
                <w:lang w:val="en-US"/>
              </w:rPr>
            </w:pPr>
            <w:r w:rsidRPr="007E7E0B">
              <w:rPr>
                <w:rFonts w:ascii="Times New Roman" w:hAnsi="Times New Roman" w:cs="Times New Roman"/>
                <w:color w:val="0070C0"/>
                <w:sz w:val="20"/>
                <w:szCs w:val="20"/>
                <w:lang w:val="en-US"/>
              </w:rPr>
              <w:t>21.43%</w:t>
            </w:r>
          </w:p>
        </w:tc>
        <w:tc>
          <w:tcPr>
            <w:tcW w:w="1203" w:type="dxa"/>
            <w:vMerge w:val="restart"/>
            <w:shd w:val="clear" w:color="auto" w:fill="DAEEF3" w:themeFill="accent5" w:themeFillTint="33"/>
          </w:tcPr>
          <w:p w:rsidR="007E7E0B" w:rsidRPr="007E7E0B" w:rsidRDefault="007E7E0B" w:rsidP="00BF6FD0">
            <w:pPr>
              <w:spacing w:before="100" w:beforeAutospacing="1" w:after="100" w:afterAutospacing="1"/>
              <w:contextualSpacing/>
              <w:rPr>
                <w:rFonts w:ascii="Times New Roman" w:hAnsi="Times New Roman" w:cs="Times New Roman"/>
                <w:color w:val="FF0000"/>
                <w:sz w:val="20"/>
                <w:szCs w:val="20"/>
                <w:lang w:val="en-US"/>
              </w:rPr>
            </w:pPr>
          </w:p>
          <w:p w:rsidR="007E7E0B" w:rsidRPr="007E7E0B" w:rsidRDefault="007E7E0B" w:rsidP="00BF6FD0">
            <w:pPr>
              <w:spacing w:before="100" w:beforeAutospacing="1" w:after="100" w:afterAutospacing="1"/>
              <w:contextualSpacing/>
              <w:rPr>
                <w:rFonts w:ascii="Times New Roman" w:hAnsi="Times New Roman" w:cs="Times New Roman"/>
                <w:b/>
                <w:color w:val="0070C0"/>
                <w:sz w:val="20"/>
                <w:szCs w:val="20"/>
                <w:lang w:val="en-US"/>
              </w:rPr>
            </w:pPr>
            <w:r w:rsidRPr="007E7E0B">
              <w:rPr>
                <w:rFonts w:ascii="Times New Roman" w:hAnsi="Times New Roman" w:cs="Times New Roman"/>
                <w:b/>
                <w:color w:val="0070C0"/>
                <w:sz w:val="20"/>
                <w:szCs w:val="20"/>
                <w:lang w:val="en-US"/>
              </w:rPr>
              <w:t>96.01%</w:t>
            </w:r>
          </w:p>
        </w:tc>
      </w:tr>
      <w:tr w:rsidR="007E7E0B" w:rsidRPr="007E7E0B" w:rsidTr="007E7E0B">
        <w:trPr>
          <w:trHeight w:val="141"/>
        </w:trPr>
        <w:tc>
          <w:tcPr>
            <w:tcW w:w="1022" w:type="dxa"/>
            <w:vMerge/>
            <w:shd w:val="clear" w:color="auto" w:fill="DAEEF3" w:themeFill="accent5" w:themeFillTint="33"/>
          </w:tcPr>
          <w:p w:rsidR="007E7E0B" w:rsidRPr="007E7E0B" w:rsidRDefault="007E7E0B" w:rsidP="00BF6FD0">
            <w:pPr>
              <w:spacing w:before="100" w:beforeAutospacing="1" w:after="100" w:afterAutospacing="1"/>
              <w:contextualSpacing/>
              <w:rPr>
                <w:rFonts w:ascii="Times New Roman" w:hAnsi="Times New Roman" w:cs="Times New Roman"/>
                <w:color w:val="0070C0"/>
                <w:sz w:val="20"/>
                <w:szCs w:val="20"/>
                <w:lang w:val="en-US"/>
              </w:rPr>
            </w:pPr>
          </w:p>
        </w:tc>
        <w:tc>
          <w:tcPr>
            <w:tcW w:w="931" w:type="dxa"/>
            <w:shd w:val="clear" w:color="auto" w:fill="DAEEF3" w:themeFill="accent5" w:themeFillTint="33"/>
          </w:tcPr>
          <w:p w:rsidR="007E7E0B" w:rsidRPr="007E7E0B" w:rsidRDefault="007E7E0B" w:rsidP="00BF6FD0">
            <w:pPr>
              <w:spacing w:before="100" w:beforeAutospacing="1" w:after="100" w:afterAutospacing="1"/>
              <w:contextualSpacing/>
              <w:rPr>
                <w:rFonts w:ascii="Times New Roman" w:hAnsi="Times New Roman" w:cs="Times New Roman"/>
                <w:color w:val="0070C0"/>
                <w:sz w:val="20"/>
                <w:szCs w:val="20"/>
                <w:lang w:val="en-US"/>
              </w:rPr>
            </w:pPr>
            <w:r w:rsidRPr="007E7E0B">
              <w:rPr>
                <w:rFonts w:ascii="Times New Roman" w:hAnsi="Times New Roman" w:cs="Times New Roman"/>
                <w:color w:val="0070C0"/>
                <w:sz w:val="20"/>
                <w:szCs w:val="20"/>
                <w:lang w:val="en-US"/>
              </w:rPr>
              <w:t>Akwa Ibom</w:t>
            </w:r>
          </w:p>
        </w:tc>
        <w:tc>
          <w:tcPr>
            <w:tcW w:w="1377" w:type="dxa"/>
            <w:shd w:val="clear" w:color="auto" w:fill="DAEEF3" w:themeFill="accent5" w:themeFillTint="33"/>
          </w:tcPr>
          <w:p w:rsidR="007E7E0B" w:rsidRPr="007E7E0B" w:rsidRDefault="007E7E0B" w:rsidP="00BF6FD0">
            <w:pPr>
              <w:spacing w:before="100" w:beforeAutospacing="1" w:after="100" w:afterAutospacing="1"/>
              <w:contextualSpacing/>
              <w:jc w:val="center"/>
              <w:rPr>
                <w:rFonts w:ascii="Times New Roman" w:hAnsi="Times New Roman" w:cs="Times New Roman"/>
                <w:color w:val="0070C0"/>
                <w:sz w:val="20"/>
                <w:szCs w:val="20"/>
                <w:lang w:val="en-US"/>
              </w:rPr>
            </w:pPr>
            <w:r>
              <w:rPr>
                <w:rFonts w:ascii="Times New Roman" w:hAnsi="Times New Roman" w:cs="Times New Roman"/>
                <w:color w:val="0070C0"/>
                <w:sz w:val="20"/>
                <w:szCs w:val="20"/>
                <w:lang w:val="en-US"/>
              </w:rPr>
              <w:t>2, 409, 613</w:t>
            </w:r>
          </w:p>
        </w:tc>
        <w:tc>
          <w:tcPr>
            <w:tcW w:w="1350" w:type="dxa"/>
            <w:shd w:val="clear" w:color="auto" w:fill="DAEEF3" w:themeFill="accent5" w:themeFillTint="33"/>
          </w:tcPr>
          <w:p w:rsidR="007E7E0B" w:rsidRPr="007E7E0B" w:rsidRDefault="007E7E0B" w:rsidP="00BF6FD0">
            <w:pPr>
              <w:spacing w:before="100" w:beforeAutospacing="1" w:after="100" w:afterAutospacing="1"/>
              <w:contextualSpacing/>
              <w:jc w:val="center"/>
              <w:rPr>
                <w:rFonts w:ascii="Times New Roman" w:hAnsi="Times New Roman" w:cs="Times New Roman"/>
                <w:color w:val="0070C0"/>
                <w:sz w:val="20"/>
                <w:szCs w:val="20"/>
                <w:lang w:val="en-US"/>
              </w:rPr>
            </w:pPr>
            <w:r w:rsidRPr="007E7E0B">
              <w:rPr>
                <w:rFonts w:ascii="Times New Roman" w:hAnsi="Times New Roman" w:cs="Times New Roman"/>
                <w:color w:val="0070C0"/>
                <w:sz w:val="20"/>
                <w:szCs w:val="20"/>
                <w:lang w:val="en-US"/>
              </w:rPr>
              <w:t>13,404</w:t>
            </w:r>
          </w:p>
        </w:tc>
        <w:tc>
          <w:tcPr>
            <w:tcW w:w="1260" w:type="dxa"/>
            <w:vMerge/>
            <w:shd w:val="clear" w:color="auto" w:fill="DAEEF3" w:themeFill="accent5" w:themeFillTint="33"/>
          </w:tcPr>
          <w:p w:rsidR="007E7E0B" w:rsidRPr="007E7E0B" w:rsidRDefault="007E7E0B" w:rsidP="00BF6FD0">
            <w:pPr>
              <w:spacing w:before="100" w:beforeAutospacing="1" w:after="100" w:afterAutospacing="1"/>
              <w:contextualSpacing/>
              <w:rPr>
                <w:rFonts w:ascii="Times New Roman" w:hAnsi="Times New Roman" w:cs="Times New Roman"/>
                <w:color w:val="0070C0"/>
                <w:sz w:val="20"/>
                <w:szCs w:val="20"/>
                <w:lang w:val="en-US"/>
              </w:rPr>
            </w:pPr>
          </w:p>
        </w:tc>
        <w:tc>
          <w:tcPr>
            <w:tcW w:w="1109" w:type="dxa"/>
            <w:shd w:val="clear" w:color="auto" w:fill="DAEEF3" w:themeFill="accent5" w:themeFillTint="33"/>
          </w:tcPr>
          <w:p w:rsidR="007E7E0B" w:rsidRPr="007E7E0B" w:rsidRDefault="007E7E0B" w:rsidP="00BF6FD0">
            <w:pPr>
              <w:spacing w:before="100" w:beforeAutospacing="1" w:after="100" w:afterAutospacing="1"/>
              <w:contextualSpacing/>
              <w:jc w:val="center"/>
              <w:rPr>
                <w:rFonts w:ascii="Times New Roman" w:hAnsi="Times New Roman" w:cs="Times New Roman"/>
                <w:color w:val="0070C0"/>
                <w:sz w:val="20"/>
                <w:szCs w:val="20"/>
                <w:lang w:val="en-US"/>
              </w:rPr>
            </w:pPr>
            <w:r w:rsidRPr="007E7E0B">
              <w:rPr>
                <w:rFonts w:ascii="Times New Roman" w:hAnsi="Times New Roman" w:cs="Times New Roman"/>
                <w:color w:val="0070C0"/>
                <w:sz w:val="20"/>
                <w:szCs w:val="20"/>
                <w:lang w:val="en-US"/>
              </w:rPr>
              <w:t xml:space="preserve">1568 </w:t>
            </w:r>
          </w:p>
        </w:tc>
        <w:tc>
          <w:tcPr>
            <w:tcW w:w="1104" w:type="dxa"/>
            <w:vMerge/>
            <w:shd w:val="clear" w:color="auto" w:fill="DAEEF3" w:themeFill="accent5" w:themeFillTint="33"/>
          </w:tcPr>
          <w:p w:rsidR="007E7E0B" w:rsidRPr="007E7E0B" w:rsidRDefault="007E7E0B" w:rsidP="00BF6FD0">
            <w:pPr>
              <w:spacing w:before="100" w:beforeAutospacing="1" w:after="100" w:afterAutospacing="1"/>
              <w:contextualSpacing/>
              <w:rPr>
                <w:rFonts w:ascii="Times New Roman" w:hAnsi="Times New Roman" w:cs="Times New Roman"/>
                <w:sz w:val="20"/>
                <w:szCs w:val="20"/>
                <w:lang w:val="en-US"/>
              </w:rPr>
            </w:pPr>
          </w:p>
        </w:tc>
        <w:tc>
          <w:tcPr>
            <w:tcW w:w="1444" w:type="dxa"/>
            <w:vMerge/>
            <w:shd w:val="clear" w:color="auto" w:fill="DAEEF3" w:themeFill="accent5" w:themeFillTint="33"/>
          </w:tcPr>
          <w:p w:rsidR="007E7E0B" w:rsidRPr="007E7E0B" w:rsidRDefault="007E7E0B" w:rsidP="00BF6FD0">
            <w:pPr>
              <w:spacing w:before="100" w:beforeAutospacing="1" w:after="100" w:afterAutospacing="1"/>
              <w:contextualSpacing/>
              <w:rPr>
                <w:rFonts w:ascii="Times New Roman" w:hAnsi="Times New Roman" w:cs="Times New Roman"/>
                <w:sz w:val="20"/>
                <w:szCs w:val="20"/>
                <w:lang w:val="en-US"/>
              </w:rPr>
            </w:pPr>
          </w:p>
        </w:tc>
        <w:tc>
          <w:tcPr>
            <w:tcW w:w="1203" w:type="dxa"/>
            <w:vMerge/>
            <w:shd w:val="clear" w:color="auto" w:fill="DAEEF3" w:themeFill="accent5" w:themeFillTint="33"/>
          </w:tcPr>
          <w:p w:rsidR="007E7E0B" w:rsidRPr="007E7E0B" w:rsidRDefault="007E7E0B" w:rsidP="00BF6FD0">
            <w:pPr>
              <w:spacing w:before="100" w:beforeAutospacing="1" w:after="100" w:afterAutospacing="1"/>
              <w:contextualSpacing/>
              <w:rPr>
                <w:rFonts w:ascii="Times New Roman" w:hAnsi="Times New Roman" w:cs="Times New Roman"/>
                <w:sz w:val="20"/>
                <w:szCs w:val="20"/>
                <w:lang w:val="en-US"/>
              </w:rPr>
            </w:pPr>
          </w:p>
        </w:tc>
      </w:tr>
      <w:tr w:rsidR="007E7E0B" w:rsidRPr="007E7E0B" w:rsidTr="007E7E0B">
        <w:trPr>
          <w:trHeight w:val="141"/>
        </w:trPr>
        <w:tc>
          <w:tcPr>
            <w:tcW w:w="1022" w:type="dxa"/>
            <w:vMerge/>
            <w:shd w:val="clear" w:color="auto" w:fill="DAEEF3" w:themeFill="accent5" w:themeFillTint="33"/>
          </w:tcPr>
          <w:p w:rsidR="007E7E0B" w:rsidRPr="007E7E0B" w:rsidRDefault="007E7E0B" w:rsidP="00BF6FD0">
            <w:pPr>
              <w:spacing w:before="100" w:beforeAutospacing="1" w:after="100" w:afterAutospacing="1"/>
              <w:contextualSpacing/>
              <w:rPr>
                <w:rFonts w:ascii="Times New Roman" w:hAnsi="Times New Roman" w:cs="Times New Roman"/>
                <w:color w:val="0070C0"/>
                <w:sz w:val="20"/>
                <w:szCs w:val="20"/>
                <w:lang w:val="en-US"/>
              </w:rPr>
            </w:pPr>
          </w:p>
        </w:tc>
        <w:tc>
          <w:tcPr>
            <w:tcW w:w="931" w:type="dxa"/>
            <w:shd w:val="clear" w:color="auto" w:fill="DAEEF3" w:themeFill="accent5" w:themeFillTint="33"/>
          </w:tcPr>
          <w:p w:rsidR="007E7E0B" w:rsidRPr="007E7E0B" w:rsidRDefault="007E7E0B" w:rsidP="00BF6FD0">
            <w:pPr>
              <w:spacing w:before="100" w:beforeAutospacing="1" w:after="100" w:afterAutospacing="1"/>
              <w:contextualSpacing/>
              <w:rPr>
                <w:rFonts w:ascii="Times New Roman" w:hAnsi="Times New Roman" w:cs="Times New Roman"/>
                <w:color w:val="0070C0"/>
                <w:sz w:val="20"/>
                <w:szCs w:val="20"/>
                <w:lang w:val="en-US"/>
              </w:rPr>
            </w:pPr>
            <w:r w:rsidRPr="007E7E0B">
              <w:rPr>
                <w:rFonts w:ascii="Times New Roman" w:hAnsi="Times New Roman" w:cs="Times New Roman"/>
                <w:color w:val="0070C0"/>
                <w:sz w:val="20"/>
                <w:szCs w:val="20"/>
                <w:lang w:val="en-US"/>
              </w:rPr>
              <w:t>Lagos</w:t>
            </w:r>
          </w:p>
        </w:tc>
        <w:tc>
          <w:tcPr>
            <w:tcW w:w="1377" w:type="dxa"/>
            <w:shd w:val="clear" w:color="auto" w:fill="DAEEF3" w:themeFill="accent5" w:themeFillTint="33"/>
          </w:tcPr>
          <w:p w:rsidR="007E7E0B" w:rsidRPr="007E7E0B" w:rsidRDefault="007E7E0B" w:rsidP="000D26B0">
            <w:pPr>
              <w:spacing w:before="100" w:beforeAutospacing="1" w:after="100" w:afterAutospacing="1"/>
              <w:contextualSpacing/>
              <w:jc w:val="center"/>
              <w:rPr>
                <w:rFonts w:ascii="Times New Roman" w:hAnsi="Times New Roman" w:cs="Times New Roman"/>
                <w:color w:val="0070C0"/>
                <w:sz w:val="20"/>
                <w:szCs w:val="20"/>
                <w:lang w:val="en-US"/>
              </w:rPr>
            </w:pPr>
            <w:r>
              <w:rPr>
                <w:rFonts w:ascii="Times New Roman" w:hAnsi="Times New Roman" w:cs="Times New Roman"/>
                <w:color w:val="0070C0"/>
                <w:sz w:val="20"/>
                <w:szCs w:val="20"/>
                <w:lang w:val="en-US"/>
              </w:rPr>
              <w:t>5, 725, 116</w:t>
            </w:r>
          </w:p>
        </w:tc>
        <w:tc>
          <w:tcPr>
            <w:tcW w:w="1350" w:type="dxa"/>
            <w:shd w:val="clear" w:color="auto" w:fill="DAEEF3" w:themeFill="accent5" w:themeFillTint="33"/>
          </w:tcPr>
          <w:p w:rsidR="007E7E0B" w:rsidRPr="007E7E0B" w:rsidRDefault="007E7E0B" w:rsidP="000D26B0">
            <w:pPr>
              <w:spacing w:before="100" w:beforeAutospacing="1" w:after="100" w:afterAutospacing="1"/>
              <w:contextualSpacing/>
              <w:jc w:val="center"/>
              <w:rPr>
                <w:rFonts w:ascii="Times New Roman" w:hAnsi="Times New Roman" w:cs="Times New Roman"/>
                <w:color w:val="0070C0"/>
                <w:sz w:val="20"/>
                <w:szCs w:val="20"/>
                <w:lang w:val="en-US"/>
              </w:rPr>
            </w:pPr>
            <w:r w:rsidRPr="007E7E0B">
              <w:rPr>
                <w:rFonts w:ascii="Times New Roman" w:hAnsi="Times New Roman" w:cs="Times New Roman"/>
                <w:color w:val="0070C0"/>
                <w:sz w:val="20"/>
                <w:szCs w:val="20"/>
                <w:lang w:val="en-US"/>
              </w:rPr>
              <w:t>15,016</w:t>
            </w:r>
          </w:p>
        </w:tc>
        <w:tc>
          <w:tcPr>
            <w:tcW w:w="1260" w:type="dxa"/>
            <w:vMerge/>
            <w:shd w:val="clear" w:color="auto" w:fill="DAEEF3" w:themeFill="accent5" w:themeFillTint="33"/>
          </w:tcPr>
          <w:p w:rsidR="007E7E0B" w:rsidRPr="007E7E0B" w:rsidRDefault="007E7E0B" w:rsidP="00BF6FD0">
            <w:pPr>
              <w:spacing w:before="100" w:beforeAutospacing="1" w:after="100" w:afterAutospacing="1"/>
              <w:contextualSpacing/>
              <w:rPr>
                <w:rFonts w:ascii="Times New Roman" w:hAnsi="Times New Roman" w:cs="Times New Roman"/>
                <w:color w:val="0070C0"/>
                <w:sz w:val="20"/>
                <w:szCs w:val="20"/>
                <w:lang w:val="en-US"/>
              </w:rPr>
            </w:pPr>
          </w:p>
        </w:tc>
        <w:tc>
          <w:tcPr>
            <w:tcW w:w="1109" w:type="dxa"/>
            <w:shd w:val="clear" w:color="auto" w:fill="DAEEF3" w:themeFill="accent5" w:themeFillTint="33"/>
          </w:tcPr>
          <w:p w:rsidR="007E7E0B" w:rsidRPr="007E7E0B" w:rsidRDefault="007E7E0B" w:rsidP="00BF6FD0">
            <w:pPr>
              <w:spacing w:before="100" w:beforeAutospacing="1" w:after="100" w:afterAutospacing="1"/>
              <w:contextualSpacing/>
              <w:jc w:val="center"/>
              <w:rPr>
                <w:rFonts w:ascii="Times New Roman" w:hAnsi="Times New Roman" w:cs="Times New Roman"/>
                <w:color w:val="0070C0"/>
                <w:sz w:val="20"/>
                <w:szCs w:val="20"/>
                <w:lang w:val="en-US"/>
              </w:rPr>
            </w:pPr>
            <w:r w:rsidRPr="007E7E0B">
              <w:rPr>
                <w:rFonts w:ascii="Times New Roman" w:hAnsi="Times New Roman" w:cs="Times New Roman"/>
                <w:color w:val="0070C0"/>
                <w:sz w:val="20"/>
                <w:szCs w:val="20"/>
                <w:lang w:val="en-US"/>
              </w:rPr>
              <w:t xml:space="preserve">2759 </w:t>
            </w:r>
          </w:p>
        </w:tc>
        <w:tc>
          <w:tcPr>
            <w:tcW w:w="1104" w:type="dxa"/>
            <w:vMerge/>
            <w:shd w:val="clear" w:color="auto" w:fill="DAEEF3" w:themeFill="accent5" w:themeFillTint="33"/>
          </w:tcPr>
          <w:p w:rsidR="007E7E0B" w:rsidRPr="007E7E0B" w:rsidRDefault="007E7E0B" w:rsidP="00BF6FD0">
            <w:pPr>
              <w:spacing w:before="100" w:beforeAutospacing="1" w:after="100" w:afterAutospacing="1"/>
              <w:contextualSpacing/>
              <w:rPr>
                <w:rFonts w:ascii="Times New Roman" w:hAnsi="Times New Roman" w:cs="Times New Roman"/>
                <w:sz w:val="20"/>
                <w:szCs w:val="20"/>
                <w:lang w:val="en-US"/>
              </w:rPr>
            </w:pPr>
          </w:p>
        </w:tc>
        <w:tc>
          <w:tcPr>
            <w:tcW w:w="1444" w:type="dxa"/>
            <w:vMerge/>
            <w:shd w:val="clear" w:color="auto" w:fill="DAEEF3" w:themeFill="accent5" w:themeFillTint="33"/>
          </w:tcPr>
          <w:p w:rsidR="007E7E0B" w:rsidRPr="007E7E0B" w:rsidRDefault="007E7E0B" w:rsidP="00BF6FD0">
            <w:pPr>
              <w:spacing w:before="100" w:beforeAutospacing="1" w:after="100" w:afterAutospacing="1"/>
              <w:contextualSpacing/>
              <w:rPr>
                <w:rFonts w:ascii="Times New Roman" w:hAnsi="Times New Roman" w:cs="Times New Roman"/>
                <w:sz w:val="20"/>
                <w:szCs w:val="20"/>
                <w:lang w:val="en-US"/>
              </w:rPr>
            </w:pPr>
          </w:p>
        </w:tc>
        <w:tc>
          <w:tcPr>
            <w:tcW w:w="1203" w:type="dxa"/>
            <w:vMerge/>
            <w:shd w:val="clear" w:color="auto" w:fill="DAEEF3" w:themeFill="accent5" w:themeFillTint="33"/>
          </w:tcPr>
          <w:p w:rsidR="007E7E0B" w:rsidRPr="007E7E0B" w:rsidRDefault="007E7E0B" w:rsidP="00BF6FD0">
            <w:pPr>
              <w:spacing w:before="100" w:beforeAutospacing="1" w:after="100" w:afterAutospacing="1"/>
              <w:contextualSpacing/>
              <w:rPr>
                <w:rFonts w:ascii="Times New Roman" w:hAnsi="Times New Roman" w:cs="Times New Roman"/>
                <w:sz w:val="20"/>
                <w:szCs w:val="20"/>
                <w:lang w:val="en-US"/>
              </w:rPr>
            </w:pPr>
          </w:p>
        </w:tc>
      </w:tr>
      <w:tr w:rsidR="002F2CA7" w:rsidRPr="007E7E0B" w:rsidTr="00937504">
        <w:trPr>
          <w:trHeight w:val="235"/>
        </w:trPr>
        <w:tc>
          <w:tcPr>
            <w:tcW w:w="4680" w:type="dxa"/>
            <w:gridSpan w:val="4"/>
            <w:shd w:val="clear" w:color="auto" w:fill="DAEEF3" w:themeFill="accent5" w:themeFillTint="33"/>
          </w:tcPr>
          <w:p w:rsidR="002F2CA7" w:rsidRPr="007E7E0B" w:rsidRDefault="002F2CA7" w:rsidP="000D26B0">
            <w:pPr>
              <w:spacing w:before="100" w:beforeAutospacing="1" w:after="100" w:afterAutospacing="1"/>
              <w:contextualSpacing/>
              <w:jc w:val="center"/>
              <w:rPr>
                <w:rFonts w:ascii="Times New Roman" w:hAnsi="Times New Roman" w:cs="Times New Roman"/>
                <w:b/>
                <w:color w:val="FF0000"/>
                <w:sz w:val="20"/>
                <w:szCs w:val="20"/>
                <w:lang w:val="en-US"/>
              </w:rPr>
            </w:pPr>
            <w:r w:rsidRPr="007E7E0B">
              <w:rPr>
                <w:rFonts w:ascii="Times New Roman" w:hAnsi="Times New Roman" w:cs="Times New Roman"/>
                <w:b/>
                <w:color w:val="FF0000"/>
                <w:sz w:val="20"/>
                <w:szCs w:val="20"/>
                <w:lang w:val="en-US"/>
              </w:rPr>
              <w:t>Total</w:t>
            </w:r>
          </w:p>
        </w:tc>
        <w:tc>
          <w:tcPr>
            <w:tcW w:w="1260" w:type="dxa"/>
            <w:shd w:val="clear" w:color="auto" w:fill="DAEEF3" w:themeFill="accent5" w:themeFillTint="33"/>
          </w:tcPr>
          <w:p w:rsidR="002F2CA7" w:rsidRPr="007E7E0B" w:rsidRDefault="002F2CA7" w:rsidP="00BF6FD0">
            <w:pPr>
              <w:spacing w:before="100" w:beforeAutospacing="1" w:after="100" w:afterAutospacing="1"/>
              <w:contextualSpacing/>
              <w:rPr>
                <w:rFonts w:ascii="Times New Roman" w:hAnsi="Times New Roman" w:cs="Times New Roman"/>
                <w:b/>
                <w:color w:val="FF0000"/>
                <w:sz w:val="20"/>
                <w:szCs w:val="20"/>
                <w:lang w:val="en-US"/>
              </w:rPr>
            </w:pPr>
            <w:r w:rsidRPr="007E7E0B">
              <w:rPr>
                <w:rFonts w:ascii="Times New Roman" w:hAnsi="Times New Roman" w:cs="Times New Roman"/>
                <w:b/>
                <w:color w:val="FF0000"/>
                <w:sz w:val="20"/>
                <w:szCs w:val="20"/>
                <w:lang w:val="en-US"/>
              </w:rPr>
              <w:t>35, 011</w:t>
            </w:r>
          </w:p>
        </w:tc>
        <w:tc>
          <w:tcPr>
            <w:tcW w:w="1109" w:type="dxa"/>
            <w:shd w:val="clear" w:color="auto" w:fill="DAEEF3" w:themeFill="accent5" w:themeFillTint="33"/>
          </w:tcPr>
          <w:p w:rsidR="002F2CA7" w:rsidRPr="007E7E0B" w:rsidRDefault="002F2CA7" w:rsidP="00BF6FD0">
            <w:pPr>
              <w:spacing w:before="100" w:beforeAutospacing="1" w:after="100" w:afterAutospacing="1"/>
              <w:contextualSpacing/>
              <w:jc w:val="center"/>
              <w:rPr>
                <w:rFonts w:ascii="Times New Roman" w:hAnsi="Times New Roman" w:cs="Times New Roman"/>
                <w:color w:val="0070C0"/>
                <w:sz w:val="20"/>
                <w:szCs w:val="20"/>
                <w:lang w:val="en-US"/>
              </w:rPr>
            </w:pPr>
          </w:p>
        </w:tc>
        <w:tc>
          <w:tcPr>
            <w:tcW w:w="1104" w:type="dxa"/>
            <w:shd w:val="clear" w:color="auto" w:fill="DAEEF3" w:themeFill="accent5" w:themeFillTint="33"/>
          </w:tcPr>
          <w:p w:rsidR="002F2CA7" w:rsidRPr="007E7E0B" w:rsidRDefault="002F2CA7" w:rsidP="00BF6FD0">
            <w:pPr>
              <w:spacing w:before="100" w:beforeAutospacing="1" w:after="100" w:afterAutospacing="1"/>
              <w:contextualSpacing/>
              <w:rPr>
                <w:rFonts w:ascii="Times New Roman" w:hAnsi="Times New Roman" w:cs="Times New Roman"/>
                <w:b/>
                <w:color w:val="FF0000"/>
                <w:sz w:val="20"/>
                <w:szCs w:val="20"/>
                <w:lang w:val="en-US"/>
              </w:rPr>
            </w:pPr>
            <w:r w:rsidRPr="007E7E0B">
              <w:rPr>
                <w:rFonts w:ascii="Times New Roman" w:hAnsi="Times New Roman" w:cs="Times New Roman"/>
                <w:b/>
                <w:color w:val="FF0000"/>
                <w:sz w:val="20"/>
                <w:szCs w:val="20"/>
                <w:lang w:val="en-US"/>
              </w:rPr>
              <w:t>7,551</w:t>
            </w:r>
          </w:p>
        </w:tc>
        <w:tc>
          <w:tcPr>
            <w:tcW w:w="1444" w:type="dxa"/>
            <w:shd w:val="clear" w:color="auto" w:fill="DAEEF3" w:themeFill="accent5" w:themeFillTint="33"/>
          </w:tcPr>
          <w:p w:rsidR="002F2CA7" w:rsidRPr="007E7E0B" w:rsidRDefault="002F2CA7" w:rsidP="00BF6FD0">
            <w:pPr>
              <w:spacing w:before="100" w:beforeAutospacing="1" w:after="100" w:afterAutospacing="1"/>
              <w:contextualSpacing/>
              <w:rPr>
                <w:rFonts w:ascii="Times New Roman" w:hAnsi="Times New Roman" w:cs="Times New Roman"/>
                <w:b/>
                <w:color w:val="FF0000"/>
                <w:sz w:val="20"/>
                <w:szCs w:val="20"/>
                <w:lang w:val="en-US"/>
              </w:rPr>
            </w:pPr>
            <w:r w:rsidRPr="007E7E0B">
              <w:rPr>
                <w:rFonts w:ascii="Times New Roman" w:hAnsi="Times New Roman" w:cs="Times New Roman"/>
                <w:b/>
                <w:color w:val="FF0000"/>
                <w:sz w:val="20"/>
                <w:szCs w:val="20"/>
                <w:lang w:val="en-US"/>
              </w:rPr>
              <w:t>21.56%</w:t>
            </w:r>
          </w:p>
        </w:tc>
        <w:tc>
          <w:tcPr>
            <w:tcW w:w="1203" w:type="dxa"/>
            <w:shd w:val="clear" w:color="auto" w:fill="DAEEF3" w:themeFill="accent5" w:themeFillTint="33"/>
          </w:tcPr>
          <w:p w:rsidR="002F2CA7" w:rsidRPr="007E7E0B" w:rsidRDefault="002F2CA7" w:rsidP="00BF6FD0">
            <w:pPr>
              <w:spacing w:before="100" w:beforeAutospacing="1" w:after="100" w:afterAutospacing="1"/>
              <w:contextualSpacing/>
              <w:rPr>
                <w:rFonts w:ascii="Times New Roman" w:hAnsi="Times New Roman" w:cs="Times New Roman"/>
                <w:b/>
                <w:color w:val="FF0000"/>
                <w:sz w:val="20"/>
                <w:szCs w:val="20"/>
                <w:lang w:val="en-US"/>
              </w:rPr>
            </w:pPr>
            <w:r w:rsidRPr="007E7E0B">
              <w:rPr>
                <w:rFonts w:ascii="Times New Roman" w:hAnsi="Times New Roman" w:cs="Times New Roman"/>
                <w:b/>
                <w:color w:val="FF0000"/>
                <w:sz w:val="20"/>
                <w:szCs w:val="20"/>
                <w:lang w:val="en-US"/>
              </w:rPr>
              <w:t>100%</w:t>
            </w:r>
          </w:p>
        </w:tc>
      </w:tr>
    </w:tbl>
    <w:p w:rsidR="00697412" w:rsidRDefault="00286B2D" w:rsidP="00697412">
      <w:pPr>
        <w:tabs>
          <w:tab w:val="left" w:pos="6630"/>
        </w:tabs>
        <w:spacing w:line="240" w:lineRule="auto"/>
        <w:rPr>
          <w:rFonts w:ascii="Times New Roman" w:hAnsi="Times New Roman" w:cs="Times New Roman"/>
          <w:i/>
          <w:sz w:val="24"/>
          <w:szCs w:val="24"/>
          <w:lang w:val="en-US"/>
        </w:rPr>
      </w:pPr>
      <w:r w:rsidRPr="00D44344">
        <w:rPr>
          <w:rFonts w:ascii="Times New Roman" w:hAnsi="Times New Roman" w:cs="Times New Roman"/>
          <w:i/>
          <w:sz w:val="24"/>
          <w:szCs w:val="24"/>
          <w:lang w:val="en-US"/>
        </w:rPr>
        <w:t xml:space="preserve">Source: JAMB </w:t>
      </w:r>
      <w:r w:rsidR="008D4D83">
        <w:rPr>
          <w:rFonts w:ascii="Times New Roman" w:hAnsi="Times New Roman" w:cs="Times New Roman"/>
          <w:i/>
          <w:sz w:val="24"/>
          <w:szCs w:val="24"/>
          <w:lang w:val="en-US"/>
        </w:rPr>
        <w:t xml:space="preserve">Annual Report </w:t>
      </w:r>
      <w:r w:rsidRPr="00D44344">
        <w:rPr>
          <w:rFonts w:ascii="Times New Roman" w:hAnsi="Times New Roman" w:cs="Times New Roman"/>
          <w:i/>
          <w:sz w:val="24"/>
          <w:szCs w:val="24"/>
          <w:lang w:val="en-US"/>
        </w:rPr>
        <w:t>1998</w:t>
      </w:r>
      <w:r w:rsidR="00697412" w:rsidRPr="00697412">
        <w:rPr>
          <w:rFonts w:ascii="Times New Roman" w:hAnsi="Times New Roman" w:cs="Times New Roman"/>
          <w:i/>
          <w:sz w:val="24"/>
          <w:szCs w:val="24"/>
          <w:lang w:val="en-US"/>
        </w:rPr>
        <w:t xml:space="preserve"> </w:t>
      </w:r>
      <w:r w:rsidR="00697412">
        <w:rPr>
          <w:rFonts w:ascii="Times New Roman" w:hAnsi="Times New Roman" w:cs="Times New Roman"/>
          <w:i/>
          <w:sz w:val="24"/>
          <w:szCs w:val="24"/>
          <w:lang w:val="en-US"/>
        </w:rPr>
        <w:t>and National Bureau of Statistics 1999.</w:t>
      </w:r>
    </w:p>
    <w:p w:rsidR="0069100A" w:rsidRDefault="0069100A" w:rsidP="00697412">
      <w:pPr>
        <w:tabs>
          <w:tab w:val="left" w:pos="6630"/>
        </w:tabs>
        <w:spacing w:line="240" w:lineRule="auto"/>
        <w:rPr>
          <w:rFonts w:ascii="Times New Roman" w:hAnsi="Times New Roman" w:cs="Times New Roman"/>
          <w:i/>
          <w:sz w:val="24"/>
          <w:szCs w:val="24"/>
          <w:lang w:val="en-US"/>
        </w:rPr>
      </w:pPr>
    </w:p>
    <w:p w:rsidR="0069100A" w:rsidRDefault="0069100A" w:rsidP="001410FB">
      <w:pPr>
        <w:tabs>
          <w:tab w:val="left" w:pos="6630"/>
        </w:tabs>
        <w:spacing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The comparative analys</w:t>
      </w:r>
      <w:r w:rsidR="00057ACE">
        <w:rPr>
          <w:rFonts w:ascii="Times New Roman" w:hAnsi="Times New Roman" w:cs="Times New Roman"/>
          <w:i/>
          <w:sz w:val="24"/>
          <w:szCs w:val="24"/>
          <w:lang w:val="en-US"/>
        </w:rPr>
        <w:t>e</w:t>
      </w:r>
      <w:r>
        <w:rPr>
          <w:rFonts w:ascii="Times New Roman" w:hAnsi="Times New Roman" w:cs="Times New Roman"/>
          <w:i/>
          <w:sz w:val="24"/>
          <w:szCs w:val="24"/>
          <w:lang w:val="en-US"/>
        </w:rPr>
        <w:t>s of Tables 4 and 5 even reveals more self-contradictions. Jigawa State with least number of applicants in the country has a population figure higher than Imo State with highest number of applicants in the country.</w:t>
      </w:r>
    </w:p>
    <w:p w:rsidR="00B63001" w:rsidRDefault="00B63001" w:rsidP="00697412">
      <w:pPr>
        <w:tabs>
          <w:tab w:val="left" w:pos="6630"/>
        </w:tabs>
        <w:spacing w:line="240" w:lineRule="auto"/>
        <w:rPr>
          <w:rFonts w:ascii="Times New Roman" w:hAnsi="Times New Roman" w:cs="Times New Roman"/>
          <w:i/>
          <w:sz w:val="24"/>
          <w:szCs w:val="24"/>
          <w:lang w:val="en-US"/>
        </w:rPr>
      </w:pPr>
    </w:p>
    <w:p w:rsidR="0069100A" w:rsidRPr="00D44344" w:rsidRDefault="0069100A" w:rsidP="001410FB">
      <w:pPr>
        <w:tabs>
          <w:tab w:val="left" w:pos="6630"/>
        </w:tabs>
        <w:spacing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The population figure of Lagos State is an exceptional one because the state is economic hub of the whole of West Africa coast accommodating virtually many businesses in sub Saharan region. It play</w:t>
      </w:r>
      <w:r w:rsidR="00D75427">
        <w:rPr>
          <w:rFonts w:ascii="Times New Roman" w:hAnsi="Times New Roman" w:cs="Times New Roman"/>
          <w:i/>
          <w:sz w:val="24"/>
          <w:szCs w:val="24"/>
          <w:lang w:val="en-US"/>
        </w:rPr>
        <w:t>s</w:t>
      </w:r>
      <w:r>
        <w:rPr>
          <w:rFonts w:ascii="Times New Roman" w:hAnsi="Times New Roman" w:cs="Times New Roman"/>
          <w:i/>
          <w:sz w:val="24"/>
          <w:szCs w:val="24"/>
          <w:lang w:val="en-US"/>
        </w:rPr>
        <w:t xml:space="preserve"> host to indigenes of all states of the Federation. </w:t>
      </w:r>
      <w:r w:rsidR="001410FB">
        <w:rPr>
          <w:rFonts w:ascii="Times New Roman" w:hAnsi="Times New Roman" w:cs="Times New Roman"/>
          <w:i/>
          <w:sz w:val="24"/>
          <w:szCs w:val="24"/>
          <w:lang w:val="en-US"/>
        </w:rPr>
        <w:t xml:space="preserve">However, indigenes of Lagos State have not </w:t>
      </w:r>
      <w:r w:rsidR="00D75427">
        <w:rPr>
          <w:rFonts w:ascii="Times New Roman" w:hAnsi="Times New Roman" w:cs="Times New Roman"/>
          <w:i/>
          <w:sz w:val="24"/>
          <w:szCs w:val="24"/>
          <w:lang w:val="en-US"/>
        </w:rPr>
        <w:t xml:space="preserve">fully </w:t>
      </w:r>
      <w:r w:rsidR="001410FB">
        <w:rPr>
          <w:rFonts w:ascii="Times New Roman" w:hAnsi="Times New Roman" w:cs="Times New Roman"/>
          <w:i/>
          <w:sz w:val="24"/>
          <w:szCs w:val="24"/>
          <w:lang w:val="en-US"/>
        </w:rPr>
        <w:t>seized the opportunity of the cosmopolitan nature of the state to better their educational prospects.</w:t>
      </w:r>
    </w:p>
    <w:p w:rsidR="00697412" w:rsidRDefault="00697412" w:rsidP="00697412">
      <w:pPr>
        <w:spacing w:line="240" w:lineRule="auto"/>
        <w:jc w:val="both"/>
        <w:rPr>
          <w:rFonts w:ascii="Times New Roman" w:hAnsi="Times New Roman" w:cs="Times New Roman"/>
          <w:b/>
          <w:sz w:val="24"/>
          <w:szCs w:val="24"/>
          <w:lang w:val="en-US"/>
        </w:rPr>
      </w:pPr>
    </w:p>
    <w:p w:rsidR="00D44344" w:rsidRPr="00860BCA" w:rsidRDefault="00615D4C" w:rsidP="00D44344">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Table </w:t>
      </w:r>
      <w:r w:rsidR="003A6BE8">
        <w:rPr>
          <w:rFonts w:ascii="Times New Roman" w:hAnsi="Times New Roman" w:cs="Times New Roman"/>
          <w:b/>
          <w:sz w:val="24"/>
          <w:szCs w:val="24"/>
          <w:lang w:val="en-US"/>
        </w:rPr>
        <w:t>6</w:t>
      </w:r>
      <w:r w:rsidR="00BF6FD0">
        <w:rPr>
          <w:rFonts w:ascii="Times New Roman" w:hAnsi="Times New Roman" w:cs="Times New Roman"/>
          <w:b/>
          <w:sz w:val="24"/>
          <w:szCs w:val="24"/>
          <w:lang w:val="en-US"/>
        </w:rPr>
        <w:t xml:space="preserve">: </w:t>
      </w:r>
      <w:r w:rsidR="00D44344">
        <w:rPr>
          <w:rFonts w:ascii="Times New Roman" w:hAnsi="Times New Roman" w:cs="Times New Roman"/>
          <w:b/>
          <w:sz w:val="24"/>
          <w:szCs w:val="24"/>
          <w:lang w:val="en-US"/>
        </w:rPr>
        <w:t xml:space="preserve">(Comparative Analysis of </w:t>
      </w:r>
      <w:r w:rsidR="007823E7">
        <w:rPr>
          <w:rFonts w:ascii="Times New Roman" w:hAnsi="Times New Roman" w:cs="Times New Roman"/>
          <w:b/>
          <w:sz w:val="24"/>
          <w:szCs w:val="24"/>
          <w:lang w:val="en-US"/>
        </w:rPr>
        <w:t xml:space="preserve">Population Figures and </w:t>
      </w:r>
      <w:r w:rsidR="00D44344">
        <w:rPr>
          <w:rFonts w:ascii="Times New Roman" w:hAnsi="Times New Roman" w:cs="Times New Roman"/>
          <w:b/>
          <w:sz w:val="24"/>
          <w:szCs w:val="24"/>
          <w:lang w:val="en-US"/>
        </w:rPr>
        <w:t xml:space="preserve">Statistics of </w:t>
      </w:r>
      <w:r w:rsidR="00D44344" w:rsidRPr="006F771A">
        <w:rPr>
          <w:rFonts w:ascii="Times New Roman" w:hAnsi="Times New Roman" w:cs="Times New Roman"/>
          <w:b/>
          <w:sz w:val="24"/>
          <w:szCs w:val="24"/>
          <w:lang w:val="en-US"/>
        </w:rPr>
        <w:t>A</w:t>
      </w:r>
      <w:r w:rsidR="00D44344">
        <w:rPr>
          <w:rFonts w:ascii="Times New Roman" w:hAnsi="Times New Roman" w:cs="Times New Roman"/>
          <w:b/>
          <w:sz w:val="24"/>
          <w:szCs w:val="24"/>
          <w:lang w:val="en-US"/>
        </w:rPr>
        <w:t>pplications</w:t>
      </w:r>
      <w:r w:rsidR="00D44344" w:rsidRPr="006F771A">
        <w:rPr>
          <w:rFonts w:ascii="Times New Roman" w:hAnsi="Times New Roman" w:cs="Times New Roman"/>
          <w:b/>
          <w:sz w:val="24"/>
          <w:szCs w:val="24"/>
          <w:lang w:val="en-US"/>
        </w:rPr>
        <w:t xml:space="preserve"> </w:t>
      </w:r>
      <w:r w:rsidR="00D44344">
        <w:rPr>
          <w:rFonts w:ascii="Times New Roman" w:hAnsi="Times New Roman" w:cs="Times New Roman"/>
          <w:b/>
          <w:sz w:val="24"/>
          <w:szCs w:val="24"/>
          <w:lang w:val="en-US"/>
        </w:rPr>
        <w:t>and</w:t>
      </w:r>
      <w:r w:rsidR="00D44344" w:rsidRPr="006F771A">
        <w:rPr>
          <w:rFonts w:ascii="Times New Roman" w:hAnsi="Times New Roman" w:cs="Times New Roman"/>
          <w:b/>
          <w:sz w:val="24"/>
          <w:szCs w:val="24"/>
          <w:lang w:val="en-US"/>
        </w:rPr>
        <w:t xml:space="preserve"> A</w:t>
      </w:r>
      <w:r w:rsidR="00D44344">
        <w:rPr>
          <w:rFonts w:ascii="Times New Roman" w:hAnsi="Times New Roman" w:cs="Times New Roman"/>
          <w:b/>
          <w:sz w:val="24"/>
          <w:szCs w:val="24"/>
          <w:lang w:val="en-US"/>
        </w:rPr>
        <w:t>dmissions</w:t>
      </w:r>
      <w:r w:rsidR="00D44344" w:rsidRPr="006F771A">
        <w:rPr>
          <w:rFonts w:ascii="Times New Roman" w:hAnsi="Times New Roman" w:cs="Times New Roman"/>
          <w:b/>
          <w:sz w:val="24"/>
          <w:szCs w:val="24"/>
          <w:lang w:val="en-US"/>
        </w:rPr>
        <w:t xml:space="preserve"> </w:t>
      </w:r>
      <w:r w:rsidR="00D44344">
        <w:rPr>
          <w:rFonts w:ascii="Times New Roman" w:hAnsi="Times New Roman" w:cs="Times New Roman"/>
          <w:b/>
          <w:sz w:val="24"/>
          <w:szCs w:val="24"/>
          <w:lang w:val="en-US"/>
        </w:rPr>
        <w:t xml:space="preserve">of </w:t>
      </w:r>
      <w:r w:rsidR="00D44344" w:rsidRPr="006F771A">
        <w:rPr>
          <w:rFonts w:ascii="Times New Roman" w:hAnsi="Times New Roman" w:cs="Times New Roman"/>
          <w:b/>
          <w:sz w:val="24"/>
          <w:szCs w:val="24"/>
          <w:lang w:val="en-US"/>
        </w:rPr>
        <w:t>N</w:t>
      </w:r>
      <w:r w:rsidR="00D44344">
        <w:rPr>
          <w:rFonts w:ascii="Times New Roman" w:hAnsi="Times New Roman" w:cs="Times New Roman"/>
          <w:b/>
          <w:sz w:val="24"/>
          <w:szCs w:val="24"/>
          <w:lang w:val="en-US"/>
        </w:rPr>
        <w:t>orthern and</w:t>
      </w:r>
      <w:r w:rsidR="00D44344" w:rsidRPr="006F771A">
        <w:rPr>
          <w:rFonts w:ascii="Times New Roman" w:hAnsi="Times New Roman" w:cs="Times New Roman"/>
          <w:b/>
          <w:sz w:val="24"/>
          <w:szCs w:val="24"/>
          <w:lang w:val="en-US"/>
        </w:rPr>
        <w:t xml:space="preserve"> S</w:t>
      </w:r>
      <w:r w:rsidR="00D44344">
        <w:rPr>
          <w:rFonts w:ascii="Times New Roman" w:hAnsi="Times New Roman" w:cs="Times New Roman"/>
          <w:b/>
          <w:sz w:val="24"/>
          <w:szCs w:val="24"/>
          <w:lang w:val="en-US"/>
        </w:rPr>
        <w:t xml:space="preserve">outhern Regions of Nigeria </w:t>
      </w:r>
      <w:r w:rsidR="00D44344" w:rsidRPr="00860BCA">
        <w:rPr>
          <w:rFonts w:ascii="Times New Roman" w:hAnsi="Times New Roman" w:cs="Times New Roman"/>
          <w:b/>
          <w:sz w:val="24"/>
          <w:szCs w:val="24"/>
          <w:lang w:val="en-US"/>
        </w:rPr>
        <w:t xml:space="preserve">for </w:t>
      </w:r>
      <w:r w:rsidR="00D44344">
        <w:rPr>
          <w:rFonts w:ascii="Times New Roman" w:hAnsi="Times New Roman" w:cs="Times New Roman"/>
          <w:b/>
          <w:sz w:val="24"/>
          <w:szCs w:val="24"/>
          <w:lang w:val="en-US"/>
        </w:rPr>
        <w:t>2001</w:t>
      </w:r>
      <w:r w:rsidR="00D44344" w:rsidRPr="00860BCA">
        <w:rPr>
          <w:rFonts w:ascii="Times New Roman" w:hAnsi="Times New Roman" w:cs="Times New Roman"/>
          <w:b/>
          <w:sz w:val="24"/>
          <w:szCs w:val="24"/>
          <w:lang w:val="en-US"/>
        </w:rPr>
        <w:t>/</w:t>
      </w:r>
      <w:r w:rsidR="00D44344">
        <w:rPr>
          <w:rFonts w:ascii="Times New Roman" w:hAnsi="Times New Roman" w:cs="Times New Roman"/>
          <w:b/>
          <w:sz w:val="24"/>
          <w:szCs w:val="24"/>
          <w:lang w:val="en-US"/>
        </w:rPr>
        <w:t>2002</w:t>
      </w:r>
      <w:r w:rsidR="00D44344" w:rsidRPr="00860BCA">
        <w:rPr>
          <w:rFonts w:ascii="Times New Roman" w:hAnsi="Times New Roman" w:cs="Times New Roman"/>
          <w:b/>
          <w:sz w:val="24"/>
          <w:szCs w:val="24"/>
          <w:lang w:val="en-US"/>
        </w:rPr>
        <w:t xml:space="preserve"> A</w:t>
      </w:r>
      <w:r w:rsidR="00D44344">
        <w:rPr>
          <w:rFonts w:ascii="Times New Roman" w:hAnsi="Times New Roman" w:cs="Times New Roman"/>
          <w:b/>
          <w:sz w:val="24"/>
          <w:szCs w:val="24"/>
          <w:lang w:val="en-US"/>
        </w:rPr>
        <w:t>cademic Session</w:t>
      </w:r>
      <w:r w:rsidR="00D44344" w:rsidRPr="00860BCA">
        <w:rPr>
          <w:rFonts w:ascii="Times New Roman" w:hAnsi="Times New Roman" w:cs="Times New Roman"/>
          <w:b/>
          <w:sz w:val="24"/>
          <w:szCs w:val="24"/>
          <w:lang w:val="en-US"/>
        </w:rPr>
        <w:t>.</w:t>
      </w:r>
      <w:r w:rsidR="00D44344">
        <w:rPr>
          <w:rFonts w:ascii="Times New Roman" w:hAnsi="Times New Roman" w:cs="Times New Roman"/>
          <w:b/>
          <w:sz w:val="24"/>
          <w:szCs w:val="24"/>
          <w:lang w:val="en-US"/>
        </w:rPr>
        <w:t>)</w:t>
      </w:r>
    </w:p>
    <w:p w:rsidR="00CA5D41" w:rsidRDefault="00CA5D41" w:rsidP="00D44344">
      <w:pPr>
        <w:tabs>
          <w:tab w:val="left" w:pos="6630"/>
        </w:tabs>
        <w:spacing w:line="240" w:lineRule="auto"/>
        <w:rPr>
          <w:rFonts w:ascii="Times New Roman" w:hAnsi="Times New Roman" w:cs="Times New Roman"/>
          <w:b/>
          <w:sz w:val="24"/>
          <w:szCs w:val="24"/>
          <w:lang w:val="en-US"/>
        </w:rPr>
      </w:pPr>
    </w:p>
    <w:tbl>
      <w:tblPr>
        <w:tblStyle w:val="TableGrid"/>
        <w:tblW w:w="9198" w:type="dxa"/>
        <w:tblLook w:val="04A0"/>
      </w:tblPr>
      <w:tblGrid>
        <w:gridCol w:w="1182"/>
        <w:gridCol w:w="1702"/>
        <w:gridCol w:w="1604"/>
        <w:gridCol w:w="1471"/>
        <w:gridCol w:w="1598"/>
        <w:gridCol w:w="1641"/>
      </w:tblGrid>
      <w:tr w:rsidR="00697412" w:rsidTr="00603263">
        <w:trPr>
          <w:trHeight w:val="2569"/>
        </w:trPr>
        <w:tc>
          <w:tcPr>
            <w:tcW w:w="1182" w:type="dxa"/>
            <w:shd w:val="clear" w:color="auto" w:fill="D9D9D9" w:themeFill="background1" w:themeFillShade="D9"/>
          </w:tcPr>
          <w:p w:rsidR="00697412" w:rsidRDefault="00697412" w:rsidP="003142E4">
            <w:pP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Regions</w:t>
            </w:r>
          </w:p>
        </w:tc>
        <w:tc>
          <w:tcPr>
            <w:tcW w:w="1702" w:type="dxa"/>
            <w:shd w:val="clear" w:color="auto" w:fill="D9D9D9" w:themeFill="background1" w:themeFillShade="D9"/>
          </w:tcPr>
          <w:p w:rsidR="00697412" w:rsidRDefault="00697412" w:rsidP="003142E4">
            <w:pP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Population</w:t>
            </w:r>
          </w:p>
          <w:p w:rsidR="00697412" w:rsidRDefault="00697412" w:rsidP="003142E4">
            <w:pPr>
              <w:spacing w:before="120" w:after="120"/>
              <w:rPr>
                <w:rFonts w:ascii="Times New Roman" w:hAnsi="Times New Roman" w:cs="Times New Roman"/>
                <w:b/>
                <w:sz w:val="24"/>
                <w:szCs w:val="24"/>
                <w:lang w:val="en-US"/>
              </w:rPr>
            </w:pPr>
          </w:p>
        </w:tc>
        <w:tc>
          <w:tcPr>
            <w:tcW w:w="1604" w:type="dxa"/>
            <w:shd w:val="clear" w:color="auto" w:fill="D9D9D9" w:themeFill="background1" w:themeFillShade="D9"/>
          </w:tcPr>
          <w:p w:rsidR="00697412" w:rsidRDefault="00697412" w:rsidP="003142E4">
            <w:pP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Number of Applications</w:t>
            </w:r>
          </w:p>
        </w:tc>
        <w:tc>
          <w:tcPr>
            <w:tcW w:w="1471" w:type="dxa"/>
            <w:shd w:val="clear" w:color="auto" w:fill="D9D9D9" w:themeFill="background1" w:themeFillShade="D9"/>
          </w:tcPr>
          <w:p w:rsidR="00697412" w:rsidRDefault="00697412" w:rsidP="003142E4">
            <w:pPr>
              <w:spacing w:before="120"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Number Admitted</w:t>
            </w:r>
          </w:p>
        </w:tc>
        <w:tc>
          <w:tcPr>
            <w:tcW w:w="1598" w:type="dxa"/>
            <w:shd w:val="clear" w:color="auto" w:fill="D9D9D9" w:themeFill="background1" w:themeFillShade="D9"/>
          </w:tcPr>
          <w:p w:rsidR="00697412" w:rsidRDefault="00697412" w:rsidP="003142E4">
            <w:pPr>
              <w:spacing w:before="120"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Percentage of Admission in relation to Application</w:t>
            </w:r>
          </w:p>
        </w:tc>
        <w:tc>
          <w:tcPr>
            <w:tcW w:w="1641" w:type="dxa"/>
            <w:shd w:val="clear" w:color="auto" w:fill="D9D9D9" w:themeFill="background1" w:themeFillShade="D9"/>
          </w:tcPr>
          <w:p w:rsidR="00697412" w:rsidRDefault="00697412" w:rsidP="001D721A">
            <w:pPr>
              <w:spacing w:before="120"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Percentage of Admission on Overall total of Admission </w:t>
            </w:r>
          </w:p>
        </w:tc>
      </w:tr>
      <w:tr w:rsidR="00697412" w:rsidTr="00603263">
        <w:trPr>
          <w:trHeight w:val="1159"/>
        </w:trPr>
        <w:tc>
          <w:tcPr>
            <w:tcW w:w="1182" w:type="dxa"/>
            <w:shd w:val="clear" w:color="auto" w:fill="C2D69B" w:themeFill="accent3" w:themeFillTint="99"/>
          </w:tcPr>
          <w:p w:rsidR="00697412" w:rsidRPr="00A234B5" w:rsidRDefault="00697412" w:rsidP="003142E4">
            <w:pPr>
              <w:spacing w:before="100" w:beforeAutospacing="1" w:after="100" w:afterAutospacing="1"/>
              <w:contextualSpacing/>
              <w:rPr>
                <w:rFonts w:ascii="Times New Roman" w:hAnsi="Times New Roman" w:cs="Times New Roman"/>
                <w:color w:val="00B050"/>
                <w:sz w:val="24"/>
                <w:szCs w:val="24"/>
                <w:lang w:val="en-US"/>
              </w:rPr>
            </w:pPr>
          </w:p>
          <w:p w:rsidR="00697412" w:rsidRPr="00A234B5" w:rsidRDefault="00697412" w:rsidP="003142E4">
            <w:pPr>
              <w:spacing w:before="100" w:beforeAutospacing="1" w:after="100" w:afterAutospacing="1"/>
              <w:contextualSpacing/>
              <w:rPr>
                <w:rFonts w:ascii="Times New Roman" w:hAnsi="Times New Roman" w:cs="Times New Roman"/>
                <w:color w:val="00B050"/>
                <w:sz w:val="24"/>
                <w:szCs w:val="24"/>
                <w:lang w:val="en-US"/>
              </w:rPr>
            </w:pPr>
            <w:r w:rsidRPr="00A234B5">
              <w:rPr>
                <w:rFonts w:ascii="Times New Roman" w:hAnsi="Times New Roman" w:cs="Times New Roman"/>
                <w:color w:val="00B050"/>
                <w:sz w:val="24"/>
                <w:szCs w:val="24"/>
                <w:lang w:val="en-US"/>
              </w:rPr>
              <w:t>Southern Nigeria</w:t>
            </w:r>
          </w:p>
        </w:tc>
        <w:tc>
          <w:tcPr>
            <w:tcW w:w="1702" w:type="dxa"/>
            <w:shd w:val="clear" w:color="auto" w:fill="C2D69B" w:themeFill="accent3" w:themeFillTint="99"/>
          </w:tcPr>
          <w:p w:rsidR="00697412" w:rsidRDefault="00697412" w:rsidP="003142E4">
            <w:pPr>
              <w:spacing w:before="100" w:beforeAutospacing="1" w:after="100" w:afterAutospacing="1"/>
              <w:contextualSpacing/>
              <w:jc w:val="center"/>
              <w:rPr>
                <w:rFonts w:ascii="Times New Roman" w:hAnsi="Times New Roman" w:cs="Times New Roman"/>
                <w:color w:val="00B050"/>
                <w:sz w:val="24"/>
                <w:szCs w:val="24"/>
                <w:lang w:val="en-US"/>
              </w:rPr>
            </w:pPr>
          </w:p>
          <w:p w:rsidR="00697412" w:rsidRDefault="00937504" w:rsidP="003142E4">
            <w:pPr>
              <w:spacing w:before="100" w:beforeAutospacing="1" w:after="100" w:afterAutospacing="1"/>
              <w:contextualSpacing/>
              <w:jc w:val="center"/>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58, 719, 921</w:t>
            </w:r>
          </w:p>
        </w:tc>
        <w:tc>
          <w:tcPr>
            <w:tcW w:w="1604" w:type="dxa"/>
            <w:shd w:val="clear" w:color="auto" w:fill="C2D69B" w:themeFill="accent3" w:themeFillTint="99"/>
          </w:tcPr>
          <w:p w:rsidR="00697412" w:rsidRDefault="00697412" w:rsidP="003142E4">
            <w:pPr>
              <w:spacing w:before="100" w:beforeAutospacing="1" w:after="100" w:afterAutospacing="1"/>
              <w:contextualSpacing/>
              <w:jc w:val="center"/>
              <w:rPr>
                <w:rFonts w:ascii="Times New Roman" w:hAnsi="Times New Roman" w:cs="Times New Roman"/>
                <w:color w:val="00B050"/>
                <w:sz w:val="24"/>
                <w:szCs w:val="24"/>
                <w:lang w:val="en-US"/>
              </w:rPr>
            </w:pPr>
          </w:p>
          <w:p w:rsidR="00697412" w:rsidRPr="00A234B5" w:rsidRDefault="00697412" w:rsidP="003142E4">
            <w:pPr>
              <w:spacing w:before="100" w:beforeAutospacing="1" w:after="100" w:afterAutospacing="1"/>
              <w:contextualSpacing/>
              <w:jc w:val="center"/>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688, 620</w:t>
            </w:r>
          </w:p>
        </w:tc>
        <w:tc>
          <w:tcPr>
            <w:tcW w:w="1471" w:type="dxa"/>
            <w:shd w:val="clear" w:color="auto" w:fill="C2D69B" w:themeFill="accent3" w:themeFillTint="99"/>
          </w:tcPr>
          <w:p w:rsidR="00697412" w:rsidRDefault="00697412" w:rsidP="003142E4">
            <w:pPr>
              <w:spacing w:before="100" w:beforeAutospacing="1" w:after="100" w:afterAutospacing="1"/>
              <w:contextualSpacing/>
              <w:jc w:val="center"/>
              <w:rPr>
                <w:rFonts w:ascii="Times New Roman" w:hAnsi="Times New Roman" w:cs="Times New Roman"/>
                <w:color w:val="FF0000"/>
                <w:sz w:val="24"/>
                <w:szCs w:val="24"/>
                <w:lang w:val="en-US"/>
              </w:rPr>
            </w:pPr>
          </w:p>
          <w:p w:rsidR="00697412" w:rsidRPr="00CA5D41" w:rsidRDefault="00697412" w:rsidP="003142E4">
            <w:pPr>
              <w:spacing w:before="100" w:beforeAutospacing="1" w:after="100" w:afterAutospacing="1"/>
              <w:contextualSpacing/>
              <w:jc w:val="center"/>
              <w:rPr>
                <w:rFonts w:ascii="Times New Roman" w:hAnsi="Times New Roman" w:cs="Times New Roman"/>
                <w:color w:val="00B050"/>
                <w:sz w:val="24"/>
                <w:szCs w:val="24"/>
                <w:lang w:val="en-US"/>
              </w:rPr>
            </w:pPr>
            <w:r w:rsidRPr="00CA5D41">
              <w:rPr>
                <w:rFonts w:ascii="Times New Roman" w:hAnsi="Times New Roman" w:cs="Times New Roman"/>
                <w:color w:val="00B050"/>
                <w:sz w:val="24"/>
                <w:szCs w:val="24"/>
                <w:lang w:val="en-US"/>
              </w:rPr>
              <w:t>74, 261</w:t>
            </w:r>
          </w:p>
        </w:tc>
        <w:tc>
          <w:tcPr>
            <w:tcW w:w="1598" w:type="dxa"/>
            <w:shd w:val="clear" w:color="auto" w:fill="C2D69B" w:themeFill="accent3" w:themeFillTint="99"/>
          </w:tcPr>
          <w:p w:rsidR="00697412" w:rsidRDefault="00697412" w:rsidP="003142E4">
            <w:pPr>
              <w:spacing w:before="100" w:beforeAutospacing="1" w:after="100" w:afterAutospacing="1"/>
              <w:contextualSpacing/>
              <w:jc w:val="center"/>
              <w:rPr>
                <w:rFonts w:ascii="Times New Roman" w:hAnsi="Times New Roman" w:cs="Times New Roman"/>
                <w:color w:val="00B050"/>
                <w:sz w:val="24"/>
                <w:szCs w:val="24"/>
                <w:lang w:val="en-US"/>
              </w:rPr>
            </w:pPr>
          </w:p>
          <w:p w:rsidR="00697412" w:rsidRDefault="00697412" w:rsidP="003142E4">
            <w:pPr>
              <w:spacing w:before="100" w:beforeAutospacing="1" w:after="100" w:afterAutospacing="1"/>
              <w:contextualSpacing/>
              <w:jc w:val="center"/>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10.79%</w:t>
            </w:r>
          </w:p>
        </w:tc>
        <w:tc>
          <w:tcPr>
            <w:tcW w:w="1641" w:type="dxa"/>
            <w:shd w:val="clear" w:color="auto" w:fill="C2D69B" w:themeFill="accent3" w:themeFillTint="99"/>
          </w:tcPr>
          <w:p w:rsidR="00697412" w:rsidRDefault="00697412" w:rsidP="003142E4">
            <w:pPr>
              <w:spacing w:before="100" w:beforeAutospacing="1" w:after="100" w:afterAutospacing="1"/>
              <w:contextualSpacing/>
              <w:jc w:val="center"/>
              <w:rPr>
                <w:rFonts w:ascii="Times New Roman" w:hAnsi="Times New Roman" w:cs="Times New Roman"/>
                <w:color w:val="00B050"/>
                <w:sz w:val="24"/>
                <w:szCs w:val="24"/>
                <w:lang w:val="en-US"/>
              </w:rPr>
            </w:pPr>
          </w:p>
          <w:p w:rsidR="00697412" w:rsidRDefault="00697412" w:rsidP="003142E4">
            <w:pPr>
              <w:spacing w:before="100" w:beforeAutospacing="1" w:after="100" w:afterAutospacing="1"/>
              <w:contextualSpacing/>
              <w:jc w:val="center"/>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78.11%</w:t>
            </w:r>
          </w:p>
        </w:tc>
      </w:tr>
      <w:tr w:rsidR="00697412" w:rsidTr="00603263">
        <w:trPr>
          <w:trHeight w:val="1020"/>
        </w:trPr>
        <w:tc>
          <w:tcPr>
            <w:tcW w:w="1182" w:type="dxa"/>
            <w:shd w:val="clear" w:color="auto" w:fill="DAEEF3" w:themeFill="accent5" w:themeFillTint="33"/>
          </w:tcPr>
          <w:p w:rsidR="00697412" w:rsidRDefault="00697412" w:rsidP="003142E4">
            <w:pPr>
              <w:spacing w:before="100" w:beforeAutospacing="1" w:after="100" w:afterAutospacing="1"/>
              <w:contextualSpacing/>
              <w:rPr>
                <w:rFonts w:ascii="Times New Roman" w:hAnsi="Times New Roman" w:cs="Times New Roman"/>
                <w:color w:val="0070C0"/>
                <w:sz w:val="24"/>
                <w:szCs w:val="24"/>
                <w:lang w:val="en-US"/>
              </w:rPr>
            </w:pPr>
          </w:p>
          <w:p w:rsidR="00697412" w:rsidRPr="00A234B5" w:rsidRDefault="00697412" w:rsidP="003142E4">
            <w:pPr>
              <w:spacing w:before="100" w:beforeAutospacing="1" w:after="100" w:afterAutospacing="1"/>
              <w:contextualSpacing/>
              <w:rPr>
                <w:rFonts w:ascii="Times New Roman" w:hAnsi="Times New Roman" w:cs="Times New Roman"/>
                <w:color w:val="0070C0"/>
                <w:sz w:val="24"/>
                <w:szCs w:val="24"/>
                <w:lang w:val="en-US"/>
              </w:rPr>
            </w:pPr>
            <w:r w:rsidRPr="00A234B5">
              <w:rPr>
                <w:rFonts w:ascii="Times New Roman" w:hAnsi="Times New Roman" w:cs="Times New Roman"/>
                <w:color w:val="0070C0"/>
                <w:sz w:val="24"/>
                <w:szCs w:val="24"/>
                <w:lang w:val="en-US"/>
              </w:rPr>
              <w:t>Northern</w:t>
            </w:r>
            <w:r>
              <w:rPr>
                <w:rFonts w:ascii="Times New Roman" w:hAnsi="Times New Roman" w:cs="Times New Roman"/>
                <w:color w:val="0070C0"/>
                <w:sz w:val="24"/>
                <w:szCs w:val="24"/>
                <w:lang w:val="en-US"/>
              </w:rPr>
              <w:t xml:space="preserve">  </w:t>
            </w:r>
            <w:r w:rsidRPr="00A234B5">
              <w:rPr>
                <w:rFonts w:ascii="Times New Roman" w:hAnsi="Times New Roman" w:cs="Times New Roman"/>
                <w:color w:val="0070C0"/>
                <w:sz w:val="24"/>
                <w:szCs w:val="24"/>
                <w:lang w:val="en-US"/>
              </w:rPr>
              <w:t>Nigeria</w:t>
            </w:r>
          </w:p>
        </w:tc>
        <w:tc>
          <w:tcPr>
            <w:tcW w:w="1702" w:type="dxa"/>
            <w:shd w:val="clear" w:color="auto" w:fill="DAEEF3" w:themeFill="accent5" w:themeFillTint="33"/>
          </w:tcPr>
          <w:p w:rsidR="00697412" w:rsidRDefault="00697412" w:rsidP="003142E4">
            <w:pPr>
              <w:spacing w:before="100" w:beforeAutospacing="1" w:after="100" w:afterAutospacing="1"/>
              <w:contextualSpacing/>
              <w:jc w:val="center"/>
              <w:rPr>
                <w:rFonts w:ascii="Times New Roman" w:hAnsi="Times New Roman" w:cs="Times New Roman"/>
                <w:color w:val="0070C0"/>
                <w:sz w:val="24"/>
                <w:szCs w:val="24"/>
                <w:lang w:val="en-US"/>
              </w:rPr>
            </w:pPr>
          </w:p>
          <w:p w:rsidR="00937504" w:rsidRDefault="00937504" w:rsidP="003142E4">
            <w:pPr>
              <w:spacing w:before="100" w:beforeAutospacing="1" w:after="100" w:afterAutospacing="1"/>
              <w:contextualSpacing/>
              <w:jc w:val="center"/>
              <w:rPr>
                <w:rFonts w:ascii="Times New Roman" w:hAnsi="Times New Roman" w:cs="Times New Roman"/>
                <w:color w:val="0070C0"/>
                <w:sz w:val="24"/>
                <w:szCs w:val="24"/>
                <w:lang w:val="en-US"/>
              </w:rPr>
            </w:pPr>
            <w:r>
              <w:rPr>
                <w:rFonts w:ascii="Times New Roman" w:hAnsi="Times New Roman" w:cs="Times New Roman"/>
                <w:color w:val="0070C0"/>
                <w:sz w:val="24"/>
                <w:szCs w:val="24"/>
                <w:lang w:val="en-US"/>
              </w:rPr>
              <w:t>66, 322, 068</w:t>
            </w:r>
          </w:p>
        </w:tc>
        <w:tc>
          <w:tcPr>
            <w:tcW w:w="1604" w:type="dxa"/>
            <w:shd w:val="clear" w:color="auto" w:fill="DAEEF3" w:themeFill="accent5" w:themeFillTint="33"/>
          </w:tcPr>
          <w:p w:rsidR="00697412" w:rsidRDefault="00697412" w:rsidP="003142E4">
            <w:pPr>
              <w:spacing w:before="100" w:beforeAutospacing="1" w:after="100" w:afterAutospacing="1"/>
              <w:contextualSpacing/>
              <w:jc w:val="center"/>
              <w:rPr>
                <w:rFonts w:ascii="Times New Roman" w:hAnsi="Times New Roman" w:cs="Times New Roman"/>
                <w:color w:val="0070C0"/>
                <w:sz w:val="24"/>
                <w:szCs w:val="24"/>
                <w:lang w:val="en-US"/>
              </w:rPr>
            </w:pPr>
          </w:p>
          <w:p w:rsidR="00697412" w:rsidRPr="00A234B5" w:rsidRDefault="00697412" w:rsidP="00697412">
            <w:pPr>
              <w:spacing w:before="100" w:beforeAutospacing="1" w:after="100" w:afterAutospacing="1"/>
              <w:contextualSpacing/>
              <w:jc w:val="center"/>
              <w:rPr>
                <w:rFonts w:ascii="Times New Roman" w:hAnsi="Times New Roman" w:cs="Times New Roman"/>
                <w:color w:val="0070C0"/>
                <w:sz w:val="24"/>
                <w:szCs w:val="24"/>
                <w:lang w:val="en-US"/>
              </w:rPr>
            </w:pPr>
            <w:r>
              <w:rPr>
                <w:rFonts w:ascii="Times New Roman" w:hAnsi="Times New Roman" w:cs="Times New Roman"/>
                <w:color w:val="0070C0"/>
                <w:sz w:val="24"/>
                <w:szCs w:val="24"/>
                <w:lang w:val="en-US"/>
              </w:rPr>
              <w:t>151, 556</w:t>
            </w:r>
          </w:p>
        </w:tc>
        <w:tc>
          <w:tcPr>
            <w:tcW w:w="1471" w:type="dxa"/>
            <w:shd w:val="clear" w:color="auto" w:fill="DAEEF3" w:themeFill="accent5" w:themeFillTint="33"/>
          </w:tcPr>
          <w:p w:rsidR="00697412" w:rsidRDefault="00697412" w:rsidP="003142E4">
            <w:pPr>
              <w:spacing w:before="100" w:beforeAutospacing="1" w:after="100" w:afterAutospacing="1"/>
              <w:contextualSpacing/>
              <w:jc w:val="center"/>
              <w:rPr>
                <w:rFonts w:ascii="Times New Roman" w:hAnsi="Times New Roman" w:cs="Times New Roman"/>
                <w:color w:val="FF0000"/>
                <w:sz w:val="24"/>
                <w:szCs w:val="24"/>
                <w:lang w:val="en-US"/>
              </w:rPr>
            </w:pPr>
          </w:p>
          <w:p w:rsidR="00697412" w:rsidRPr="00CA5D41" w:rsidRDefault="00697412" w:rsidP="003142E4">
            <w:pPr>
              <w:spacing w:before="100" w:beforeAutospacing="1" w:after="100" w:afterAutospacing="1"/>
              <w:contextualSpacing/>
              <w:jc w:val="center"/>
              <w:rPr>
                <w:rFonts w:ascii="Times New Roman" w:hAnsi="Times New Roman" w:cs="Times New Roman"/>
                <w:color w:val="0070C0"/>
                <w:sz w:val="24"/>
                <w:szCs w:val="24"/>
                <w:lang w:val="en-US"/>
              </w:rPr>
            </w:pPr>
            <w:r w:rsidRPr="00CA5D41">
              <w:rPr>
                <w:rFonts w:ascii="Times New Roman" w:hAnsi="Times New Roman" w:cs="Times New Roman"/>
                <w:color w:val="0070C0"/>
                <w:sz w:val="24"/>
                <w:szCs w:val="24"/>
                <w:lang w:val="en-US"/>
              </w:rPr>
              <w:t>20, 817</w:t>
            </w:r>
          </w:p>
        </w:tc>
        <w:tc>
          <w:tcPr>
            <w:tcW w:w="1598" w:type="dxa"/>
            <w:shd w:val="clear" w:color="auto" w:fill="DAEEF3" w:themeFill="accent5" w:themeFillTint="33"/>
          </w:tcPr>
          <w:p w:rsidR="00697412" w:rsidRDefault="00697412" w:rsidP="003142E4">
            <w:pPr>
              <w:spacing w:before="100" w:beforeAutospacing="1" w:after="100" w:afterAutospacing="1"/>
              <w:contextualSpacing/>
              <w:jc w:val="center"/>
              <w:rPr>
                <w:rFonts w:ascii="Times New Roman" w:hAnsi="Times New Roman" w:cs="Times New Roman"/>
                <w:color w:val="0070C0"/>
                <w:sz w:val="24"/>
                <w:szCs w:val="24"/>
                <w:lang w:val="en-US"/>
              </w:rPr>
            </w:pPr>
          </w:p>
          <w:p w:rsidR="00697412" w:rsidRDefault="00697412" w:rsidP="003142E4">
            <w:pPr>
              <w:spacing w:before="100" w:beforeAutospacing="1" w:after="100" w:afterAutospacing="1"/>
              <w:contextualSpacing/>
              <w:jc w:val="center"/>
              <w:rPr>
                <w:rFonts w:ascii="Times New Roman" w:hAnsi="Times New Roman" w:cs="Times New Roman"/>
                <w:color w:val="0070C0"/>
                <w:sz w:val="24"/>
                <w:szCs w:val="24"/>
                <w:lang w:val="en-US"/>
              </w:rPr>
            </w:pPr>
            <w:r>
              <w:rPr>
                <w:rFonts w:ascii="Times New Roman" w:hAnsi="Times New Roman" w:cs="Times New Roman"/>
                <w:color w:val="0070C0"/>
                <w:sz w:val="24"/>
                <w:szCs w:val="24"/>
                <w:lang w:val="en-US"/>
              </w:rPr>
              <w:t>13.73%</w:t>
            </w:r>
          </w:p>
        </w:tc>
        <w:tc>
          <w:tcPr>
            <w:tcW w:w="1641" w:type="dxa"/>
            <w:shd w:val="clear" w:color="auto" w:fill="DAEEF3" w:themeFill="accent5" w:themeFillTint="33"/>
          </w:tcPr>
          <w:p w:rsidR="00697412" w:rsidRDefault="00697412" w:rsidP="003142E4">
            <w:pPr>
              <w:spacing w:before="100" w:beforeAutospacing="1" w:after="100" w:afterAutospacing="1"/>
              <w:contextualSpacing/>
              <w:jc w:val="center"/>
              <w:rPr>
                <w:rFonts w:ascii="Times New Roman" w:hAnsi="Times New Roman" w:cs="Times New Roman"/>
                <w:color w:val="0070C0"/>
                <w:sz w:val="24"/>
                <w:szCs w:val="24"/>
                <w:lang w:val="en-US"/>
              </w:rPr>
            </w:pPr>
          </w:p>
          <w:p w:rsidR="00697412" w:rsidRDefault="00697412" w:rsidP="003142E4">
            <w:pPr>
              <w:spacing w:before="100" w:beforeAutospacing="1" w:after="100" w:afterAutospacing="1"/>
              <w:contextualSpacing/>
              <w:jc w:val="center"/>
              <w:rPr>
                <w:rFonts w:ascii="Times New Roman" w:hAnsi="Times New Roman" w:cs="Times New Roman"/>
                <w:color w:val="0070C0"/>
                <w:sz w:val="24"/>
                <w:szCs w:val="24"/>
                <w:lang w:val="en-US"/>
              </w:rPr>
            </w:pPr>
            <w:r>
              <w:rPr>
                <w:rFonts w:ascii="Times New Roman" w:hAnsi="Times New Roman" w:cs="Times New Roman"/>
                <w:color w:val="0070C0"/>
                <w:sz w:val="24"/>
                <w:szCs w:val="24"/>
                <w:lang w:val="en-US"/>
              </w:rPr>
              <w:t>21.89%</w:t>
            </w:r>
          </w:p>
        </w:tc>
      </w:tr>
      <w:tr w:rsidR="00697412" w:rsidTr="00603263">
        <w:trPr>
          <w:trHeight w:val="985"/>
        </w:trPr>
        <w:tc>
          <w:tcPr>
            <w:tcW w:w="1182" w:type="dxa"/>
            <w:shd w:val="clear" w:color="auto" w:fill="FDE9D9" w:themeFill="accent6" w:themeFillTint="33"/>
          </w:tcPr>
          <w:p w:rsidR="00697412" w:rsidRPr="00EB257F" w:rsidRDefault="00697412" w:rsidP="003142E4">
            <w:pPr>
              <w:spacing w:before="100" w:beforeAutospacing="1" w:after="100" w:afterAutospacing="1"/>
              <w:contextualSpacing/>
              <w:rPr>
                <w:rFonts w:ascii="Times New Roman" w:hAnsi="Times New Roman" w:cs="Times New Roman"/>
                <w:b/>
                <w:color w:val="FF0000"/>
                <w:sz w:val="24"/>
                <w:szCs w:val="24"/>
                <w:lang w:val="en-US"/>
              </w:rPr>
            </w:pPr>
          </w:p>
          <w:p w:rsidR="00697412" w:rsidRPr="00EB257F" w:rsidRDefault="00697412" w:rsidP="003142E4">
            <w:pPr>
              <w:spacing w:before="100" w:beforeAutospacing="1" w:after="100" w:afterAutospacing="1"/>
              <w:contextualSpacing/>
              <w:rPr>
                <w:rFonts w:ascii="Times New Roman" w:hAnsi="Times New Roman" w:cs="Times New Roman"/>
                <w:b/>
                <w:color w:val="FF0000"/>
                <w:sz w:val="24"/>
                <w:szCs w:val="24"/>
                <w:lang w:val="en-US"/>
              </w:rPr>
            </w:pPr>
            <w:r w:rsidRPr="00EB257F">
              <w:rPr>
                <w:rFonts w:ascii="Times New Roman" w:hAnsi="Times New Roman" w:cs="Times New Roman"/>
                <w:b/>
                <w:color w:val="FF0000"/>
                <w:sz w:val="24"/>
                <w:szCs w:val="24"/>
                <w:lang w:val="en-US"/>
              </w:rPr>
              <w:t>Total</w:t>
            </w:r>
          </w:p>
        </w:tc>
        <w:tc>
          <w:tcPr>
            <w:tcW w:w="1702" w:type="dxa"/>
            <w:shd w:val="clear" w:color="auto" w:fill="FDE9D9" w:themeFill="accent6" w:themeFillTint="33"/>
          </w:tcPr>
          <w:p w:rsidR="00697412" w:rsidRDefault="00697412" w:rsidP="003142E4">
            <w:pPr>
              <w:spacing w:before="100" w:beforeAutospacing="1" w:after="100" w:afterAutospacing="1"/>
              <w:contextualSpacing/>
              <w:jc w:val="center"/>
              <w:rPr>
                <w:rFonts w:ascii="Times New Roman" w:hAnsi="Times New Roman" w:cs="Times New Roman"/>
                <w:b/>
                <w:color w:val="FF0000"/>
                <w:sz w:val="24"/>
                <w:szCs w:val="24"/>
                <w:lang w:val="en-US"/>
              </w:rPr>
            </w:pPr>
          </w:p>
          <w:p w:rsidR="00937504" w:rsidRDefault="00937504" w:rsidP="003142E4">
            <w:pPr>
              <w:spacing w:before="100" w:beforeAutospacing="1" w:after="100" w:afterAutospacing="1"/>
              <w:contextualSpacing/>
              <w:jc w:val="center"/>
              <w:rPr>
                <w:rFonts w:ascii="Times New Roman" w:hAnsi="Times New Roman" w:cs="Times New Roman"/>
                <w:b/>
                <w:color w:val="FF0000"/>
                <w:sz w:val="24"/>
                <w:szCs w:val="24"/>
                <w:lang w:val="en-US"/>
              </w:rPr>
            </w:pPr>
            <w:r>
              <w:rPr>
                <w:rFonts w:ascii="Times New Roman" w:hAnsi="Times New Roman" w:cs="Times New Roman"/>
                <w:b/>
                <w:color w:val="FF0000"/>
                <w:sz w:val="24"/>
                <w:szCs w:val="24"/>
                <w:lang w:val="en-US"/>
              </w:rPr>
              <w:t>125, 041, 989</w:t>
            </w:r>
          </w:p>
        </w:tc>
        <w:tc>
          <w:tcPr>
            <w:tcW w:w="1604" w:type="dxa"/>
            <w:shd w:val="clear" w:color="auto" w:fill="FDE9D9" w:themeFill="accent6" w:themeFillTint="33"/>
          </w:tcPr>
          <w:p w:rsidR="00697412" w:rsidRDefault="00697412" w:rsidP="003142E4">
            <w:pPr>
              <w:spacing w:before="100" w:beforeAutospacing="1" w:after="100" w:afterAutospacing="1"/>
              <w:contextualSpacing/>
              <w:jc w:val="center"/>
              <w:rPr>
                <w:rFonts w:ascii="Times New Roman" w:hAnsi="Times New Roman" w:cs="Times New Roman"/>
                <w:b/>
                <w:color w:val="FF0000"/>
                <w:sz w:val="24"/>
                <w:szCs w:val="24"/>
                <w:lang w:val="en-US"/>
              </w:rPr>
            </w:pPr>
          </w:p>
          <w:p w:rsidR="00697412" w:rsidRPr="00EB257F" w:rsidRDefault="00697412" w:rsidP="003142E4">
            <w:pPr>
              <w:spacing w:before="100" w:beforeAutospacing="1" w:after="100" w:afterAutospacing="1"/>
              <w:contextualSpacing/>
              <w:jc w:val="center"/>
              <w:rPr>
                <w:rFonts w:ascii="Times New Roman" w:hAnsi="Times New Roman" w:cs="Times New Roman"/>
                <w:b/>
                <w:color w:val="FF0000"/>
                <w:sz w:val="24"/>
                <w:szCs w:val="24"/>
                <w:lang w:val="en-US"/>
              </w:rPr>
            </w:pPr>
            <w:r>
              <w:rPr>
                <w:rFonts w:ascii="Times New Roman" w:hAnsi="Times New Roman" w:cs="Times New Roman"/>
                <w:b/>
                <w:color w:val="FF0000"/>
                <w:sz w:val="24"/>
                <w:szCs w:val="24"/>
                <w:lang w:val="en-US"/>
              </w:rPr>
              <w:t>840, 176</w:t>
            </w:r>
          </w:p>
        </w:tc>
        <w:tc>
          <w:tcPr>
            <w:tcW w:w="1471" w:type="dxa"/>
            <w:shd w:val="clear" w:color="auto" w:fill="FDE9D9" w:themeFill="accent6" w:themeFillTint="33"/>
          </w:tcPr>
          <w:p w:rsidR="00697412" w:rsidRDefault="00697412" w:rsidP="003142E4">
            <w:pPr>
              <w:spacing w:before="100" w:beforeAutospacing="1" w:after="100" w:afterAutospacing="1"/>
              <w:contextualSpacing/>
              <w:jc w:val="center"/>
              <w:rPr>
                <w:rFonts w:ascii="Times New Roman" w:hAnsi="Times New Roman" w:cs="Times New Roman"/>
                <w:b/>
                <w:color w:val="FF0000"/>
                <w:sz w:val="24"/>
                <w:szCs w:val="24"/>
                <w:lang w:val="en-US"/>
              </w:rPr>
            </w:pPr>
          </w:p>
          <w:p w:rsidR="00697412" w:rsidRPr="00EB257F" w:rsidRDefault="00697412" w:rsidP="003142E4">
            <w:pPr>
              <w:spacing w:before="100" w:beforeAutospacing="1" w:after="100" w:afterAutospacing="1"/>
              <w:contextualSpacing/>
              <w:jc w:val="center"/>
              <w:rPr>
                <w:rFonts w:ascii="Times New Roman" w:hAnsi="Times New Roman" w:cs="Times New Roman"/>
                <w:b/>
                <w:color w:val="FF0000"/>
                <w:sz w:val="24"/>
                <w:szCs w:val="24"/>
                <w:lang w:val="en-US"/>
              </w:rPr>
            </w:pPr>
            <w:r>
              <w:rPr>
                <w:rFonts w:ascii="Times New Roman" w:hAnsi="Times New Roman" w:cs="Times New Roman"/>
                <w:b/>
                <w:color w:val="FF0000"/>
                <w:sz w:val="24"/>
                <w:szCs w:val="24"/>
                <w:lang w:val="en-US"/>
              </w:rPr>
              <w:t>95, 078</w:t>
            </w:r>
          </w:p>
        </w:tc>
        <w:tc>
          <w:tcPr>
            <w:tcW w:w="1598" w:type="dxa"/>
            <w:shd w:val="clear" w:color="auto" w:fill="FDE9D9" w:themeFill="accent6" w:themeFillTint="33"/>
          </w:tcPr>
          <w:p w:rsidR="00697412" w:rsidRDefault="00697412" w:rsidP="003142E4">
            <w:pPr>
              <w:spacing w:before="100" w:beforeAutospacing="1" w:after="100" w:afterAutospacing="1"/>
              <w:contextualSpacing/>
              <w:jc w:val="center"/>
              <w:rPr>
                <w:rFonts w:ascii="Times New Roman" w:hAnsi="Times New Roman" w:cs="Times New Roman"/>
                <w:b/>
                <w:color w:val="FF0000"/>
                <w:sz w:val="24"/>
                <w:szCs w:val="24"/>
                <w:lang w:val="en-US"/>
              </w:rPr>
            </w:pPr>
          </w:p>
          <w:p w:rsidR="00697412" w:rsidRDefault="00697412" w:rsidP="003142E4">
            <w:pPr>
              <w:spacing w:before="100" w:beforeAutospacing="1" w:after="100" w:afterAutospacing="1"/>
              <w:contextualSpacing/>
              <w:jc w:val="center"/>
              <w:rPr>
                <w:rFonts w:ascii="Times New Roman" w:hAnsi="Times New Roman" w:cs="Times New Roman"/>
                <w:b/>
                <w:color w:val="FF0000"/>
                <w:sz w:val="24"/>
                <w:szCs w:val="24"/>
                <w:lang w:val="en-US"/>
              </w:rPr>
            </w:pPr>
            <w:r>
              <w:rPr>
                <w:rFonts w:ascii="Times New Roman" w:hAnsi="Times New Roman" w:cs="Times New Roman"/>
                <w:b/>
                <w:color w:val="FF0000"/>
                <w:sz w:val="24"/>
                <w:szCs w:val="24"/>
                <w:lang w:val="en-US"/>
              </w:rPr>
              <w:t>11.31%</w:t>
            </w:r>
          </w:p>
        </w:tc>
        <w:tc>
          <w:tcPr>
            <w:tcW w:w="1641" w:type="dxa"/>
            <w:shd w:val="clear" w:color="auto" w:fill="FDE9D9" w:themeFill="accent6" w:themeFillTint="33"/>
          </w:tcPr>
          <w:p w:rsidR="00697412" w:rsidRDefault="00697412" w:rsidP="003142E4">
            <w:pPr>
              <w:spacing w:before="100" w:beforeAutospacing="1" w:after="100" w:afterAutospacing="1"/>
              <w:contextualSpacing/>
              <w:jc w:val="center"/>
              <w:rPr>
                <w:rFonts w:ascii="Times New Roman" w:hAnsi="Times New Roman" w:cs="Times New Roman"/>
                <w:b/>
                <w:color w:val="FF0000"/>
                <w:sz w:val="24"/>
                <w:szCs w:val="24"/>
                <w:lang w:val="en-US"/>
              </w:rPr>
            </w:pPr>
          </w:p>
          <w:p w:rsidR="00697412" w:rsidRPr="00EB257F" w:rsidRDefault="00697412" w:rsidP="003142E4">
            <w:pPr>
              <w:spacing w:before="100" w:beforeAutospacing="1" w:after="100" w:afterAutospacing="1"/>
              <w:contextualSpacing/>
              <w:jc w:val="center"/>
              <w:rPr>
                <w:rFonts w:ascii="Times New Roman" w:hAnsi="Times New Roman" w:cs="Times New Roman"/>
                <w:b/>
                <w:color w:val="FF0000"/>
                <w:sz w:val="24"/>
                <w:szCs w:val="24"/>
                <w:lang w:val="en-US"/>
              </w:rPr>
            </w:pPr>
            <w:r>
              <w:rPr>
                <w:rFonts w:ascii="Times New Roman" w:hAnsi="Times New Roman" w:cs="Times New Roman"/>
                <w:b/>
                <w:color w:val="FF0000"/>
                <w:sz w:val="24"/>
                <w:szCs w:val="24"/>
                <w:lang w:val="en-US"/>
              </w:rPr>
              <w:t>100%</w:t>
            </w:r>
          </w:p>
        </w:tc>
      </w:tr>
    </w:tbl>
    <w:p w:rsidR="00603263" w:rsidRDefault="00603263" w:rsidP="003B0ECA">
      <w:pPr>
        <w:tabs>
          <w:tab w:val="left" w:pos="6630"/>
        </w:tabs>
        <w:spacing w:line="240" w:lineRule="auto"/>
        <w:rPr>
          <w:rFonts w:ascii="Times New Roman" w:hAnsi="Times New Roman" w:cs="Times New Roman"/>
          <w:i/>
          <w:sz w:val="24"/>
          <w:szCs w:val="24"/>
          <w:lang w:val="en-US"/>
        </w:rPr>
      </w:pPr>
    </w:p>
    <w:p w:rsidR="003B0ECA" w:rsidRPr="003B0ECA" w:rsidRDefault="003B0ECA" w:rsidP="00FF4B54">
      <w:pPr>
        <w:tabs>
          <w:tab w:val="left" w:pos="6630"/>
        </w:tabs>
        <w:rPr>
          <w:rFonts w:ascii="Times New Roman" w:hAnsi="Times New Roman" w:cs="Times New Roman"/>
          <w:i/>
          <w:sz w:val="24"/>
          <w:szCs w:val="24"/>
          <w:lang w:val="en-US"/>
        </w:rPr>
      </w:pPr>
      <w:r>
        <w:rPr>
          <w:rFonts w:ascii="Times New Roman" w:hAnsi="Times New Roman" w:cs="Times New Roman"/>
          <w:i/>
          <w:sz w:val="24"/>
          <w:szCs w:val="24"/>
          <w:lang w:val="en-US"/>
        </w:rPr>
        <w:t xml:space="preserve">The population figure was based on Nigeria annual exponential growth rate of 3.18% </w:t>
      </w:r>
    </w:p>
    <w:p w:rsidR="000622C1" w:rsidRDefault="001D721A" w:rsidP="00FF4B54">
      <w:pPr>
        <w:tabs>
          <w:tab w:val="left" w:pos="6630"/>
        </w:tabs>
        <w:rPr>
          <w:rFonts w:ascii="Times New Roman" w:hAnsi="Times New Roman" w:cs="Times New Roman"/>
          <w:i/>
          <w:sz w:val="24"/>
          <w:szCs w:val="24"/>
          <w:lang w:val="en-US"/>
        </w:rPr>
      </w:pPr>
      <w:r>
        <w:rPr>
          <w:rFonts w:ascii="Times New Roman" w:hAnsi="Times New Roman" w:cs="Times New Roman"/>
          <w:i/>
          <w:sz w:val="24"/>
          <w:szCs w:val="24"/>
          <w:lang w:val="en-US"/>
        </w:rPr>
        <w:t xml:space="preserve">Source: JAMB </w:t>
      </w:r>
      <w:r w:rsidR="008D4D83">
        <w:rPr>
          <w:rFonts w:ascii="Times New Roman" w:hAnsi="Times New Roman" w:cs="Times New Roman"/>
          <w:i/>
          <w:sz w:val="24"/>
          <w:szCs w:val="24"/>
          <w:lang w:val="en-US"/>
        </w:rPr>
        <w:t xml:space="preserve">Annual Report </w:t>
      </w:r>
      <w:r>
        <w:rPr>
          <w:rFonts w:ascii="Times New Roman" w:hAnsi="Times New Roman" w:cs="Times New Roman"/>
          <w:i/>
          <w:sz w:val="24"/>
          <w:szCs w:val="24"/>
          <w:lang w:val="en-US"/>
        </w:rPr>
        <w:t>2002</w:t>
      </w:r>
      <w:r w:rsidR="000622C1" w:rsidRPr="000622C1">
        <w:rPr>
          <w:rFonts w:ascii="Times New Roman" w:hAnsi="Times New Roman" w:cs="Times New Roman"/>
          <w:i/>
          <w:sz w:val="24"/>
          <w:szCs w:val="24"/>
          <w:lang w:val="en-US"/>
        </w:rPr>
        <w:t xml:space="preserve"> </w:t>
      </w:r>
      <w:r w:rsidR="000622C1">
        <w:rPr>
          <w:rFonts w:ascii="Times New Roman" w:hAnsi="Times New Roman" w:cs="Times New Roman"/>
          <w:i/>
          <w:sz w:val="24"/>
          <w:szCs w:val="24"/>
          <w:lang w:val="en-US"/>
        </w:rPr>
        <w:t>and Federal Republic of Nigeria Official Gazette.</w:t>
      </w:r>
    </w:p>
    <w:p w:rsidR="00B63001" w:rsidRDefault="00B63001" w:rsidP="00FF4B54">
      <w:pPr>
        <w:tabs>
          <w:tab w:val="left" w:pos="6630"/>
        </w:tabs>
        <w:rPr>
          <w:rFonts w:ascii="Times New Roman" w:hAnsi="Times New Roman" w:cs="Times New Roman"/>
          <w:i/>
          <w:sz w:val="24"/>
          <w:szCs w:val="24"/>
          <w:lang w:val="en-US"/>
        </w:rPr>
      </w:pPr>
      <w:r>
        <w:rPr>
          <w:rFonts w:ascii="Times New Roman" w:hAnsi="Times New Roman" w:cs="Times New Roman"/>
          <w:i/>
          <w:sz w:val="24"/>
          <w:szCs w:val="24"/>
          <w:lang w:val="en-US"/>
        </w:rPr>
        <w:t>The analyses of the above statistics are similar to those of 1997/98 Academic Session</w:t>
      </w:r>
    </w:p>
    <w:p w:rsidR="000622C1" w:rsidRDefault="000622C1" w:rsidP="000622C1">
      <w:pPr>
        <w:spacing w:line="240" w:lineRule="auto"/>
        <w:jc w:val="both"/>
        <w:rPr>
          <w:rFonts w:ascii="Times New Roman" w:hAnsi="Times New Roman" w:cs="Times New Roman"/>
          <w:b/>
          <w:sz w:val="24"/>
          <w:szCs w:val="24"/>
          <w:lang w:val="en-US"/>
        </w:rPr>
      </w:pPr>
    </w:p>
    <w:p w:rsidR="00603263" w:rsidRDefault="00603263" w:rsidP="00F543D9">
      <w:pPr>
        <w:ind w:left="1350" w:hanging="1350"/>
        <w:jc w:val="both"/>
        <w:rPr>
          <w:rFonts w:ascii="Times New Roman" w:hAnsi="Times New Roman" w:cs="Times New Roman"/>
          <w:b/>
          <w:sz w:val="24"/>
          <w:szCs w:val="24"/>
          <w:lang w:val="en-US"/>
        </w:rPr>
      </w:pPr>
    </w:p>
    <w:p w:rsidR="00603263" w:rsidRDefault="00603263" w:rsidP="00F543D9">
      <w:pPr>
        <w:ind w:left="1350" w:hanging="1350"/>
        <w:jc w:val="both"/>
        <w:rPr>
          <w:rFonts w:ascii="Times New Roman" w:hAnsi="Times New Roman" w:cs="Times New Roman"/>
          <w:b/>
          <w:sz w:val="24"/>
          <w:szCs w:val="24"/>
          <w:lang w:val="en-US"/>
        </w:rPr>
      </w:pPr>
    </w:p>
    <w:p w:rsidR="00603263" w:rsidRDefault="00603263" w:rsidP="00F543D9">
      <w:pPr>
        <w:ind w:left="1350" w:hanging="1350"/>
        <w:jc w:val="both"/>
        <w:rPr>
          <w:rFonts w:ascii="Times New Roman" w:hAnsi="Times New Roman" w:cs="Times New Roman"/>
          <w:b/>
          <w:sz w:val="24"/>
          <w:szCs w:val="24"/>
          <w:lang w:val="en-US"/>
        </w:rPr>
      </w:pPr>
    </w:p>
    <w:p w:rsidR="00603263" w:rsidRDefault="00603263" w:rsidP="00F543D9">
      <w:pPr>
        <w:ind w:left="1350" w:hanging="1350"/>
        <w:jc w:val="both"/>
        <w:rPr>
          <w:rFonts w:ascii="Times New Roman" w:hAnsi="Times New Roman" w:cs="Times New Roman"/>
          <w:b/>
          <w:sz w:val="24"/>
          <w:szCs w:val="24"/>
          <w:lang w:val="en-US"/>
        </w:rPr>
      </w:pPr>
    </w:p>
    <w:p w:rsidR="00603263" w:rsidRDefault="00603263" w:rsidP="00F543D9">
      <w:pPr>
        <w:ind w:left="1350" w:hanging="1350"/>
        <w:jc w:val="both"/>
        <w:rPr>
          <w:rFonts w:ascii="Times New Roman" w:hAnsi="Times New Roman" w:cs="Times New Roman"/>
          <w:b/>
          <w:sz w:val="24"/>
          <w:szCs w:val="24"/>
          <w:lang w:val="en-US"/>
        </w:rPr>
      </w:pPr>
    </w:p>
    <w:p w:rsidR="00603263" w:rsidRDefault="00603263" w:rsidP="00F543D9">
      <w:pPr>
        <w:ind w:left="1350" w:hanging="1350"/>
        <w:jc w:val="both"/>
        <w:rPr>
          <w:rFonts w:ascii="Times New Roman" w:hAnsi="Times New Roman" w:cs="Times New Roman"/>
          <w:b/>
          <w:sz w:val="24"/>
          <w:szCs w:val="24"/>
          <w:lang w:val="en-US"/>
        </w:rPr>
      </w:pPr>
    </w:p>
    <w:p w:rsidR="00603263" w:rsidRDefault="00603263" w:rsidP="00F543D9">
      <w:pPr>
        <w:ind w:left="1350" w:hanging="1350"/>
        <w:jc w:val="both"/>
        <w:rPr>
          <w:rFonts w:ascii="Times New Roman" w:hAnsi="Times New Roman" w:cs="Times New Roman"/>
          <w:b/>
          <w:sz w:val="24"/>
          <w:szCs w:val="24"/>
          <w:lang w:val="en-US"/>
        </w:rPr>
      </w:pPr>
    </w:p>
    <w:p w:rsidR="00603263" w:rsidRDefault="00603263" w:rsidP="00F543D9">
      <w:pPr>
        <w:ind w:left="1350" w:hanging="1350"/>
        <w:jc w:val="both"/>
        <w:rPr>
          <w:rFonts w:ascii="Times New Roman" w:hAnsi="Times New Roman" w:cs="Times New Roman"/>
          <w:b/>
          <w:sz w:val="24"/>
          <w:szCs w:val="24"/>
          <w:lang w:val="en-US"/>
        </w:rPr>
      </w:pPr>
    </w:p>
    <w:p w:rsidR="00603263" w:rsidRDefault="00603263" w:rsidP="00F543D9">
      <w:pPr>
        <w:ind w:left="1350" w:hanging="1350"/>
        <w:jc w:val="both"/>
        <w:rPr>
          <w:rFonts w:ascii="Times New Roman" w:hAnsi="Times New Roman" w:cs="Times New Roman"/>
          <w:b/>
          <w:sz w:val="24"/>
          <w:szCs w:val="24"/>
          <w:lang w:val="en-US"/>
        </w:rPr>
      </w:pPr>
    </w:p>
    <w:p w:rsidR="00603263" w:rsidRDefault="00603263" w:rsidP="00F543D9">
      <w:pPr>
        <w:ind w:left="1350" w:hanging="1350"/>
        <w:jc w:val="both"/>
        <w:rPr>
          <w:rFonts w:ascii="Times New Roman" w:hAnsi="Times New Roman" w:cs="Times New Roman"/>
          <w:b/>
          <w:sz w:val="24"/>
          <w:szCs w:val="24"/>
          <w:lang w:val="en-US"/>
        </w:rPr>
      </w:pPr>
    </w:p>
    <w:p w:rsidR="00603263" w:rsidRDefault="00603263" w:rsidP="00F543D9">
      <w:pPr>
        <w:ind w:left="1350" w:hanging="1350"/>
        <w:jc w:val="both"/>
        <w:rPr>
          <w:rFonts w:ascii="Times New Roman" w:hAnsi="Times New Roman" w:cs="Times New Roman"/>
          <w:b/>
          <w:sz w:val="24"/>
          <w:szCs w:val="24"/>
          <w:lang w:val="en-US"/>
        </w:rPr>
      </w:pPr>
    </w:p>
    <w:p w:rsidR="00603263" w:rsidRDefault="00603263" w:rsidP="00F543D9">
      <w:pPr>
        <w:ind w:left="1350" w:hanging="1350"/>
        <w:jc w:val="both"/>
        <w:rPr>
          <w:rFonts w:ascii="Times New Roman" w:hAnsi="Times New Roman" w:cs="Times New Roman"/>
          <w:b/>
          <w:sz w:val="24"/>
          <w:szCs w:val="24"/>
          <w:lang w:val="en-US"/>
        </w:rPr>
      </w:pPr>
    </w:p>
    <w:p w:rsidR="00603263" w:rsidRDefault="00603263" w:rsidP="00F543D9">
      <w:pPr>
        <w:ind w:left="1350" w:hanging="1350"/>
        <w:jc w:val="both"/>
        <w:rPr>
          <w:rFonts w:ascii="Times New Roman" w:hAnsi="Times New Roman" w:cs="Times New Roman"/>
          <w:b/>
          <w:sz w:val="24"/>
          <w:szCs w:val="24"/>
          <w:lang w:val="en-US"/>
        </w:rPr>
      </w:pPr>
    </w:p>
    <w:p w:rsidR="00603263" w:rsidRDefault="00603263" w:rsidP="00F543D9">
      <w:pPr>
        <w:ind w:left="1350" w:hanging="1350"/>
        <w:jc w:val="both"/>
        <w:rPr>
          <w:rFonts w:ascii="Times New Roman" w:hAnsi="Times New Roman" w:cs="Times New Roman"/>
          <w:b/>
          <w:sz w:val="24"/>
          <w:szCs w:val="24"/>
          <w:lang w:val="en-US"/>
        </w:rPr>
      </w:pPr>
    </w:p>
    <w:p w:rsidR="00603263" w:rsidRDefault="00603263" w:rsidP="00F543D9">
      <w:pPr>
        <w:ind w:left="1350" w:hanging="1350"/>
        <w:jc w:val="both"/>
        <w:rPr>
          <w:rFonts w:ascii="Times New Roman" w:hAnsi="Times New Roman" w:cs="Times New Roman"/>
          <w:b/>
          <w:sz w:val="24"/>
          <w:szCs w:val="24"/>
          <w:lang w:val="en-US"/>
        </w:rPr>
      </w:pPr>
    </w:p>
    <w:p w:rsidR="00603263" w:rsidRDefault="00603263" w:rsidP="00F543D9">
      <w:pPr>
        <w:ind w:left="1350" w:hanging="1350"/>
        <w:jc w:val="both"/>
        <w:rPr>
          <w:rFonts w:ascii="Times New Roman" w:hAnsi="Times New Roman" w:cs="Times New Roman"/>
          <w:b/>
          <w:sz w:val="24"/>
          <w:szCs w:val="24"/>
          <w:lang w:val="en-US"/>
        </w:rPr>
      </w:pPr>
    </w:p>
    <w:p w:rsidR="00FF4B54" w:rsidRDefault="00FF4B54" w:rsidP="00F543D9">
      <w:pPr>
        <w:ind w:left="1350" w:hanging="1350"/>
        <w:jc w:val="both"/>
        <w:rPr>
          <w:rFonts w:ascii="Times New Roman" w:hAnsi="Times New Roman" w:cs="Times New Roman"/>
          <w:b/>
          <w:sz w:val="24"/>
          <w:szCs w:val="24"/>
          <w:lang w:val="en-US"/>
        </w:rPr>
      </w:pPr>
    </w:p>
    <w:p w:rsidR="001410FB" w:rsidRDefault="001410FB" w:rsidP="00F543D9">
      <w:pPr>
        <w:ind w:left="1350" w:hanging="1350"/>
        <w:jc w:val="both"/>
        <w:rPr>
          <w:rFonts w:ascii="Times New Roman" w:hAnsi="Times New Roman" w:cs="Times New Roman"/>
          <w:b/>
          <w:sz w:val="24"/>
          <w:szCs w:val="24"/>
          <w:lang w:val="en-US"/>
        </w:rPr>
      </w:pPr>
    </w:p>
    <w:p w:rsidR="00057ACE" w:rsidRPr="00057ACE" w:rsidRDefault="00AF1885" w:rsidP="00F543D9">
      <w:pPr>
        <w:ind w:left="1350" w:hanging="135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Diagram </w:t>
      </w:r>
      <w:r w:rsidR="00C64BE5">
        <w:rPr>
          <w:rFonts w:ascii="Times New Roman" w:hAnsi="Times New Roman" w:cs="Times New Roman"/>
          <w:b/>
          <w:sz w:val="24"/>
          <w:szCs w:val="24"/>
          <w:lang w:val="en-US"/>
        </w:rPr>
        <w:t xml:space="preserve">4: </w:t>
      </w:r>
      <w:r>
        <w:rPr>
          <w:rFonts w:ascii="Times New Roman" w:hAnsi="Times New Roman" w:cs="Times New Roman"/>
          <w:b/>
          <w:sz w:val="24"/>
          <w:szCs w:val="24"/>
          <w:lang w:val="en-US"/>
        </w:rPr>
        <w:t>Bar chart</w:t>
      </w:r>
      <w:r w:rsidR="00F543D9">
        <w:rPr>
          <w:rFonts w:ascii="Times New Roman" w:hAnsi="Times New Roman" w:cs="Times New Roman"/>
          <w:b/>
          <w:sz w:val="24"/>
          <w:szCs w:val="24"/>
          <w:lang w:val="en-US"/>
        </w:rPr>
        <w:t>s</w:t>
      </w:r>
      <w:r>
        <w:rPr>
          <w:rFonts w:ascii="Times New Roman" w:hAnsi="Times New Roman" w:cs="Times New Roman"/>
          <w:b/>
          <w:sz w:val="24"/>
          <w:szCs w:val="24"/>
          <w:lang w:val="en-US"/>
        </w:rPr>
        <w:t xml:space="preserve"> </w:t>
      </w:r>
      <w:r w:rsidR="00057ACE" w:rsidRPr="00057ACE">
        <w:rPr>
          <w:rFonts w:ascii="Times New Roman" w:hAnsi="Times New Roman" w:cs="Times New Roman"/>
          <w:b/>
          <w:sz w:val="24"/>
          <w:szCs w:val="24"/>
          <w:lang w:val="en-US"/>
        </w:rPr>
        <w:t>showing popu</w:t>
      </w:r>
      <w:r w:rsidR="00F543D9">
        <w:rPr>
          <w:rFonts w:ascii="Times New Roman" w:hAnsi="Times New Roman" w:cs="Times New Roman"/>
          <w:b/>
          <w:sz w:val="24"/>
          <w:szCs w:val="24"/>
          <w:lang w:val="en-US"/>
        </w:rPr>
        <w:t>lation figures of Northern and S</w:t>
      </w:r>
      <w:r w:rsidR="00057ACE" w:rsidRPr="00057ACE">
        <w:rPr>
          <w:rFonts w:ascii="Times New Roman" w:hAnsi="Times New Roman" w:cs="Times New Roman"/>
          <w:b/>
          <w:sz w:val="24"/>
          <w:szCs w:val="24"/>
          <w:lang w:val="en-US"/>
        </w:rPr>
        <w:t xml:space="preserve">outhern parts of </w:t>
      </w:r>
      <w:r w:rsidR="00F543D9" w:rsidRPr="00057ACE">
        <w:rPr>
          <w:rFonts w:ascii="Times New Roman" w:hAnsi="Times New Roman" w:cs="Times New Roman"/>
          <w:b/>
          <w:sz w:val="24"/>
          <w:szCs w:val="24"/>
          <w:lang w:val="en-US"/>
        </w:rPr>
        <w:t>Nigeria</w:t>
      </w:r>
      <w:r w:rsidR="004A7572">
        <w:rPr>
          <w:rFonts w:ascii="Times New Roman" w:hAnsi="Times New Roman" w:cs="Times New Roman"/>
          <w:b/>
          <w:sz w:val="24"/>
          <w:szCs w:val="24"/>
          <w:lang w:val="en-US"/>
        </w:rPr>
        <w:t xml:space="preserve"> </w:t>
      </w:r>
      <w:r w:rsidR="00057ACE" w:rsidRPr="00057ACE">
        <w:rPr>
          <w:rFonts w:ascii="Times New Roman" w:hAnsi="Times New Roman" w:cs="Times New Roman"/>
          <w:b/>
          <w:sz w:val="24"/>
          <w:szCs w:val="24"/>
          <w:lang w:val="en-US"/>
        </w:rPr>
        <w:t xml:space="preserve">and  Applications and </w:t>
      </w:r>
      <w:r w:rsidR="00F543D9">
        <w:rPr>
          <w:rFonts w:ascii="Times New Roman" w:hAnsi="Times New Roman" w:cs="Times New Roman"/>
          <w:b/>
          <w:sz w:val="24"/>
          <w:szCs w:val="24"/>
          <w:lang w:val="en-US"/>
        </w:rPr>
        <w:t>Admissions of C</w:t>
      </w:r>
      <w:r w:rsidR="00057ACE" w:rsidRPr="00057ACE">
        <w:rPr>
          <w:rFonts w:ascii="Times New Roman" w:hAnsi="Times New Roman" w:cs="Times New Roman"/>
          <w:b/>
          <w:sz w:val="24"/>
          <w:szCs w:val="24"/>
          <w:lang w:val="en-US"/>
        </w:rPr>
        <w:t>andidates for the 2001/2002 session</w:t>
      </w:r>
    </w:p>
    <w:p w:rsidR="00057ACE" w:rsidRDefault="00057ACE" w:rsidP="00727FCD">
      <w:pPr>
        <w:spacing w:line="240" w:lineRule="auto"/>
        <w:jc w:val="both"/>
        <w:rPr>
          <w:rFonts w:ascii="Times New Roman" w:hAnsi="Times New Roman" w:cs="Times New Roman"/>
          <w:sz w:val="24"/>
          <w:szCs w:val="24"/>
          <w:lang w:val="en-US"/>
        </w:rPr>
      </w:pPr>
    </w:p>
    <w:p w:rsidR="00057ACE" w:rsidRDefault="003C2328" w:rsidP="00727FCD">
      <w:pPr>
        <w:spacing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32" type="#_x0000_t202" style="position:absolute;left:0;text-align:left;margin-left:307.55pt;margin-top:266.2pt;width:58.45pt;height:31.5pt;z-index:251665408;mso-width-relative:margin;mso-height-relative:margin">
            <v:textbox>
              <w:txbxContent>
                <w:p w:rsidR="001410FB" w:rsidRPr="00057ACE" w:rsidRDefault="001410FB" w:rsidP="00057ACE">
                  <w:pPr>
                    <w:rPr>
                      <w:rFonts w:ascii="Albertus Extra Bold" w:hAnsi="Albertus Extra Bold"/>
                      <w:sz w:val="28"/>
                      <w:szCs w:val="28"/>
                    </w:rPr>
                  </w:pPr>
                  <w:r>
                    <w:rPr>
                      <w:rFonts w:ascii="Albertus Extra Bold" w:hAnsi="Albertus Extra Bold"/>
                      <w:sz w:val="28"/>
                      <w:szCs w:val="28"/>
                    </w:rPr>
                    <w:t>South</w:t>
                  </w:r>
                </w:p>
              </w:txbxContent>
            </v:textbox>
          </v:shape>
        </w:pict>
      </w:r>
      <w:r>
        <w:rPr>
          <w:rFonts w:ascii="Times New Roman" w:hAnsi="Times New Roman" w:cs="Times New Roman"/>
          <w:noProof/>
          <w:sz w:val="24"/>
          <w:szCs w:val="24"/>
          <w:lang w:val="en-US"/>
        </w:rPr>
        <w:pict>
          <v:shape id="_x0000_s1031" type="#_x0000_t202" style="position:absolute;left:0;text-align:left;margin-left:145.55pt;margin-top:266.2pt;width:58.45pt;height:31.5pt;z-index:251664384;mso-width-relative:margin;mso-height-relative:margin">
            <v:textbox>
              <w:txbxContent>
                <w:p w:rsidR="001410FB" w:rsidRPr="00057ACE" w:rsidRDefault="001410FB" w:rsidP="00057ACE">
                  <w:pPr>
                    <w:rPr>
                      <w:rFonts w:ascii="Albertus Extra Bold" w:hAnsi="Albertus Extra Bold"/>
                      <w:sz w:val="28"/>
                      <w:szCs w:val="28"/>
                    </w:rPr>
                  </w:pPr>
                  <w:r w:rsidRPr="00057ACE">
                    <w:rPr>
                      <w:rFonts w:ascii="Albertus Extra Bold" w:hAnsi="Albertus Extra Bold"/>
                      <w:sz w:val="28"/>
                      <w:szCs w:val="28"/>
                    </w:rPr>
                    <w:t>North</w:t>
                  </w:r>
                </w:p>
              </w:txbxContent>
            </v:textbox>
          </v:shape>
        </w:pict>
      </w:r>
      <w:r>
        <w:rPr>
          <w:rFonts w:ascii="Times New Roman" w:hAnsi="Times New Roman" w:cs="Times New Roman"/>
          <w:noProof/>
          <w:sz w:val="24"/>
          <w:szCs w:val="24"/>
          <w:lang w:val="en-US"/>
        </w:rPr>
        <w:pict>
          <v:shape id="_x0000_s1030" type="#_x0000_t202" style="position:absolute;left:0;text-align:left;margin-left:286.55pt;margin-top:149.95pt;width:104.2pt;height:25.5pt;z-index:251663360;mso-width-relative:margin;mso-height-relative:margin">
            <v:textbox>
              <w:txbxContent>
                <w:p w:rsidR="001410FB" w:rsidRPr="001C350B" w:rsidRDefault="001410FB" w:rsidP="00057ACE">
                  <w:pPr>
                    <w:rPr>
                      <w:rFonts w:ascii="Albertus Extra Bold" w:hAnsi="Albertus Extra Bold"/>
                      <w:color w:val="FF0000"/>
                      <w:sz w:val="28"/>
                      <w:szCs w:val="28"/>
                    </w:rPr>
                  </w:pPr>
                  <w:r>
                    <w:rPr>
                      <w:rFonts w:ascii="Albertus Extra Bold" w:hAnsi="Albertus Extra Bold"/>
                      <w:color w:val="FF0000"/>
                      <w:sz w:val="28"/>
                      <w:szCs w:val="28"/>
                    </w:rPr>
                    <w:t>58,719,921</w:t>
                  </w:r>
                </w:p>
              </w:txbxContent>
            </v:textbox>
          </v:shape>
        </w:pict>
      </w:r>
      <w:r>
        <w:rPr>
          <w:rFonts w:ascii="Times New Roman" w:hAnsi="Times New Roman" w:cs="Times New Roman"/>
          <w:noProof/>
          <w:sz w:val="24"/>
          <w:szCs w:val="24"/>
          <w:lang w:val="en-US"/>
        </w:rPr>
        <w:pict>
          <v:shape id="_x0000_s1029" type="#_x0000_t202" style="position:absolute;left:0;text-align:left;margin-left:133.55pt;margin-top:55.45pt;width:104.2pt;height:25.5pt;z-index:251662336;mso-width-relative:margin;mso-height-relative:margin">
            <v:textbox>
              <w:txbxContent>
                <w:p w:rsidR="001410FB" w:rsidRPr="001C350B" w:rsidRDefault="001410FB" w:rsidP="00057ACE">
                  <w:pPr>
                    <w:rPr>
                      <w:rFonts w:ascii="Albertus Extra Bold" w:hAnsi="Albertus Extra Bold"/>
                      <w:color w:val="FF0000"/>
                      <w:sz w:val="28"/>
                      <w:szCs w:val="28"/>
                    </w:rPr>
                  </w:pPr>
                  <w:r>
                    <w:rPr>
                      <w:rFonts w:ascii="Albertus Extra Bold" w:hAnsi="Albertus Extra Bold"/>
                      <w:color w:val="FF0000"/>
                      <w:sz w:val="28"/>
                      <w:szCs w:val="28"/>
                    </w:rPr>
                    <w:t>66,322,068</w:t>
                  </w:r>
                </w:p>
              </w:txbxContent>
            </v:textbox>
          </v:shape>
        </w:pict>
      </w:r>
      <w:r w:rsidR="00057ACE" w:rsidRPr="00057ACE">
        <w:rPr>
          <w:rFonts w:ascii="Times New Roman" w:hAnsi="Times New Roman" w:cs="Times New Roman"/>
          <w:noProof/>
          <w:sz w:val="24"/>
          <w:szCs w:val="24"/>
          <w:lang w:val="en-US"/>
        </w:rPr>
        <w:drawing>
          <wp:inline distT="0" distB="0" distL="0" distR="0">
            <wp:extent cx="5905500" cy="3505200"/>
            <wp:effectExtent l="19050" t="0" r="19050"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57ACE" w:rsidRDefault="00057ACE" w:rsidP="00727FCD">
      <w:pPr>
        <w:spacing w:line="240" w:lineRule="auto"/>
        <w:jc w:val="both"/>
        <w:rPr>
          <w:rFonts w:ascii="Times New Roman" w:hAnsi="Times New Roman" w:cs="Times New Roman"/>
          <w:sz w:val="24"/>
          <w:szCs w:val="24"/>
          <w:lang w:val="en-US"/>
        </w:rPr>
      </w:pPr>
    </w:p>
    <w:p w:rsidR="00603263" w:rsidRDefault="00603263" w:rsidP="00727FCD">
      <w:pPr>
        <w:spacing w:line="240" w:lineRule="auto"/>
        <w:jc w:val="both"/>
        <w:rPr>
          <w:rFonts w:ascii="Times New Roman" w:hAnsi="Times New Roman" w:cs="Times New Roman"/>
          <w:sz w:val="24"/>
          <w:szCs w:val="24"/>
          <w:lang w:val="en-US"/>
        </w:rPr>
      </w:pPr>
    </w:p>
    <w:p w:rsidR="00603263" w:rsidRDefault="00603263" w:rsidP="00727FCD">
      <w:pPr>
        <w:spacing w:line="240" w:lineRule="auto"/>
        <w:jc w:val="both"/>
        <w:rPr>
          <w:rFonts w:ascii="Times New Roman" w:hAnsi="Times New Roman" w:cs="Times New Roman"/>
          <w:sz w:val="24"/>
          <w:szCs w:val="24"/>
          <w:lang w:val="en-US"/>
        </w:rPr>
      </w:pPr>
    </w:p>
    <w:p w:rsidR="00603263" w:rsidRPr="00057ACE" w:rsidRDefault="00603263" w:rsidP="00727FCD">
      <w:pPr>
        <w:spacing w:line="240" w:lineRule="auto"/>
        <w:jc w:val="both"/>
        <w:rPr>
          <w:rFonts w:ascii="Times New Roman" w:hAnsi="Times New Roman" w:cs="Times New Roman"/>
          <w:sz w:val="24"/>
          <w:szCs w:val="24"/>
          <w:lang w:val="en-US"/>
        </w:rPr>
      </w:pPr>
    </w:p>
    <w:p w:rsidR="00727FCD" w:rsidRDefault="00346363" w:rsidP="00490EB9">
      <w:pPr>
        <w:tabs>
          <w:tab w:val="left" w:pos="6630"/>
        </w:tabs>
        <w:spacing w:line="240" w:lineRule="auto"/>
        <w:rPr>
          <w:rFonts w:ascii="Times New Roman" w:hAnsi="Times New Roman" w:cs="Times New Roman"/>
          <w:b/>
          <w:sz w:val="24"/>
          <w:szCs w:val="24"/>
          <w:lang w:val="en-US"/>
        </w:rPr>
      </w:pPr>
      <w:r w:rsidRPr="00346363">
        <w:rPr>
          <w:rFonts w:ascii="Times New Roman" w:hAnsi="Times New Roman" w:cs="Times New Roman"/>
          <w:b/>
          <w:noProof/>
          <w:sz w:val="24"/>
          <w:szCs w:val="24"/>
          <w:lang w:val="en-US"/>
        </w:rPr>
        <w:drawing>
          <wp:inline distT="0" distB="0" distL="0" distR="0">
            <wp:extent cx="5915025" cy="381952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B3C79" w:rsidRDefault="001B3C79" w:rsidP="00490EB9">
      <w:pPr>
        <w:tabs>
          <w:tab w:val="left" w:pos="6630"/>
        </w:tabs>
        <w:spacing w:line="240" w:lineRule="auto"/>
        <w:rPr>
          <w:rFonts w:ascii="Times New Roman" w:hAnsi="Times New Roman" w:cs="Times New Roman"/>
          <w:b/>
          <w:sz w:val="24"/>
          <w:szCs w:val="24"/>
          <w:lang w:val="en-US"/>
        </w:rPr>
      </w:pPr>
    </w:p>
    <w:p w:rsidR="001B3C79" w:rsidRDefault="001B3C79" w:rsidP="00490EB9">
      <w:pPr>
        <w:tabs>
          <w:tab w:val="left" w:pos="6630"/>
        </w:tabs>
        <w:spacing w:line="240" w:lineRule="auto"/>
        <w:rPr>
          <w:rFonts w:ascii="Times New Roman" w:hAnsi="Times New Roman" w:cs="Times New Roman"/>
          <w:b/>
          <w:sz w:val="24"/>
          <w:szCs w:val="24"/>
          <w:lang w:val="en-US"/>
        </w:rPr>
      </w:pPr>
    </w:p>
    <w:p w:rsidR="004A7572" w:rsidRDefault="004A7572" w:rsidP="00490EB9">
      <w:pPr>
        <w:tabs>
          <w:tab w:val="left" w:pos="6630"/>
        </w:tabs>
        <w:spacing w:line="240" w:lineRule="auto"/>
        <w:rPr>
          <w:rFonts w:ascii="Times New Roman" w:hAnsi="Times New Roman" w:cs="Times New Roman"/>
          <w:b/>
          <w:sz w:val="24"/>
          <w:szCs w:val="24"/>
          <w:lang w:val="en-US"/>
        </w:rPr>
      </w:pPr>
    </w:p>
    <w:p w:rsidR="001B3C79" w:rsidRDefault="001B3C79" w:rsidP="00490EB9">
      <w:pPr>
        <w:tabs>
          <w:tab w:val="left" w:pos="6630"/>
        </w:tabs>
        <w:spacing w:line="240" w:lineRule="auto"/>
        <w:rPr>
          <w:rFonts w:ascii="Times New Roman" w:hAnsi="Times New Roman" w:cs="Times New Roman"/>
          <w:b/>
          <w:sz w:val="24"/>
          <w:szCs w:val="24"/>
          <w:lang w:val="en-US"/>
        </w:rPr>
      </w:pPr>
    </w:p>
    <w:p w:rsidR="00C0245F" w:rsidRPr="003A0BF7" w:rsidRDefault="003142E4" w:rsidP="00C0245F">
      <w:pPr>
        <w:spacing w:line="240" w:lineRule="auto"/>
        <w:jc w:val="both"/>
        <w:rPr>
          <w:rFonts w:ascii="Times New Roman" w:hAnsi="Times New Roman" w:cs="Times New Roman"/>
          <w:sz w:val="24"/>
          <w:szCs w:val="24"/>
          <w:lang w:val="en-US"/>
        </w:rPr>
      </w:pPr>
      <w:r w:rsidRPr="00A25695">
        <w:rPr>
          <w:rFonts w:ascii="Times New Roman" w:hAnsi="Times New Roman" w:cs="Times New Roman"/>
          <w:b/>
          <w:sz w:val="24"/>
          <w:szCs w:val="24"/>
          <w:lang w:val="en-US"/>
        </w:rPr>
        <w:t xml:space="preserve">Table </w:t>
      </w:r>
      <w:r w:rsidR="003A6BE8">
        <w:rPr>
          <w:rFonts w:ascii="Times New Roman" w:hAnsi="Times New Roman" w:cs="Times New Roman"/>
          <w:b/>
          <w:sz w:val="24"/>
          <w:szCs w:val="24"/>
          <w:lang w:val="en-US"/>
        </w:rPr>
        <w:t>7</w:t>
      </w:r>
      <w:r w:rsidRPr="00A25695">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00C0245F" w:rsidRPr="00860BCA">
        <w:rPr>
          <w:rFonts w:ascii="Times New Roman" w:hAnsi="Times New Roman" w:cs="Times New Roman"/>
          <w:b/>
          <w:sz w:val="24"/>
          <w:szCs w:val="24"/>
          <w:lang w:val="en-US"/>
        </w:rPr>
        <w:t>(</w:t>
      </w:r>
      <w:r w:rsidR="00C0245F">
        <w:rPr>
          <w:rFonts w:ascii="Times New Roman" w:hAnsi="Times New Roman" w:cs="Times New Roman"/>
          <w:b/>
          <w:sz w:val="24"/>
          <w:szCs w:val="24"/>
          <w:lang w:val="en-US"/>
        </w:rPr>
        <w:t xml:space="preserve">Comparative </w:t>
      </w:r>
      <w:r w:rsidR="00C0245F" w:rsidRPr="00860BCA">
        <w:rPr>
          <w:rFonts w:ascii="Times New Roman" w:hAnsi="Times New Roman" w:cs="Times New Roman"/>
          <w:b/>
          <w:sz w:val="24"/>
          <w:szCs w:val="24"/>
          <w:lang w:val="en-US"/>
        </w:rPr>
        <w:t xml:space="preserve">Analysis of </w:t>
      </w:r>
      <w:r w:rsidR="007823E7">
        <w:rPr>
          <w:rFonts w:ascii="Times New Roman" w:hAnsi="Times New Roman" w:cs="Times New Roman"/>
          <w:b/>
          <w:sz w:val="24"/>
          <w:szCs w:val="24"/>
          <w:lang w:val="en-US"/>
        </w:rPr>
        <w:t xml:space="preserve">Population Figures and </w:t>
      </w:r>
      <w:r w:rsidR="00C0245F">
        <w:rPr>
          <w:rFonts w:ascii="Times New Roman" w:hAnsi="Times New Roman" w:cs="Times New Roman"/>
          <w:b/>
          <w:sz w:val="24"/>
          <w:szCs w:val="24"/>
          <w:lang w:val="en-US"/>
        </w:rPr>
        <w:t>Statistics of Applications and Admissions of three (3) States with</w:t>
      </w:r>
      <w:r w:rsidR="007823E7">
        <w:rPr>
          <w:rFonts w:ascii="Times New Roman" w:hAnsi="Times New Roman" w:cs="Times New Roman"/>
          <w:b/>
          <w:sz w:val="24"/>
          <w:szCs w:val="24"/>
          <w:lang w:val="en-US"/>
        </w:rPr>
        <w:t xml:space="preserve"> the highest figures </w:t>
      </w:r>
      <w:r w:rsidR="00C0245F">
        <w:rPr>
          <w:rFonts w:ascii="Times New Roman" w:hAnsi="Times New Roman" w:cs="Times New Roman"/>
          <w:b/>
          <w:sz w:val="24"/>
          <w:szCs w:val="24"/>
          <w:lang w:val="en-US"/>
        </w:rPr>
        <w:t>from the North</w:t>
      </w:r>
      <w:r w:rsidR="007823E7">
        <w:rPr>
          <w:rFonts w:ascii="Times New Roman" w:hAnsi="Times New Roman" w:cs="Times New Roman"/>
          <w:b/>
          <w:sz w:val="24"/>
          <w:szCs w:val="24"/>
          <w:lang w:val="en-US"/>
        </w:rPr>
        <w:t>ern</w:t>
      </w:r>
      <w:r w:rsidR="00C0245F">
        <w:rPr>
          <w:rFonts w:ascii="Times New Roman" w:hAnsi="Times New Roman" w:cs="Times New Roman"/>
          <w:b/>
          <w:sz w:val="24"/>
          <w:szCs w:val="24"/>
          <w:lang w:val="en-US"/>
        </w:rPr>
        <w:t xml:space="preserve"> and South</w:t>
      </w:r>
      <w:r w:rsidR="007823E7">
        <w:rPr>
          <w:rFonts w:ascii="Times New Roman" w:hAnsi="Times New Roman" w:cs="Times New Roman"/>
          <w:b/>
          <w:sz w:val="24"/>
          <w:szCs w:val="24"/>
          <w:lang w:val="en-US"/>
        </w:rPr>
        <w:t>ern Regions of</w:t>
      </w:r>
      <w:r w:rsidR="00C0245F">
        <w:rPr>
          <w:rFonts w:ascii="Times New Roman" w:hAnsi="Times New Roman" w:cs="Times New Roman"/>
          <w:b/>
          <w:sz w:val="24"/>
          <w:szCs w:val="24"/>
          <w:lang w:val="en-US"/>
        </w:rPr>
        <w:t xml:space="preserve"> Nigeria in the 2001/2002 Academic Session.</w:t>
      </w:r>
      <w:r w:rsidR="00C0245F" w:rsidRPr="00860BCA">
        <w:rPr>
          <w:rFonts w:ascii="Times New Roman" w:hAnsi="Times New Roman" w:cs="Times New Roman"/>
          <w:b/>
          <w:sz w:val="24"/>
          <w:szCs w:val="24"/>
          <w:lang w:val="en-US"/>
        </w:rPr>
        <w:t>)</w:t>
      </w:r>
    </w:p>
    <w:tbl>
      <w:tblPr>
        <w:tblStyle w:val="TableGrid"/>
        <w:tblpPr w:leftFromText="180" w:rightFromText="180" w:vertAnchor="text" w:horzAnchor="margin" w:tblpXSpec="center" w:tblpY="156"/>
        <w:tblW w:w="11462" w:type="dxa"/>
        <w:tblLayout w:type="fixed"/>
        <w:tblLook w:val="04A0"/>
      </w:tblPr>
      <w:tblGrid>
        <w:gridCol w:w="1058"/>
        <w:gridCol w:w="1127"/>
        <w:gridCol w:w="1474"/>
        <w:gridCol w:w="1474"/>
        <w:gridCol w:w="1387"/>
        <w:gridCol w:w="1214"/>
        <w:gridCol w:w="1214"/>
        <w:gridCol w:w="1474"/>
        <w:gridCol w:w="1040"/>
      </w:tblGrid>
      <w:tr w:rsidR="00937504" w:rsidRPr="00937504" w:rsidTr="00937504">
        <w:trPr>
          <w:trHeight w:val="1342"/>
        </w:trPr>
        <w:tc>
          <w:tcPr>
            <w:tcW w:w="1058" w:type="dxa"/>
            <w:shd w:val="clear" w:color="auto" w:fill="D9D9D9" w:themeFill="background1" w:themeFillShade="D9"/>
          </w:tcPr>
          <w:p w:rsidR="00937504" w:rsidRPr="00937504" w:rsidRDefault="00937504" w:rsidP="00C0245F">
            <w:pPr>
              <w:rPr>
                <w:rFonts w:ascii="Times New Roman" w:hAnsi="Times New Roman" w:cs="Times New Roman"/>
                <w:b/>
                <w:lang w:val="en-US"/>
              </w:rPr>
            </w:pPr>
            <w:r w:rsidRPr="00937504">
              <w:rPr>
                <w:rFonts w:ascii="Times New Roman" w:hAnsi="Times New Roman" w:cs="Times New Roman"/>
                <w:b/>
                <w:lang w:val="en-US"/>
              </w:rPr>
              <w:t>Regions</w:t>
            </w:r>
          </w:p>
        </w:tc>
        <w:tc>
          <w:tcPr>
            <w:tcW w:w="1127" w:type="dxa"/>
            <w:shd w:val="clear" w:color="auto" w:fill="D9D9D9" w:themeFill="background1" w:themeFillShade="D9"/>
          </w:tcPr>
          <w:p w:rsidR="00937504" w:rsidRPr="00937504" w:rsidRDefault="00937504" w:rsidP="00C0245F">
            <w:pPr>
              <w:rPr>
                <w:rFonts w:ascii="Times New Roman" w:hAnsi="Times New Roman" w:cs="Times New Roman"/>
                <w:b/>
                <w:lang w:val="en-US"/>
              </w:rPr>
            </w:pPr>
            <w:r w:rsidRPr="00937504">
              <w:rPr>
                <w:rFonts w:ascii="Times New Roman" w:hAnsi="Times New Roman" w:cs="Times New Roman"/>
                <w:b/>
                <w:lang w:val="en-US"/>
              </w:rPr>
              <w:t>States</w:t>
            </w:r>
          </w:p>
        </w:tc>
        <w:tc>
          <w:tcPr>
            <w:tcW w:w="1474" w:type="dxa"/>
            <w:shd w:val="clear" w:color="auto" w:fill="D9D9D9" w:themeFill="background1" w:themeFillShade="D9"/>
          </w:tcPr>
          <w:p w:rsidR="00937504" w:rsidRDefault="00937504" w:rsidP="00C0245F">
            <w:pPr>
              <w:rPr>
                <w:rFonts w:ascii="Times New Roman" w:hAnsi="Times New Roman" w:cs="Times New Roman"/>
                <w:b/>
                <w:lang w:val="en-US"/>
              </w:rPr>
            </w:pPr>
            <w:r>
              <w:rPr>
                <w:rFonts w:ascii="Times New Roman" w:hAnsi="Times New Roman" w:cs="Times New Roman"/>
                <w:b/>
                <w:lang w:val="en-US"/>
              </w:rPr>
              <w:t>Population</w:t>
            </w:r>
          </w:p>
          <w:p w:rsidR="00937504" w:rsidRPr="00937504" w:rsidRDefault="00937504" w:rsidP="00C0245F">
            <w:pPr>
              <w:rPr>
                <w:rFonts w:ascii="Times New Roman" w:hAnsi="Times New Roman" w:cs="Times New Roman"/>
                <w:b/>
                <w:lang w:val="en-US"/>
              </w:rPr>
            </w:pPr>
          </w:p>
        </w:tc>
        <w:tc>
          <w:tcPr>
            <w:tcW w:w="1474" w:type="dxa"/>
            <w:shd w:val="clear" w:color="auto" w:fill="D9D9D9" w:themeFill="background1" w:themeFillShade="D9"/>
          </w:tcPr>
          <w:p w:rsidR="00937504" w:rsidRDefault="00937504" w:rsidP="00C0245F">
            <w:pPr>
              <w:rPr>
                <w:rFonts w:ascii="Times New Roman" w:hAnsi="Times New Roman" w:cs="Times New Roman"/>
                <w:b/>
                <w:lang w:val="en-US"/>
              </w:rPr>
            </w:pPr>
            <w:r w:rsidRPr="00937504">
              <w:rPr>
                <w:rFonts w:ascii="Times New Roman" w:hAnsi="Times New Roman" w:cs="Times New Roman"/>
                <w:b/>
                <w:lang w:val="en-US"/>
              </w:rPr>
              <w:t>Applications</w:t>
            </w:r>
          </w:p>
          <w:p w:rsidR="007823E7" w:rsidRPr="00937504" w:rsidRDefault="007823E7" w:rsidP="00C0245F">
            <w:pPr>
              <w:rPr>
                <w:rFonts w:ascii="Times New Roman" w:hAnsi="Times New Roman" w:cs="Times New Roman"/>
                <w:b/>
                <w:lang w:val="en-US"/>
              </w:rPr>
            </w:pPr>
            <w:r>
              <w:rPr>
                <w:rFonts w:ascii="Times New Roman" w:hAnsi="Times New Roman" w:cs="Times New Roman"/>
                <w:b/>
                <w:lang w:val="en-US"/>
              </w:rPr>
              <w:t>Per State</w:t>
            </w:r>
          </w:p>
        </w:tc>
        <w:tc>
          <w:tcPr>
            <w:tcW w:w="1387" w:type="dxa"/>
            <w:shd w:val="clear" w:color="auto" w:fill="D9D9D9" w:themeFill="background1" w:themeFillShade="D9"/>
          </w:tcPr>
          <w:p w:rsidR="00937504" w:rsidRPr="00937504" w:rsidRDefault="00937504" w:rsidP="00C0245F">
            <w:pPr>
              <w:rPr>
                <w:rFonts w:ascii="Times New Roman" w:hAnsi="Times New Roman" w:cs="Times New Roman"/>
                <w:b/>
                <w:lang w:val="en-US"/>
              </w:rPr>
            </w:pPr>
            <w:r w:rsidRPr="00937504">
              <w:rPr>
                <w:rFonts w:ascii="Times New Roman" w:hAnsi="Times New Roman" w:cs="Times New Roman"/>
                <w:b/>
                <w:lang w:val="en-US"/>
              </w:rPr>
              <w:t>Application per Region</w:t>
            </w:r>
          </w:p>
        </w:tc>
        <w:tc>
          <w:tcPr>
            <w:tcW w:w="1214" w:type="dxa"/>
            <w:shd w:val="clear" w:color="auto" w:fill="D9D9D9" w:themeFill="background1" w:themeFillShade="D9"/>
          </w:tcPr>
          <w:p w:rsidR="00937504" w:rsidRPr="00937504" w:rsidRDefault="00937504" w:rsidP="00C0245F">
            <w:pPr>
              <w:rPr>
                <w:rFonts w:ascii="Times New Roman" w:hAnsi="Times New Roman" w:cs="Times New Roman"/>
                <w:b/>
                <w:lang w:val="en-US"/>
              </w:rPr>
            </w:pPr>
            <w:r w:rsidRPr="00937504">
              <w:rPr>
                <w:rFonts w:ascii="Times New Roman" w:hAnsi="Times New Roman" w:cs="Times New Roman"/>
                <w:b/>
                <w:lang w:val="en-US"/>
              </w:rPr>
              <w:t>Nos. Admitted</w:t>
            </w:r>
          </w:p>
        </w:tc>
        <w:tc>
          <w:tcPr>
            <w:tcW w:w="1214" w:type="dxa"/>
            <w:shd w:val="clear" w:color="auto" w:fill="D9D9D9" w:themeFill="background1" w:themeFillShade="D9"/>
          </w:tcPr>
          <w:p w:rsidR="00937504" w:rsidRPr="00937504" w:rsidRDefault="00937504" w:rsidP="00C0245F">
            <w:pPr>
              <w:rPr>
                <w:rFonts w:ascii="Times New Roman" w:hAnsi="Times New Roman" w:cs="Times New Roman"/>
                <w:b/>
                <w:lang w:val="en-US"/>
              </w:rPr>
            </w:pPr>
            <w:r w:rsidRPr="00937504">
              <w:rPr>
                <w:rFonts w:ascii="Times New Roman" w:hAnsi="Times New Roman" w:cs="Times New Roman"/>
                <w:b/>
                <w:lang w:val="en-US"/>
              </w:rPr>
              <w:t xml:space="preserve">Total </w:t>
            </w:r>
          </w:p>
          <w:p w:rsidR="00937504" w:rsidRPr="00937504" w:rsidRDefault="00937504" w:rsidP="00C0245F">
            <w:pPr>
              <w:rPr>
                <w:rFonts w:ascii="Times New Roman" w:hAnsi="Times New Roman" w:cs="Times New Roman"/>
                <w:b/>
                <w:lang w:val="en-US"/>
              </w:rPr>
            </w:pPr>
            <w:r w:rsidRPr="00937504">
              <w:rPr>
                <w:rFonts w:ascii="Times New Roman" w:hAnsi="Times New Roman" w:cs="Times New Roman"/>
                <w:b/>
                <w:lang w:val="en-US"/>
              </w:rPr>
              <w:t xml:space="preserve">Nos. </w:t>
            </w:r>
          </w:p>
          <w:p w:rsidR="00937504" w:rsidRPr="00937504" w:rsidRDefault="00937504" w:rsidP="00C0245F">
            <w:pPr>
              <w:rPr>
                <w:rFonts w:ascii="Times New Roman" w:hAnsi="Times New Roman" w:cs="Times New Roman"/>
                <w:b/>
                <w:lang w:val="en-US"/>
              </w:rPr>
            </w:pPr>
            <w:r w:rsidRPr="00937504">
              <w:rPr>
                <w:rFonts w:ascii="Times New Roman" w:hAnsi="Times New Roman" w:cs="Times New Roman"/>
                <w:b/>
                <w:lang w:val="en-US"/>
              </w:rPr>
              <w:t>Admitted</w:t>
            </w:r>
          </w:p>
          <w:p w:rsidR="00937504" w:rsidRPr="00937504" w:rsidRDefault="00937504" w:rsidP="00C0245F">
            <w:pPr>
              <w:rPr>
                <w:rFonts w:ascii="Times New Roman" w:hAnsi="Times New Roman" w:cs="Times New Roman"/>
                <w:b/>
                <w:lang w:val="en-US"/>
              </w:rPr>
            </w:pPr>
            <w:r w:rsidRPr="00937504">
              <w:rPr>
                <w:rFonts w:ascii="Times New Roman" w:hAnsi="Times New Roman" w:cs="Times New Roman"/>
                <w:b/>
                <w:lang w:val="en-US"/>
              </w:rPr>
              <w:t>Per Region</w:t>
            </w:r>
          </w:p>
        </w:tc>
        <w:tc>
          <w:tcPr>
            <w:tcW w:w="1474" w:type="dxa"/>
            <w:shd w:val="clear" w:color="auto" w:fill="D9D9D9" w:themeFill="background1" w:themeFillShade="D9"/>
          </w:tcPr>
          <w:p w:rsidR="00937504" w:rsidRPr="00937504" w:rsidRDefault="00937504" w:rsidP="001B3C79">
            <w:pPr>
              <w:rPr>
                <w:rFonts w:ascii="Times New Roman" w:hAnsi="Times New Roman" w:cs="Times New Roman"/>
                <w:b/>
                <w:lang w:val="en-US"/>
              </w:rPr>
            </w:pPr>
            <w:r w:rsidRPr="00937504">
              <w:rPr>
                <w:rFonts w:ascii="Times New Roman" w:hAnsi="Times New Roman" w:cs="Times New Roman"/>
                <w:b/>
                <w:lang w:val="en-US"/>
              </w:rPr>
              <w:t>Percentage of Admission in relation</w:t>
            </w:r>
          </w:p>
          <w:p w:rsidR="00937504" w:rsidRPr="00937504" w:rsidRDefault="00937504" w:rsidP="001B3C79">
            <w:pPr>
              <w:rPr>
                <w:rFonts w:ascii="Times New Roman" w:hAnsi="Times New Roman" w:cs="Times New Roman"/>
                <w:b/>
                <w:lang w:val="en-US"/>
              </w:rPr>
            </w:pPr>
            <w:r w:rsidRPr="00937504">
              <w:rPr>
                <w:rFonts w:ascii="Times New Roman" w:hAnsi="Times New Roman" w:cs="Times New Roman"/>
                <w:b/>
                <w:lang w:val="en-US"/>
              </w:rPr>
              <w:t>to Application</w:t>
            </w:r>
          </w:p>
        </w:tc>
        <w:tc>
          <w:tcPr>
            <w:tcW w:w="1040" w:type="dxa"/>
            <w:shd w:val="clear" w:color="auto" w:fill="D9D9D9" w:themeFill="background1" w:themeFillShade="D9"/>
          </w:tcPr>
          <w:p w:rsidR="00937504" w:rsidRPr="00937504" w:rsidRDefault="00937504" w:rsidP="00C0245F">
            <w:pPr>
              <w:rPr>
                <w:rFonts w:ascii="Times New Roman" w:hAnsi="Times New Roman" w:cs="Times New Roman"/>
                <w:b/>
                <w:lang w:val="en-US"/>
              </w:rPr>
            </w:pPr>
            <w:r w:rsidRPr="00937504">
              <w:rPr>
                <w:rFonts w:ascii="Times New Roman" w:hAnsi="Times New Roman" w:cs="Times New Roman"/>
                <w:b/>
                <w:lang w:val="en-US"/>
              </w:rPr>
              <w:t>Percentage of Admission on Overall</w:t>
            </w:r>
          </w:p>
          <w:p w:rsidR="00937504" w:rsidRPr="00937504" w:rsidRDefault="00937504" w:rsidP="00C0245F">
            <w:pPr>
              <w:rPr>
                <w:rFonts w:ascii="Times New Roman" w:hAnsi="Times New Roman" w:cs="Times New Roman"/>
                <w:b/>
                <w:lang w:val="en-US"/>
              </w:rPr>
            </w:pPr>
            <w:r w:rsidRPr="00937504">
              <w:rPr>
                <w:rFonts w:ascii="Times New Roman" w:hAnsi="Times New Roman" w:cs="Times New Roman"/>
                <w:b/>
                <w:lang w:val="en-US"/>
              </w:rPr>
              <w:t>Total</w:t>
            </w:r>
          </w:p>
        </w:tc>
      </w:tr>
      <w:tr w:rsidR="00937504" w:rsidRPr="00937504" w:rsidTr="00937504">
        <w:trPr>
          <w:trHeight w:val="226"/>
        </w:trPr>
        <w:tc>
          <w:tcPr>
            <w:tcW w:w="1058" w:type="dxa"/>
            <w:vMerge w:val="restart"/>
            <w:shd w:val="clear" w:color="auto" w:fill="C2D69B" w:themeFill="accent3" w:themeFillTint="99"/>
          </w:tcPr>
          <w:p w:rsidR="00937504" w:rsidRPr="00937504" w:rsidRDefault="00937504" w:rsidP="00C0245F">
            <w:pPr>
              <w:spacing w:before="100" w:beforeAutospacing="1" w:after="100" w:afterAutospacing="1"/>
              <w:contextualSpacing/>
              <w:rPr>
                <w:rFonts w:ascii="Times New Roman" w:hAnsi="Times New Roman" w:cs="Times New Roman"/>
                <w:color w:val="00B050"/>
                <w:lang w:val="en-US"/>
              </w:rPr>
            </w:pPr>
          </w:p>
          <w:p w:rsidR="00937504" w:rsidRPr="00937504" w:rsidRDefault="00937504" w:rsidP="00C0245F">
            <w:pPr>
              <w:spacing w:before="100" w:beforeAutospacing="1" w:after="100" w:afterAutospacing="1"/>
              <w:contextualSpacing/>
              <w:rPr>
                <w:rFonts w:ascii="Times New Roman" w:hAnsi="Times New Roman" w:cs="Times New Roman"/>
                <w:color w:val="00B050"/>
                <w:lang w:val="en-US"/>
              </w:rPr>
            </w:pPr>
            <w:r w:rsidRPr="00937504">
              <w:rPr>
                <w:rFonts w:ascii="Times New Roman" w:hAnsi="Times New Roman" w:cs="Times New Roman"/>
                <w:color w:val="00B050"/>
                <w:lang w:val="en-US"/>
              </w:rPr>
              <w:t>Southern Nigeria</w:t>
            </w:r>
          </w:p>
        </w:tc>
        <w:tc>
          <w:tcPr>
            <w:tcW w:w="1127" w:type="dxa"/>
            <w:shd w:val="clear" w:color="auto" w:fill="C2D69B" w:themeFill="accent3" w:themeFillTint="99"/>
          </w:tcPr>
          <w:p w:rsidR="00937504" w:rsidRPr="00937504" w:rsidRDefault="00937504" w:rsidP="00C0245F">
            <w:pPr>
              <w:spacing w:before="100" w:beforeAutospacing="1" w:after="100" w:afterAutospacing="1"/>
              <w:contextualSpacing/>
              <w:rPr>
                <w:rFonts w:ascii="Times New Roman" w:hAnsi="Times New Roman" w:cs="Times New Roman"/>
                <w:color w:val="00B050"/>
                <w:lang w:val="en-US"/>
              </w:rPr>
            </w:pPr>
            <w:r w:rsidRPr="00937504">
              <w:rPr>
                <w:rFonts w:ascii="Times New Roman" w:hAnsi="Times New Roman" w:cs="Times New Roman"/>
                <w:color w:val="00B050"/>
                <w:lang w:val="en-US"/>
              </w:rPr>
              <w:t>Imo</w:t>
            </w:r>
          </w:p>
        </w:tc>
        <w:tc>
          <w:tcPr>
            <w:tcW w:w="1474" w:type="dxa"/>
            <w:shd w:val="clear" w:color="auto" w:fill="C2D69B" w:themeFill="accent3" w:themeFillTint="99"/>
          </w:tcPr>
          <w:p w:rsidR="00937504" w:rsidRPr="00937504" w:rsidRDefault="009400BC" w:rsidP="00C0245F">
            <w:pPr>
              <w:spacing w:before="100" w:beforeAutospacing="1" w:after="100" w:afterAutospacing="1"/>
              <w:contextualSpacing/>
              <w:jc w:val="center"/>
              <w:rPr>
                <w:rFonts w:ascii="Times New Roman" w:hAnsi="Times New Roman" w:cs="Times New Roman"/>
                <w:color w:val="00B050"/>
                <w:lang w:val="en-US"/>
              </w:rPr>
            </w:pPr>
            <w:r>
              <w:rPr>
                <w:rFonts w:ascii="Times New Roman" w:hAnsi="Times New Roman" w:cs="Times New Roman"/>
                <w:color w:val="00B050"/>
                <w:lang w:val="en-US"/>
              </w:rPr>
              <w:t>3, 507, 420</w:t>
            </w:r>
          </w:p>
        </w:tc>
        <w:tc>
          <w:tcPr>
            <w:tcW w:w="1474" w:type="dxa"/>
            <w:shd w:val="clear" w:color="auto" w:fill="C2D69B" w:themeFill="accent3" w:themeFillTint="99"/>
          </w:tcPr>
          <w:p w:rsidR="00937504" w:rsidRPr="00937504" w:rsidRDefault="00937504" w:rsidP="00C0245F">
            <w:pPr>
              <w:spacing w:before="100" w:beforeAutospacing="1" w:after="100" w:afterAutospacing="1"/>
              <w:contextualSpacing/>
              <w:jc w:val="center"/>
              <w:rPr>
                <w:rFonts w:ascii="Times New Roman" w:hAnsi="Times New Roman" w:cs="Times New Roman"/>
                <w:color w:val="00B050"/>
                <w:lang w:val="en-US"/>
              </w:rPr>
            </w:pPr>
            <w:r w:rsidRPr="00937504">
              <w:rPr>
                <w:rFonts w:ascii="Times New Roman" w:hAnsi="Times New Roman" w:cs="Times New Roman"/>
                <w:color w:val="00B050"/>
                <w:lang w:val="en-US"/>
              </w:rPr>
              <w:t>82,846</w:t>
            </w:r>
          </w:p>
        </w:tc>
        <w:tc>
          <w:tcPr>
            <w:tcW w:w="1387" w:type="dxa"/>
            <w:vMerge w:val="restart"/>
            <w:shd w:val="clear" w:color="auto" w:fill="C2D69B" w:themeFill="accent3" w:themeFillTint="99"/>
          </w:tcPr>
          <w:p w:rsidR="00937504" w:rsidRPr="00937504" w:rsidRDefault="00937504" w:rsidP="00C0245F">
            <w:pPr>
              <w:spacing w:before="100" w:beforeAutospacing="1" w:after="100" w:afterAutospacing="1"/>
              <w:contextualSpacing/>
              <w:rPr>
                <w:rFonts w:ascii="Times New Roman" w:hAnsi="Times New Roman" w:cs="Times New Roman"/>
                <w:color w:val="FF0000"/>
                <w:lang w:val="en-US"/>
              </w:rPr>
            </w:pPr>
          </w:p>
          <w:p w:rsidR="00937504" w:rsidRPr="00937504" w:rsidRDefault="00937504" w:rsidP="00C0245F">
            <w:pPr>
              <w:spacing w:before="100" w:beforeAutospacing="1" w:after="100" w:afterAutospacing="1"/>
              <w:contextualSpacing/>
              <w:rPr>
                <w:rFonts w:ascii="Times New Roman" w:hAnsi="Times New Roman" w:cs="Times New Roman"/>
                <w:b/>
                <w:color w:val="00B050"/>
                <w:lang w:val="en-US"/>
              </w:rPr>
            </w:pPr>
            <w:r w:rsidRPr="00937504">
              <w:rPr>
                <w:rFonts w:ascii="Times New Roman" w:hAnsi="Times New Roman" w:cs="Times New Roman"/>
                <w:b/>
                <w:color w:val="00B050"/>
                <w:lang w:val="en-US"/>
              </w:rPr>
              <w:t>214,517</w:t>
            </w:r>
          </w:p>
        </w:tc>
        <w:tc>
          <w:tcPr>
            <w:tcW w:w="1214" w:type="dxa"/>
            <w:shd w:val="clear" w:color="auto" w:fill="C2D69B" w:themeFill="accent3" w:themeFillTint="99"/>
          </w:tcPr>
          <w:p w:rsidR="00937504" w:rsidRPr="00937504" w:rsidRDefault="00937504" w:rsidP="00C0245F">
            <w:pPr>
              <w:spacing w:before="100" w:beforeAutospacing="1" w:after="100" w:afterAutospacing="1"/>
              <w:contextualSpacing/>
              <w:jc w:val="center"/>
              <w:rPr>
                <w:rFonts w:ascii="Times New Roman" w:hAnsi="Times New Roman" w:cs="Times New Roman"/>
                <w:color w:val="00B050"/>
                <w:lang w:val="en-US"/>
              </w:rPr>
            </w:pPr>
            <w:r w:rsidRPr="00937504">
              <w:rPr>
                <w:rFonts w:ascii="Times New Roman" w:hAnsi="Times New Roman" w:cs="Times New Roman"/>
                <w:color w:val="00B050"/>
                <w:lang w:val="en-US"/>
              </w:rPr>
              <w:t xml:space="preserve">11,264  </w:t>
            </w:r>
          </w:p>
        </w:tc>
        <w:tc>
          <w:tcPr>
            <w:tcW w:w="1214" w:type="dxa"/>
            <w:vMerge w:val="restart"/>
            <w:shd w:val="clear" w:color="auto" w:fill="C2D69B" w:themeFill="accent3" w:themeFillTint="99"/>
          </w:tcPr>
          <w:p w:rsidR="00937504" w:rsidRPr="00937504" w:rsidRDefault="00937504" w:rsidP="00C0245F">
            <w:pPr>
              <w:spacing w:before="100" w:beforeAutospacing="1" w:after="100" w:afterAutospacing="1"/>
              <w:contextualSpacing/>
              <w:rPr>
                <w:rFonts w:ascii="Times New Roman" w:hAnsi="Times New Roman" w:cs="Times New Roman"/>
                <w:color w:val="FF0000"/>
                <w:lang w:val="en-US"/>
              </w:rPr>
            </w:pPr>
          </w:p>
          <w:p w:rsidR="00937504" w:rsidRPr="00937504" w:rsidRDefault="00937504" w:rsidP="00C0245F">
            <w:pPr>
              <w:spacing w:before="100" w:beforeAutospacing="1" w:after="100" w:afterAutospacing="1"/>
              <w:contextualSpacing/>
              <w:rPr>
                <w:rFonts w:ascii="Times New Roman" w:hAnsi="Times New Roman" w:cs="Times New Roman"/>
                <w:color w:val="00B050"/>
                <w:lang w:val="en-US"/>
              </w:rPr>
            </w:pPr>
            <w:r w:rsidRPr="00937504">
              <w:rPr>
                <w:rFonts w:ascii="Times New Roman" w:hAnsi="Times New Roman" w:cs="Times New Roman"/>
                <w:color w:val="00B050"/>
                <w:lang w:val="en-US"/>
              </w:rPr>
              <w:t>26, 922</w:t>
            </w:r>
          </w:p>
        </w:tc>
        <w:tc>
          <w:tcPr>
            <w:tcW w:w="1474" w:type="dxa"/>
            <w:vMerge w:val="restart"/>
            <w:shd w:val="clear" w:color="auto" w:fill="C2D69B" w:themeFill="accent3" w:themeFillTint="99"/>
          </w:tcPr>
          <w:p w:rsidR="00937504" w:rsidRPr="00937504" w:rsidRDefault="00937504" w:rsidP="00C0245F">
            <w:pPr>
              <w:spacing w:before="100" w:beforeAutospacing="1" w:after="100" w:afterAutospacing="1"/>
              <w:contextualSpacing/>
              <w:rPr>
                <w:rFonts w:ascii="Times New Roman" w:hAnsi="Times New Roman" w:cs="Times New Roman"/>
                <w:b/>
                <w:color w:val="FF0000"/>
                <w:lang w:val="en-US"/>
              </w:rPr>
            </w:pPr>
          </w:p>
          <w:p w:rsidR="00937504" w:rsidRPr="00937504" w:rsidRDefault="00937504" w:rsidP="00C0245F">
            <w:pPr>
              <w:spacing w:before="100" w:beforeAutospacing="1" w:after="100" w:afterAutospacing="1"/>
              <w:contextualSpacing/>
              <w:rPr>
                <w:rFonts w:ascii="Times New Roman" w:hAnsi="Times New Roman" w:cs="Times New Roman"/>
                <w:b/>
                <w:color w:val="00B050"/>
                <w:lang w:val="en-US"/>
              </w:rPr>
            </w:pPr>
            <w:r w:rsidRPr="00937504">
              <w:rPr>
                <w:rFonts w:ascii="Times New Roman" w:hAnsi="Times New Roman" w:cs="Times New Roman"/>
                <w:b/>
                <w:color w:val="00B050"/>
                <w:lang w:val="en-US"/>
              </w:rPr>
              <w:t>12.55%</w:t>
            </w:r>
          </w:p>
        </w:tc>
        <w:tc>
          <w:tcPr>
            <w:tcW w:w="1040" w:type="dxa"/>
            <w:vMerge w:val="restart"/>
            <w:shd w:val="clear" w:color="auto" w:fill="C2D69B" w:themeFill="accent3" w:themeFillTint="99"/>
          </w:tcPr>
          <w:p w:rsidR="00937504" w:rsidRPr="00937504" w:rsidRDefault="00937504" w:rsidP="00C0245F">
            <w:pPr>
              <w:spacing w:before="100" w:beforeAutospacing="1" w:after="100" w:afterAutospacing="1"/>
              <w:contextualSpacing/>
              <w:rPr>
                <w:rFonts w:ascii="Times New Roman" w:hAnsi="Times New Roman" w:cs="Times New Roman"/>
                <w:b/>
                <w:color w:val="FF0000"/>
                <w:lang w:val="en-US"/>
              </w:rPr>
            </w:pPr>
          </w:p>
          <w:p w:rsidR="00937504" w:rsidRPr="00937504" w:rsidRDefault="00937504" w:rsidP="00C0245F">
            <w:pPr>
              <w:spacing w:before="100" w:beforeAutospacing="1" w:after="100" w:afterAutospacing="1"/>
              <w:contextualSpacing/>
              <w:rPr>
                <w:rFonts w:ascii="Times New Roman" w:hAnsi="Times New Roman" w:cs="Times New Roman"/>
                <w:b/>
                <w:color w:val="00B050"/>
                <w:lang w:val="en-US"/>
              </w:rPr>
            </w:pPr>
            <w:r w:rsidRPr="00937504">
              <w:rPr>
                <w:rFonts w:ascii="Times New Roman" w:hAnsi="Times New Roman" w:cs="Times New Roman"/>
                <w:b/>
                <w:color w:val="00B050"/>
                <w:lang w:val="en-US"/>
              </w:rPr>
              <w:t>75.61%</w:t>
            </w:r>
          </w:p>
        </w:tc>
      </w:tr>
      <w:tr w:rsidR="00937504" w:rsidRPr="00937504" w:rsidTr="00937504">
        <w:trPr>
          <w:trHeight w:val="127"/>
        </w:trPr>
        <w:tc>
          <w:tcPr>
            <w:tcW w:w="1058" w:type="dxa"/>
            <w:vMerge/>
            <w:shd w:val="clear" w:color="auto" w:fill="C2D69B" w:themeFill="accent3" w:themeFillTint="99"/>
          </w:tcPr>
          <w:p w:rsidR="00937504" w:rsidRPr="00937504" w:rsidRDefault="00937504" w:rsidP="00C0245F">
            <w:pPr>
              <w:spacing w:before="100" w:beforeAutospacing="1" w:after="100" w:afterAutospacing="1"/>
              <w:contextualSpacing/>
              <w:rPr>
                <w:rFonts w:ascii="Times New Roman" w:hAnsi="Times New Roman" w:cs="Times New Roman"/>
                <w:lang w:val="en-US"/>
              </w:rPr>
            </w:pPr>
          </w:p>
        </w:tc>
        <w:tc>
          <w:tcPr>
            <w:tcW w:w="1127" w:type="dxa"/>
            <w:shd w:val="clear" w:color="auto" w:fill="C2D69B" w:themeFill="accent3" w:themeFillTint="99"/>
          </w:tcPr>
          <w:p w:rsidR="00937504" w:rsidRPr="00937504" w:rsidRDefault="00937504" w:rsidP="00C0245F">
            <w:pPr>
              <w:spacing w:before="100" w:beforeAutospacing="1" w:after="100" w:afterAutospacing="1"/>
              <w:contextualSpacing/>
              <w:rPr>
                <w:rFonts w:ascii="Times New Roman" w:hAnsi="Times New Roman" w:cs="Times New Roman"/>
                <w:color w:val="00B050"/>
                <w:lang w:val="en-US"/>
              </w:rPr>
            </w:pPr>
            <w:r w:rsidRPr="00937504">
              <w:rPr>
                <w:rFonts w:ascii="Times New Roman" w:hAnsi="Times New Roman" w:cs="Times New Roman"/>
                <w:color w:val="00B050"/>
                <w:lang w:val="en-US"/>
              </w:rPr>
              <w:t>Delta</w:t>
            </w:r>
          </w:p>
        </w:tc>
        <w:tc>
          <w:tcPr>
            <w:tcW w:w="1474" w:type="dxa"/>
            <w:shd w:val="clear" w:color="auto" w:fill="C2D69B" w:themeFill="accent3" w:themeFillTint="99"/>
          </w:tcPr>
          <w:p w:rsidR="00937504" w:rsidRPr="00937504" w:rsidRDefault="009400BC" w:rsidP="00C0245F">
            <w:pPr>
              <w:spacing w:before="100" w:beforeAutospacing="1" w:after="100" w:afterAutospacing="1"/>
              <w:contextualSpacing/>
              <w:jc w:val="center"/>
              <w:rPr>
                <w:rFonts w:ascii="Times New Roman" w:hAnsi="Times New Roman" w:cs="Times New Roman"/>
                <w:color w:val="00B050"/>
                <w:lang w:val="en-US"/>
              </w:rPr>
            </w:pPr>
            <w:r>
              <w:rPr>
                <w:rFonts w:ascii="Times New Roman" w:hAnsi="Times New Roman" w:cs="Times New Roman"/>
                <w:color w:val="00B050"/>
                <w:lang w:val="en-US"/>
              </w:rPr>
              <w:t>3, 655, 379</w:t>
            </w:r>
          </w:p>
        </w:tc>
        <w:tc>
          <w:tcPr>
            <w:tcW w:w="1474" w:type="dxa"/>
            <w:shd w:val="clear" w:color="auto" w:fill="C2D69B" w:themeFill="accent3" w:themeFillTint="99"/>
          </w:tcPr>
          <w:p w:rsidR="00937504" w:rsidRPr="00937504" w:rsidRDefault="00937504" w:rsidP="00C0245F">
            <w:pPr>
              <w:spacing w:before="100" w:beforeAutospacing="1" w:after="100" w:afterAutospacing="1"/>
              <w:contextualSpacing/>
              <w:jc w:val="center"/>
              <w:rPr>
                <w:rFonts w:ascii="Times New Roman" w:hAnsi="Times New Roman" w:cs="Times New Roman"/>
                <w:color w:val="00B050"/>
                <w:lang w:val="en-US"/>
              </w:rPr>
            </w:pPr>
            <w:r w:rsidRPr="00937504">
              <w:rPr>
                <w:rFonts w:ascii="Times New Roman" w:hAnsi="Times New Roman" w:cs="Times New Roman"/>
                <w:color w:val="00B050"/>
                <w:lang w:val="en-US"/>
              </w:rPr>
              <w:t>70,662</w:t>
            </w:r>
          </w:p>
        </w:tc>
        <w:tc>
          <w:tcPr>
            <w:tcW w:w="1387" w:type="dxa"/>
            <w:vMerge/>
            <w:shd w:val="clear" w:color="auto" w:fill="C2D69B" w:themeFill="accent3" w:themeFillTint="99"/>
          </w:tcPr>
          <w:p w:rsidR="00937504" w:rsidRPr="00937504" w:rsidRDefault="00937504" w:rsidP="00C0245F">
            <w:pPr>
              <w:spacing w:before="100" w:beforeAutospacing="1" w:after="100" w:afterAutospacing="1"/>
              <w:contextualSpacing/>
              <w:rPr>
                <w:rFonts w:ascii="Times New Roman" w:hAnsi="Times New Roman" w:cs="Times New Roman"/>
                <w:color w:val="FF0000"/>
                <w:lang w:val="en-US"/>
              </w:rPr>
            </w:pPr>
          </w:p>
        </w:tc>
        <w:tc>
          <w:tcPr>
            <w:tcW w:w="1214" w:type="dxa"/>
            <w:shd w:val="clear" w:color="auto" w:fill="C2D69B" w:themeFill="accent3" w:themeFillTint="99"/>
          </w:tcPr>
          <w:p w:rsidR="00937504" w:rsidRPr="00937504" w:rsidRDefault="00937504" w:rsidP="00C0245F">
            <w:pPr>
              <w:spacing w:before="100" w:beforeAutospacing="1" w:after="100" w:afterAutospacing="1"/>
              <w:contextualSpacing/>
              <w:jc w:val="center"/>
              <w:rPr>
                <w:rFonts w:ascii="Times New Roman" w:hAnsi="Times New Roman" w:cs="Times New Roman"/>
                <w:color w:val="00B050"/>
                <w:lang w:val="en-US"/>
              </w:rPr>
            </w:pPr>
            <w:r w:rsidRPr="00937504">
              <w:rPr>
                <w:rFonts w:ascii="Times New Roman" w:hAnsi="Times New Roman" w:cs="Times New Roman"/>
                <w:color w:val="00B050"/>
                <w:lang w:val="en-US"/>
              </w:rPr>
              <w:t xml:space="preserve"> 6,338    </w:t>
            </w:r>
          </w:p>
        </w:tc>
        <w:tc>
          <w:tcPr>
            <w:tcW w:w="1214" w:type="dxa"/>
            <w:vMerge/>
            <w:shd w:val="clear" w:color="auto" w:fill="C2D69B" w:themeFill="accent3" w:themeFillTint="99"/>
          </w:tcPr>
          <w:p w:rsidR="00937504" w:rsidRPr="00937504" w:rsidRDefault="00937504" w:rsidP="00C0245F">
            <w:pPr>
              <w:spacing w:before="100" w:beforeAutospacing="1" w:after="100" w:afterAutospacing="1"/>
              <w:contextualSpacing/>
              <w:rPr>
                <w:rFonts w:ascii="Times New Roman" w:hAnsi="Times New Roman" w:cs="Times New Roman"/>
                <w:color w:val="FF0000"/>
                <w:lang w:val="en-US"/>
              </w:rPr>
            </w:pPr>
          </w:p>
        </w:tc>
        <w:tc>
          <w:tcPr>
            <w:tcW w:w="1474" w:type="dxa"/>
            <w:vMerge/>
            <w:shd w:val="clear" w:color="auto" w:fill="C2D69B" w:themeFill="accent3" w:themeFillTint="99"/>
          </w:tcPr>
          <w:p w:rsidR="00937504" w:rsidRPr="00937504" w:rsidRDefault="00937504" w:rsidP="00C0245F">
            <w:pPr>
              <w:spacing w:before="100" w:beforeAutospacing="1" w:after="100" w:afterAutospacing="1"/>
              <w:contextualSpacing/>
              <w:rPr>
                <w:rFonts w:ascii="Times New Roman" w:hAnsi="Times New Roman" w:cs="Times New Roman"/>
                <w:color w:val="FF0000"/>
                <w:lang w:val="en-US"/>
              </w:rPr>
            </w:pPr>
          </w:p>
        </w:tc>
        <w:tc>
          <w:tcPr>
            <w:tcW w:w="1040" w:type="dxa"/>
            <w:vMerge/>
            <w:shd w:val="clear" w:color="auto" w:fill="C2D69B" w:themeFill="accent3" w:themeFillTint="99"/>
          </w:tcPr>
          <w:p w:rsidR="00937504" w:rsidRPr="00937504" w:rsidRDefault="00937504" w:rsidP="00C0245F">
            <w:pPr>
              <w:spacing w:before="100" w:beforeAutospacing="1" w:after="100" w:afterAutospacing="1"/>
              <w:contextualSpacing/>
              <w:rPr>
                <w:rFonts w:ascii="Times New Roman" w:hAnsi="Times New Roman" w:cs="Times New Roman"/>
                <w:color w:val="FF0000"/>
                <w:lang w:val="en-US"/>
              </w:rPr>
            </w:pPr>
          </w:p>
        </w:tc>
      </w:tr>
      <w:tr w:rsidR="00937504" w:rsidRPr="00937504" w:rsidTr="00937504">
        <w:trPr>
          <w:trHeight w:val="127"/>
        </w:trPr>
        <w:tc>
          <w:tcPr>
            <w:tcW w:w="1058" w:type="dxa"/>
            <w:vMerge/>
            <w:shd w:val="clear" w:color="auto" w:fill="C2D69B" w:themeFill="accent3" w:themeFillTint="99"/>
          </w:tcPr>
          <w:p w:rsidR="00937504" w:rsidRPr="00937504" w:rsidRDefault="00937504" w:rsidP="00C0245F">
            <w:pPr>
              <w:spacing w:before="100" w:beforeAutospacing="1" w:after="100" w:afterAutospacing="1"/>
              <w:contextualSpacing/>
              <w:rPr>
                <w:rFonts w:ascii="Times New Roman" w:hAnsi="Times New Roman" w:cs="Times New Roman"/>
                <w:lang w:val="en-US"/>
              </w:rPr>
            </w:pPr>
          </w:p>
        </w:tc>
        <w:tc>
          <w:tcPr>
            <w:tcW w:w="1127" w:type="dxa"/>
            <w:shd w:val="clear" w:color="auto" w:fill="C2D69B" w:themeFill="accent3" w:themeFillTint="99"/>
          </w:tcPr>
          <w:p w:rsidR="00937504" w:rsidRPr="00937504" w:rsidRDefault="00937504" w:rsidP="00C0245F">
            <w:pPr>
              <w:spacing w:before="100" w:beforeAutospacing="1" w:after="100" w:afterAutospacing="1"/>
              <w:contextualSpacing/>
              <w:rPr>
                <w:rFonts w:ascii="Times New Roman" w:hAnsi="Times New Roman" w:cs="Times New Roman"/>
                <w:color w:val="00B050"/>
                <w:lang w:val="en-US"/>
              </w:rPr>
            </w:pPr>
            <w:r w:rsidRPr="00937504">
              <w:rPr>
                <w:rFonts w:ascii="Times New Roman" w:hAnsi="Times New Roman" w:cs="Times New Roman"/>
                <w:color w:val="00B050"/>
                <w:lang w:val="en-US"/>
              </w:rPr>
              <w:t>Anambra</w:t>
            </w:r>
          </w:p>
        </w:tc>
        <w:tc>
          <w:tcPr>
            <w:tcW w:w="1474" w:type="dxa"/>
            <w:shd w:val="clear" w:color="auto" w:fill="C2D69B" w:themeFill="accent3" w:themeFillTint="99"/>
          </w:tcPr>
          <w:p w:rsidR="00937504" w:rsidRPr="00937504" w:rsidRDefault="009400BC" w:rsidP="00C0245F">
            <w:pPr>
              <w:spacing w:before="100" w:beforeAutospacing="1" w:after="100" w:afterAutospacing="1"/>
              <w:contextualSpacing/>
              <w:jc w:val="center"/>
              <w:rPr>
                <w:rFonts w:ascii="Times New Roman" w:hAnsi="Times New Roman" w:cs="Times New Roman"/>
                <w:color w:val="00B050"/>
                <w:lang w:val="en-US"/>
              </w:rPr>
            </w:pPr>
            <w:r>
              <w:rPr>
                <w:rFonts w:ascii="Times New Roman" w:hAnsi="Times New Roman" w:cs="Times New Roman"/>
                <w:color w:val="00B050"/>
                <w:lang w:val="en-US"/>
              </w:rPr>
              <w:t>3, 946, 038</w:t>
            </w:r>
          </w:p>
        </w:tc>
        <w:tc>
          <w:tcPr>
            <w:tcW w:w="1474" w:type="dxa"/>
            <w:shd w:val="clear" w:color="auto" w:fill="C2D69B" w:themeFill="accent3" w:themeFillTint="99"/>
          </w:tcPr>
          <w:p w:rsidR="00937504" w:rsidRPr="00937504" w:rsidRDefault="00937504" w:rsidP="00C0245F">
            <w:pPr>
              <w:spacing w:before="100" w:beforeAutospacing="1" w:after="100" w:afterAutospacing="1"/>
              <w:contextualSpacing/>
              <w:jc w:val="center"/>
              <w:rPr>
                <w:rFonts w:ascii="Times New Roman" w:hAnsi="Times New Roman" w:cs="Times New Roman"/>
                <w:color w:val="00B050"/>
                <w:lang w:val="en-US"/>
              </w:rPr>
            </w:pPr>
            <w:r w:rsidRPr="00937504">
              <w:rPr>
                <w:rFonts w:ascii="Times New Roman" w:hAnsi="Times New Roman" w:cs="Times New Roman"/>
                <w:color w:val="00B050"/>
                <w:lang w:val="en-US"/>
              </w:rPr>
              <w:t>61,009</w:t>
            </w:r>
          </w:p>
        </w:tc>
        <w:tc>
          <w:tcPr>
            <w:tcW w:w="1387" w:type="dxa"/>
            <w:vMerge/>
            <w:shd w:val="clear" w:color="auto" w:fill="C2D69B" w:themeFill="accent3" w:themeFillTint="99"/>
          </w:tcPr>
          <w:p w:rsidR="00937504" w:rsidRPr="00937504" w:rsidRDefault="00937504" w:rsidP="00C0245F">
            <w:pPr>
              <w:spacing w:before="100" w:beforeAutospacing="1" w:after="100" w:afterAutospacing="1"/>
              <w:contextualSpacing/>
              <w:rPr>
                <w:rFonts w:ascii="Times New Roman" w:hAnsi="Times New Roman" w:cs="Times New Roman"/>
                <w:color w:val="FF0000"/>
                <w:lang w:val="en-US"/>
              </w:rPr>
            </w:pPr>
          </w:p>
        </w:tc>
        <w:tc>
          <w:tcPr>
            <w:tcW w:w="1214" w:type="dxa"/>
            <w:shd w:val="clear" w:color="auto" w:fill="C2D69B" w:themeFill="accent3" w:themeFillTint="99"/>
          </w:tcPr>
          <w:p w:rsidR="00937504" w:rsidRPr="00937504" w:rsidRDefault="00937504" w:rsidP="00C0245F">
            <w:pPr>
              <w:spacing w:before="100" w:beforeAutospacing="1" w:after="100" w:afterAutospacing="1"/>
              <w:contextualSpacing/>
              <w:jc w:val="center"/>
              <w:rPr>
                <w:rFonts w:ascii="Times New Roman" w:hAnsi="Times New Roman" w:cs="Times New Roman"/>
                <w:color w:val="00B050"/>
                <w:lang w:val="en-US"/>
              </w:rPr>
            </w:pPr>
            <w:r w:rsidRPr="00937504">
              <w:rPr>
                <w:rFonts w:ascii="Times New Roman" w:hAnsi="Times New Roman" w:cs="Times New Roman"/>
                <w:color w:val="00B050"/>
                <w:lang w:val="en-US"/>
              </w:rPr>
              <w:t xml:space="preserve">9,320   </w:t>
            </w:r>
          </w:p>
        </w:tc>
        <w:tc>
          <w:tcPr>
            <w:tcW w:w="1214" w:type="dxa"/>
            <w:vMerge/>
            <w:shd w:val="clear" w:color="auto" w:fill="C2D69B" w:themeFill="accent3" w:themeFillTint="99"/>
          </w:tcPr>
          <w:p w:rsidR="00937504" w:rsidRPr="00937504" w:rsidRDefault="00937504" w:rsidP="00C0245F">
            <w:pPr>
              <w:spacing w:before="100" w:beforeAutospacing="1" w:after="100" w:afterAutospacing="1"/>
              <w:contextualSpacing/>
              <w:rPr>
                <w:rFonts w:ascii="Times New Roman" w:hAnsi="Times New Roman" w:cs="Times New Roman"/>
                <w:color w:val="FF0000"/>
                <w:lang w:val="en-US"/>
              </w:rPr>
            </w:pPr>
          </w:p>
        </w:tc>
        <w:tc>
          <w:tcPr>
            <w:tcW w:w="1474" w:type="dxa"/>
            <w:vMerge/>
            <w:shd w:val="clear" w:color="auto" w:fill="C2D69B" w:themeFill="accent3" w:themeFillTint="99"/>
          </w:tcPr>
          <w:p w:rsidR="00937504" w:rsidRPr="00937504" w:rsidRDefault="00937504" w:rsidP="00C0245F">
            <w:pPr>
              <w:spacing w:before="100" w:beforeAutospacing="1" w:after="100" w:afterAutospacing="1"/>
              <w:contextualSpacing/>
              <w:rPr>
                <w:rFonts w:ascii="Times New Roman" w:hAnsi="Times New Roman" w:cs="Times New Roman"/>
                <w:color w:val="FF0000"/>
                <w:lang w:val="en-US"/>
              </w:rPr>
            </w:pPr>
          </w:p>
        </w:tc>
        <w:tc>
          <w:tcPr>
            <w:tcW w:w="1040" w:type="dxa"/>
            <w:vMerge/>
            <w:shd w:val="clear" w:color="auto" w:fill="C2D69B" w:themeFill="accent3" w:themeFillTint="99"/>
          </w:tcPr>
          <w:p w:rsidR="00937504" w:rsidRPr="00937504" w:rsidRDefault="00937504" w:rsidP="00C0245F">
            <w:pPr>
              <w:spacing w:before="100" w:beforeAutospacing="1" w:after="100" w:afterAutospacing="1"/>
              <w:contextualSpacing/>
              <w:rPr>
                <w:rFonts w:ascii="Times New Roman" w:hAnsi="Times New Roman" w:cs="Times New Roman"/>
                <w:color w:val="FF0000"/>
                <w:lang w:val="en-US"/>
              </w:rPr>
            </w:pPr>
          </w:p>
        </w:tc>
      </w:tr>
      <w:tr w:rsidR="00937504" w:rsidRPr="00937504" w:rsidTr="00937504">
        <w:trPr>
          <w:trHeight w:val="212"/>
        </w:trPr>
        <w:tc>
          <w:tcPr>
            <w:tcW w:w="1058" w:type="dxa"/>
            <w:vMerge w:val="restart"/>
            <w:shd w:val="clear" w:color="auto" w:fill="DAEEF3" w:themeFill="accent5" w:themeFillTint="33"/>
          </w:tcPr>
          <w:p w:rsidR="00937504" w:rsidRPr="00937504" w:rsidRDefault="00937504" w:rsidP="00C0245F">
            <w:pPr>
              <w:spacing w:before="100" w:beforeAutospacing="1" w:after="100" w:afterAutospacing="1"/>
              <w:contextualSpacing/>
              <w:rPr>
                <w:rFonts w:ascii="Times New Roman" w:hAnsi="Times New Roman" w:cs="Times New Roman"/>
                <w:color w:val="0070C0"/>
                <w:lang w:val="en-US"/>
              </w:rPr>
            </w:pPr>
          </w:p>
          <w:p w:rsidR="00937504" w:rsidRPr="00937504" w:rsidRDefault="00937504" w:rsidP="00C0245F">
            <w:pPr>
              <w:spacing w:before="100" w:beforeAutospacing="1" w:after="100" w:afterAutospacing="1"/>
              <w:contextualSpacing/>
              <w:rPr>
                <w:rFonts w:ascii="Times New Roman" w:hAnsi="Times New Roman" w:cs="Times New Roman"/>
                <w:color w:val="0070C0"/>
                <w:lang w:val="en-US"/>
              </w:rPr>
            </w:pPr>
            <w:r w:rsidRPr="00937504">
              <w:rPr>
                <w:rFonts w:ascii="Times New Roman" w:hAnsi="Times New Roman" w:cs="Times New Roman"/>
                <w:color w:val="0070C0"/>
                <w:lang w:val="en-US"/>
              </w:rPr>
              <w:t>Northern</w:t>
            </w:r>
          </w:p>
          <w:p w:rsidR="00937504" w:rsidRPr="00937504" w:rsidRDefault="00937504" w:rsidP="00C0245F">
            <w:pPr>
              <w:spacing w:before="100" w:beforeAutospacing="1" w:after="100" w:afterAutospacing="1"/>
              <w:contextualSpacing/>
              <w:rPr>
                <w:rFonts w:ascii="Times New Roman" w:hAnsi="Times New Roman" w:cs="Times New Roman"/>
                <w:color w:val="0070C0"/>
                <w:lang w:val="en-US"/>
              </w:rPr>
            </w:pPr>
            <w:r w:rsidRPr="00937504">
              <w:rPr>
                <w:rFonts w:ascii="Times New Roman" w:hAnsi="Times New Roman" w:cs="Times New Roman"/>
                <w:color w:val="0070C0"/>
                <w:lang w:val="en-US"/>
              </w:rPr>
              <w:t>Nigeria</w:t>
            </w:r>
          </w:p>
        </w:tc>
        <w:tc>
          <w:tcPr>
            <w:tcW w:w="1127" w:type="dxa"/>
            <w:shd w:val="clear" w:color="auto" w:fill="DAEEF3" w:themeFill="accent5" w:themeFillTint="33"/>
          </w:tcPr>
          <w:p w:rsidR="00937504" w:rsidRPr="00937504" w:rsidRDefault="00937504" w:rsidP="00C0245F">
            <w:pPr>
              <w:spacing w:before="100" w:beforeAutospacing="1" w:after="100" w:afterAutospacing="1"/>
              <w:contextualSpacing/>
              <w:rPr>
                <w:rFonts w:ascii="Times New Roman" w:hAnsi="Times New Roman" w:cs="Times New Roman"/>
                <w:color w:val="0070C0"/>
                <w:lang w:val="en-US"/>
              </w:rPr>
            </w:pPr>
            <w:r w:rsidRPr="00937504">
              <w:rPr>
                <w:rFonts w:ascii="Times New Roman" w:hAnsi="Times New Roman" w:cs="Times New Roman"/>
                <w:color w:val="0070C0"/>
                <w:lang w:val="en-US"/>
              </w:rPr>
              <w:t>Kogi</w:t>
            </w:r>
          </w:p>
        </w:tc>
        <w:tc>
          <w:tcPr>
            <w:tcW w:w="1474" w:type="dxa"/>
            <w:shd w:val="clear" w:color="auto" w:fill="DAEEF3" w:themeFill="accent5" w:themeFillTint="33"/>
          </w:tcPr>
          <w:p w:rsidR="00937504" w:rsidRPr="00937504" w:rsidRDefault="00271B75" w:rsidP="00C0245F">
            <w:pPr>
              <w:spacing w:before="100" w:beforeAutospacing="1" w:after="100" w:afterAutospacing="1"/>
              <w:contextualSpacing/>
              <w:jc w:val="center"/>
              <w:rPr>
                <w:rFonts w:ascii="Times New Roman" w:hAnsi="Times New Roman" w:cs="Times New Roman"/>
                <w:color w:val="0070C0"/>
                <w:lang w:val="en-US"/>
              </w:rPr>
            </w:pPr>
            <w:r>
              <w:rPr>
                <w:rFonts w:ascii="Times New Roman" w:hAnsi="Times New Roman" w:cs="Times New Roman"/>
                <w:color w:val="0070C0"/>
                <w:lang w:val="en-US"/>
              </w:rPr>
              <w:t>3, 027, 764</w:t>
            </w:r>
          </w:p>
        </w:tc>
        <w:tc>
          <w:tcPr>
            <w:tcW w:w="1474" w:type="dxa"/>
            <w:shd w:val="clear" w:color="auto" w:fill="DAEEF3" w:themeFill="accent5" w:themeFillTint="33"/>
          </w:tcPr>
          <w:p w:rsidR="00937504" w:rsidRPr="00937504" w:rsidRDefault="00937504" w:rsidP="00C0245F">
            <w:pPr>
              <w:spacing w:before="100" w:beforeAutospacing="1" w:after="100" w:afterAutospacing="1"/>
              <w:contextualSpacing/>
              <w:jc w:val="center"/>
              <w:rPr>
                <w:rFonts w:ascii="Times New Roman" w:hAnsi="Times New Roman" w:cs="Times New Roman"/>
                <w:color w:val="0070C0"/>
                <w:lang w:val="en-US"/>
              </w:rPr>
            </w:pPr>
            <w:r w:rsidRPr="00937504">
              <w:rPr>
                <w:rFonts w:ascii="Times New Roman" w:hAnsi="Times New Roman" w:cs="Times New Roman"/>
                <w:color w:val="0070C0"/>
                <w:lang w:val="en-US"/>
              </w:rPr>
              <w:t>26978</w:t>
            </w:r>
          </w:p>
        </w:tc>
        <w:tc>
          <w:tcPr>
            <w:tcW w:w="1387" w:type="dxa"/>
            <w:vMerge w:val="restart"/>
            <w:shd w:val="clear" w:color="auto" w:fill="DAEEF3" w:themeFill="accent5" w:themeFillTint="33"/>
          </w:tcPr>
          <w:p w:rsidR="00937504" w:rsidRPr="00937504" w:rsidRDefault="00937504" w:rsidP="00C0245F">
            <w:pPr>
              <w:spacing w:before="100" w:beforeAutospacing="1" w:after="100" w:afterAutospacing="1"/>
              <w:contextualSpacing/>
              <w:rPr>
                <w:rFonts w:ascii="Times New Roman" w:hAnsi="Times New Roman" w:cs="Times New Roman"/>
                <w:color w:val="FF0000"/>
                <w:lang w:val="en-US"/>
              </w:rPr>
            </w:pPr>
          </w:p>
          <w:p w:rsidR="00937504" w:rsidRPr="00937504" w:rsidRDefault="00937504" w:rsidP="00C0245F">
            <w:pPr>
              <w:spacing w:before="100" w:beforeAutospacing="1" w:after="100" w:afterAutospacing="1"/>
              <w:contextualSpacing/>
              <w:rPr>
                <w:rFonts w:ascii="Times New Roman" w:hAnsi="Times New Roman" w:cs="Times New Roman"/>
                <w:b/>
                <w:color w:val="0070C0"/>
                <w:lang w:val="en-US"/>
              </w:rPr>
            </w:pPr>
            <w:r w:rsidRPr="00937504">
              <w:rPr>
                <w:rFonts w:ascii="Times New Roman" w:hAnsi="Times New Roman" w:cs="Times New Roman"/>
                <w:b/>
                <w:color w:val="0070C0"/>
                <w:lang w:val="en-US"/>
              </w:rPr>
              <w:t>70,163</w:t>
            </w:r>
          </w:p>
        </w:tc>
        <w:tc>
          <w:tcPr>
            <w:tcW w:w="1214" w:type="dxa"/>
            <w:shd w:val="clear" w:color="auto" w:fill="DAEEF3" w:themeFill="accent5" w:themeFillTint="33"/>
          </w:tcPr>
          <w:p w:rsidR="00937504" w:rsidRPr="00937504" w:rsidRDefault="00937504" w:rsidP="00C0245F">
            <w:pPr>
              <w:spacing w:before="100" w:beforeAutospacing="1" w:after="100" w:afterAutospacing="1"/>
              <w:contextualSpacing/>
              <w:jc w:val="center"/>
              <w:rPr>
                <w:rFonts w:ascii="Times New Roman" w:hAnsi="Times New Roman" w:cs="Times New Roman"/>
                <w:color w:val="0070C0"/>
                <w:lang w:val="en-US"/>
              </w:rPr>
            </w:pPr>
            <w:r w:rsidRPr="00937504">
              <w:rPr>
                <w:rFonts w:ascii="Times New Roman" w:hAnsi="Times New Roman" w:cs="Times New Roman"/>
                <w:color w:val="0070C0"/>
                <w:lang w:val="en-US"/>
              </w:rPr>
              <w:t xml:space="preserve">3571 </w:t>
            </w:r>
          </w:p>
        </w:tc>
        <w:tc>
          <w:tcPr>
            <w:tcW w:w="1214" w:type="dxa"/>
            <w:vMerge w:val="restart"/>
            <w:shd w:val="clear" w:color="auto" w:fill="DAEEF3" w:themeFill="accent5" w:themeFillTint="33"/>
          </w:tcPr>
          <w:p w:rsidR="00937504" w:rsidRPr="00937504" w:rsidRDefault="00937504" w:rsidP="00C0245F">
            <w:pPr>
              <w:spacing w:before="100" w:beforeAutospacing="1" w:after="100" w:afterAutospacing="1"/>
              <w:contextualSpacing/>
              <w:rPr>
                <w:rFonts w:ascii="Times New Roman" w:hAnsi="Times New Roman" w:cs="Times New Roman"/>
                <w:color w:val="FF0000"/>
                <w:lang w:val="en-US"/>
              </w:rPr>
            </w:pPr>
          </w:p>
          <w:p w:rsidR="00937504" w:rsidRPr="00937504" w:rsidRDefault="00937504" w:rsidP="00C0245F">
            <w:pPr>
              <w:spacing w:before="100" w:beforeAutospacing="1" w:after="100" w:afterAutospacing="1"/>
              <w:contextualSpacing/>
              <w:rPr>
                <w:rFonts w:ascii="Times New Roman" w:hAnsi="Times New Roman" w:cs="Times New Roman"/>
                <w:color w:val="0070C0"/>
                <w:lang w:val="en-US"/>
              </w:rPr>
            </w:pPr>
            <w:r w:rsidRPr="00937504">
              <w:rPr>
                <w:rFonts w:ascii="Times New Roman" w:hAnsi="Times New Roman" w:cs="Times New Roman"/>
                <w:color w:val="0070C0"/>
                <w:lang w:val="en-US"/>
              </w:rPr>
              <w:t>8, 681</w:t>
            </w:r>
          </w:p>
        </w:tc>
        <w:tc>
          <w:tcPr>
            <w:tcW w:w="1474" w:type="dxa"/>
            <w:vMerge w:val="restart"/>
            <w:shd w:val="clear" w:color="auto" w:fill="DAEEF3" w:themeFill="accent5" w:themeFillTint="33"/>
          </w:tcPr>
          <w:p w:rsidR="00937504" w:rsidRPr="00937504" w:rsidRDefault="00937504" w:rsidP="00C0245F">
            <w:pPr>
              <w:spacing w:before="100" w:beforeAutospacing="1" w:after="100" w:afterAutospacing="1"/>
              <w:contextualSpacing/>
              <w:rPr>
                <w:rFonts w:ascii="Times New Roman" w:hAnsi="Times New Roman" w:cs="Times New Roman"/>
                <w:b/>
                <w:color w:val="FF0000"/>
                <w:lang w:val="en-US"/>
              </w:rPr>
            </w:pPr>
          </w:p>
          <w:p w:rsidR="00937504" w:rsidRPr="00937504" w:rsidRDefault="00937504" w:rsidP="00C0245F">
            <w:pPr>
              <w:spacing w:before="100" w:beforeAutospacing="1" w:after="100" w:afterAutospacing="1"/>
              <w:contextualSpacing/>
              <w:rPr>
                <w:rFonts w:ascii="Times New Roman" w:hAnsi="Times New Roman" w:cs="Times New Roman"/>
                <w:b/>
                <w:color w:val="0070C0"/>
                <w:lang w:val="en-US"/>
              </w:rPr>
            </w:pPr>
            <w:r w:rsidRPr="00937504">
              <w:rPr>
                <w:rFonts w:ascii="Times New Roman" w:hAnsi="Times New Roman" w:cs="Times New Roman"/>
                <w:b/>
                <w:color w:val="0070C0"/>
                <w:lang w:val="en-US"/>
              </w:rPr>
              <w:t>12.38%</w:t>
            </w:r>
          </w:p>
        </w:tc>
        <w:tc>
          <w:tcPr>
            <w:tcW w:w="1040" w:type="dxa"/>
            <w:vMerge w:val="restart"/>
            <w:shd w:val="clear" w:color="auto" w:fill="DAEEF3" w:themeFill="accent5" w:themeFillTint="33"/>
          </w:tcPr>
          <w:p w:rsidR="00937504" w:rsidRPr="00937504" w:rsidRDefault="00937504" w:rsidP="00C0245F">
            <w:pPr>
              <w:spacing w:before="100" w:beforeAutospacing="1" w:after="100" w:afterAutospacing="1"/>
              <w:contextualSpacing/>
              <w:rPr>
                <w:rFonts w:ascii="Times New Roman" w:hAnsi="Times New Roman" w:cs="Times New Roman"/>
                <w:b/>
                <w:color w:val="FF0000"/>
                <w:lang w:val="en-US"/>
              </w:rPr>
            </w:pPr>
          </w:p>
          <w:p w:rsidR="00937504" w:rsidRPr="00937504" w:rsidRDefault="00937504" w:rsidP="00C0245F">
            <w:pPr>
              <w:spacing w:before="100" w:beforeAutospacing="1" w:after="100" w:afterAutospacing="1"/>
              <w:contextualSpacing/>
              <w:rPr>
                <w:rFonts w:ascii="Times New Roman" w:hAnsi="Times New Roman" w:cs="Times New Roman"/>
                <w:b/>
                <w:color w:val="0070C0"/>
                <w:lang w:val="en-US"/>
              </w:rPr>
            </w:pPr>
            <w:r w:rsidRPr="00937504">
              <w:rPr>
                <w:rFonts w:ascii="Times New Roman" w:hAnsi="Times New Roman" w:cs="Times New Roman"/>
                <w:b/>
                <w:color w:val="0070C0"/>
                <w:lang w:val="en-US"/>
              </w:rPr>
              <w:t>24.39%</w:t>
            </w:r>
          </w:p>
        </w:tc>
      </w:tr>
      <w:tr w:rsidR="00937504" w:rsidRPr="00937504" w:rsidTr="00937504">
        <w:trPr>
          <w:trHeight w:val="127"/>
        </w:trPr>
        <w:tc>
          <w:tcPr>
            <w:tcW w:w="1058" w:type="dxa"/>
            <w:vMerge/>
            <w:shd w:val="clear" w:color="auto" w:fill="DAEEF3" w:themeFill="accent5" w:themeFillTint="33"/>
          </w:tcPr>
          <w:p w:rsidR="00937504" w:rsidRPr="00937504" w:rsidRDefault="00937504" w:rsidP="00C0245F">
            <w:pPr>
              <w:spacing w:before="100" w:beforeAutospacing="1" w:after="100" w:afterAutospacing="1"/>
              <w:contextualSpacing/>
              <w:rPr>
                <w:rFonts w:ascii="Times New Roman" w:hAnsi="Times New Roman" w:cs="Times New Roman"/>
                <w:color w:val="0070C0"/>
                <w:lang w:val="en-US"/>
              </w:rPr>
            </w:pPr>
          </w:p>
        </w:tc>
        <w:tc>
          <w:tcPr>
            <w:tcW w:w="1127" w:type="dxa"/>
            <w:shd w:val="clear" w:color="auto" w:fill="DAEEF3" w:themeFill="accent5" w:themeFillTint="33"/>
          </w:tcPr>
          <w:p w:rsidR="00937504" w:rsidRPr="00937504" w:rsidRDefault="00937504" w:rsidP="00C0245F">
            <w:pPr>
              <w:spacing w:before="100" w:beforeAutospacing="1" w:after="100" w:afterAutospacing="1"/>
              <w:contextualSpacing/>
              <w:rPr>
                <w:rFonts w:ascii="Times New Roman" w:hAnsi="Times New Roman" w:cs="Times New Roman"/>
                <w:color w:val="0070C0"/>
                <w:lang w:val="en-US"/>
              </w:rPr>
            </w:pPr>
            <w:r w:rsidRPr="00937504">
              <w:rPr>
                <w:rFonts w:ascii="Times New Roman" w:hAnsi="Times New Roman" w:cs="Times New Roman"/>
                <w:color w:val="0070C0"/>
                <w:lang w:val="en-US"/>
              </w:rPr>
              <w:t>Kwara</w:t>
            </w:r>
          </w:p>
        </w:tc>
        <w:tc>
          <w:tcPr>
            <w:tcW w:w="1474" w:type="dxa"/>
            <w:shd w:val="clear" w:color="auto" w:fill="DAEEF3" w:themeFill="accent5" w:themeFillTint="33"/>
          </w:tcPr>
          <w:p w:rsidR="00937504" w:rsidRPr="00937504" w:rsidRDefault="00271B75" w:rsidP="00C0245F">
            <w:pPr>
              <w:spacing w:before="100" w:beforeAutospacing="1" w:after="100" w:afterAutospacing="1"/>
              <w:contextualSpacing/>
              <w:jc w:val="center"/>
              <w:rPr>
                <w:rFonts w:ascii="Times New Roman" w:hAnsi="Times New Roman" w:cs="Times New Roman"/>
                <w:color w:val="0070C0"/>
                <w:lang w:val="en-US"/>
              </w:rPr>
            </w:pPr>
            <w:r>
              <w:rPr>
                <w:rFonts w:ascii="Times New Roman" w:hAnsi="Times New Roman" w:cs="Times New Roman"/>
                <w:color w:val="0070C0"/>
                <w:lang w:val="en-US"/>
              </w:rPr>
              <w:t>2, 184, 925</w:t>
            </w:r>
          </w:p>
        </w:tc>
        <w:tc>
          <w:tcPr>
            <w:tcW w:w="1474" w:type="dxa"/>
            <w:shd w:val="clear" w:color="auto" w:fill="DAEEF3" w:themeFill="accent5" w:themeFillTint="33"/>
          </w:tcPr>
          <w:p w:rsidR="00937504" w:rsidRPr="00937504" w:rsidRDefault="00937504" w:rsidP="00C0245F">
            <w:pPr>
              <w:spacing w:before="100" w:beforeAutospacing="1" w:after="100" w:afterAutospacing="1"/>
              <w:contextualSpacing/>
              <w:jc w:val="center"/>
              <w:rPr>
                <w:rFonts w:ascii="Times New Roman" w:hAnsi="Times New Roman" w:cs="Times New Roman"/>
                <w:color w:val="0070C0"/>
                <w:lang w:val="en-US"/>
              </w:rPr>
            </w:pPr>
            <w:r w:rsidRPr="00937504">
              <w:rPr>
                <w:rFonts w:ascii="Times New Roman" w:hAnsi="Times New Roman" w:cs="Times New Roman"/>
                <w:color w:val="0070C0"/>
                <w:lang w:val="en-US"/>
              </w:rPr>
              <w:t>25537</w:t>
            </w:r>
          </w:p>
        </w:tc>
        <w:tc>
          <w:tcPr>
            <w:tcW w:w="1387" w:type="dxa"/>
            <w:vMerge/>
            <w:shd w:val="clear" w:color="auto" w:fill="DAEEF3" w:themeFill="accent5" w:themeFillTint="33"/>
          </w:tcPr>
          <w:p w:rsidR="00937504" w:rsidRPr="00937504" w:rsidRDefault="00937504" w:rsidP="00C0245F">
            <w:pPr>
              <w:spacing w:before="100" w:beforeAutospacing="1" w:after="100" w:afterAutospacing="1"/>
              <w:contextualSpacing/>
              <w:rPr>
                <w:rFonts w:ascii="Times New Roman" w:hAnsi="Times New Roman" w:cs="Times New Roman"/>
                <w:color w:val="0070C0"/>
                <w:lang w:val="en-US"/>
              </w:rPr>
            </w:pPr>
          </w:p>
        </w:tc>
        <w:tc>
          <w:tcPr>
            <w:tcW w:w="1214" w:type="dxa"/>
            <w:shd w:val="clear" w:color="auto" w:fill="DAEEF3" w:themeFill="accent5" w:themeFillTint="33"/>
          </w:tcPr>
          <w:p w:rsidR="00937504" w:rsidRPr="00937504" w:rsidRDefault="00937504" w:rsidP="00C0245F">
            <w:pPr>
              <w:spacing w:before="100" w:beforeAutospacing="1" w:after="100" w:afterAutospacing="1"/>
              <w:contextualSpacing/>
              <w:jc w:val="center"/>
              <w:rPr>
                <w:rFonts w:ascii="Times New Roman" w:hAnsi="Times New Roman" w:cs="Times New Roman"/>
                <w:color w:val="0070C0"/>
                <w:lang w:val="en-US"/>
              </w:rPr>
            </w:pPr>
            <w:r w:rsidRPr="00937504">
              <w:rPr>
                <w:rFonts w:ascii="Times New Roman" w:hAnsi="Times New Roman" w:cs="Times New Roman"/>
                <w:color w:val="0070C0"/>
                <w:lang w:val="en-US"/>
              </w:rPr>
              <w:t xml:space="preserve">2641 </w:t>
            </w:r>
          </w:p>
        </w:tc>
        <w:tc>
          <w:tcPr>
            <w:tcW w:w="1214" w:type="dxa"/>
            <w:vMerge/>
            <w:shd w:val="clear" w:color="auto" w:fill="DAEEF3" w:themeFill="accent5" w:themeFillTint="33"/>
          </w:tcPr>
          <w:p w:rsidR="00937504" w:rsidRPr="00937504" w:rsidRDefault="00937504" w:rsidP="00C0245F">
            <w:pPr>
              <w:spacing w:before="100" w:beforeAutospacing="1" w:after="100" w:afterAutospacing="1"/>
              <w:contextualSpacing/>
              <w:rPr>
                <w:rFonts w:ascii="Times New Roman" w:hAnsi="Times New Roman" w:cs="Times New Roman"/>
                <w:lang w:val="en-US"/>
              </w:rPr>
            </w:pPr>
          </w:p>
        </w:tc>
        <w:tc>
          <w:tcPr>
            <w:tcW w:w="1474" w:type="dxa"/>
            <w:vMerge/>
            <w:shd w:val="clear" w:color="auto" w:fill="DAEEF3" w:themeFill="accent5" w:themeFillTint="33"/>
          </w:tcPr>
          <w:p w:rsidR="00937504" w:rsidRPr="00937504" w:rsidRDefault="00937504" w:rsidP="00C0245F">
            <w:pPr>
              <w:spacing w:before="100" w:beforeAutospacing="1" w:after="100" w:afterAutospacing="1"/>
              <w:contextualSpacing/>
              <w:rPr>
                <w:rFonts w:ascii="Times New Roman" w:hAnsi="Times New Roman" w:cs="Times New Roman"/>
                <w:lang w:val="en-US"/>
              </w:rPr>
            </w:pPr>
          </w:p>
        </w:tc>
        <w:tc>
          <w:tcPr>
            <w:tcW w:w="1040" w:type="dxa"/>
            <w:vMerge/>
            <w:shd w:val="clear" w:color="auto" w:fill="DAEEF3" w:themeFill="accent5" w:themeFillTint="33"/>
          </w:tcPr>
          <w:p w:rsidR="00937504" w:rsidRPr="00937504" w:rsidRDefault="00937504" w:rsidP="00C0245F">
            <w:pPr>
              <w:spacing w:before="100" w:beforeAutospacing="1" w:after="100" w:afterAutospacing="1"/>
              <w:contextualSpacing/>
              <w:rPr>
                <w:rFonts w:ascii="Times New Roman" w:hAnsi="Times New Roman" w:cs="Times New Roman"/>
                <w:lang w:val="en-US"/>
              </w:rPr>
            </w:pPr>
          </w:p>
        </w:tc>
      </w:tr>
      <w:tr w:rsidR="00937504" w:rsidRPr="00937504" w:rsidTr="00937504">
        <w:trPr>
          <w:trHeight w:val="127"/>
        </w:trPr>
        <w:tc>
          <w:tcPr>
            <w:tcW w:w="1058" w:type="dxa"/>
            <w:vMerge/>
            <w:shd w:val="clear" w:color="auto" w:fill="DAEEF3" w:themeFill="accent5" w:themeFillTint="33"/>
          </w:tcPr>
          <w:p w:rsidR="00937504" w:rsidRPr="00937504" w:rsidRDefault="00937504" w:rsidP="00C0245F">
            <w:pPr>
              <w:spacing w:before="100" w:beforeAutospacing="1" w:after="100" w:afterAutospacing="1"/>
              <w:contextualSpacing/>
              <w:rPr>
                <w:rFonts w:ascii="Times New Roman" w:hAnsi="Times New Roman" w:cs="Times New Roman"/>
                <w:color w:val="0070C0"/>
                <w:lang w:val="en-US"/>
              </w:rPr>
            </w:pPr>
          </w:p>
        </w:tc>
        <w:tc>
          <w:tcPr>
            <w:tcW w:w="1127" w:type="dxa"/>
            <w:shd w:val="clear" w:color="auto" w:fill="DAEEF3" w:themeFill="accent5" w:themeFillTint="33"/>
          </w:tcPr>
          <w:p w:rsidR="00937504" w:rsidRPr="00937504" w:rsidRDefault="00937504" w:rsidP="00C0245F">
            <w:pPr>
              <w:spacing w:before="100" w:beforeAutospacing="1" w:after="100" w:afterAutospacing="1"/>
              <w:contextualSpacing/>
              <w:rPr>
                <w:rFonts w:ascii="Times New Roman" w:hAnsi="Times New Roman" w:cs="Times New Roman"/>
                <w:color w:val="0070C0"/>
                <w:lang w:val="en-US"/>
              </w:rPr>
            </w:pPr>
            <w:r w:rsidRPr="00937504">
              <w:rPr>
                <w:rFonts w:ascii="Times New Roman" w:hAnsi="Times New Roman" w:cs="Times New Roman"/>
                <w:color w:val="0070C0"/>
                <w:lang w:val="en-US"/>
              </w:rPr>
              <w:t>Benue</w:t>
            </w:r>
          </w:p>
        </w:tc>
        <w:tc>
          <w:tcPr>
            <w:tcW w:w="1474" w:type="dxa"/>
            <w:shd w:val="clear" w:color="auto" w:fill="DAEEF3" w:themeFill="accent5" w:themeFillTint="33"/>
          </w:tcPr>
          <w:p w:rsidR="00937504" w:rsidRPr="00937504" w:rsidRDefault="00271B75" w:rsidP="00C0245F">
            <w:pPr>
              <w:spacing w:before="100" w:beforeAutospacing="1" w:after="100" w:afterAutospacing="1"/>
              <w:contextualSpacing/>
              <w:jc w:val="center"/>
              <w:rPr>
                <w:rFonts w:ascii="Times New Roman" w:hAnsi="Times New Roman" w:cs="Times New Roman"/>
                <w:color w:val="0070C0"/>
                <w:lang w:val="en-US"/>
              </w:rPr>
            </w:pPr>
            <w:r>
              <w:rPr>
                <w:rFonts w:ascii="Times New Roman" w:hAnsi="Times New Roman" w:cs="Times New Roman"/>
                <w:color w:val="0070C0"/>
                <w:lang w:val="en-US"/>
              </w:rPr>
              <w:t>3, 884, 803</w:t>
            </w:r>
          </w:p>
        </w:tc>
        <w:tc>
          <w:tcPr>
            <w:tcW w:w="1474" w:type="dxa"/>
            <w:shd w:val="clear" w:color="auto" w:fill="DAEEF3" w:themeFill="accent5" w:themeFillTint="33"/>
          </w:tcPr>
          <w:p w:rsidR="00937504" w:rsidRPr="00937504" w:rsidRDefault="00937504" w:rsidP="00C0245F">
            <w:pPr>
              <w:spacing w:before="100" w:beforeAutospacing="1" w:after="100" w:afterAutospacing="1"/>
              <w:contextualSpacing/>
              <w:jc w:val="center"/>
              <w:rPr>
                <w:rFonts w:ascii="Times New Roman" w:hAnsi="Times New Roman" w:cs="Times New Roman"/>
                <w:color w:val="0070C0"/>
                <w:lang w:val="en-US"/>
              </w:rPr>
            </w:pPr>
            <w:r w:rsidRPr="00937504">
              <w:rPr>
                <w:rFonts w:ascii="Times New Roman" w:hAnsi="Times New Roman" w:cs="Times New Roman"/>
                <w:color w:val="0070C0"/>
                <w:lang w:val="en-US"/>
              </w:rPr>
              <w:t>17648</w:t>
            </w:r>
          </w:p>
        </w:tc>
        <w:tc>
          <w:tcPr>
            <w:tcW w:w="1387" w:type="dxa"/>
            <w:vMerge/>
            <w:shd w:val="clear" w:color="auto" w:fill="DAEEF3" w:themeFill="accent5" w:themeFillTint="33"/>
          </w:tcPr>
          <w:p w:rsidR="00937504" w:rsidRPr="00937504" w:rsidRDefault="00937504" w:rsidP="00C0245F">
            <w:pPr>
              <w:spacing w:before="100" w:beforeAutospacing="1" w:after="100" w:afterAutospacing="1"/>
              <w:contextualSpacing/>
              <w:rPr>
                <w:rFonts w:ascii="Times New Roman" w:hAnsi="Times New Roman" w:cs="Times New Roman"/>
                <w:color w:val="0070C0"/>
                <w:lang w:val="en-US"/>
              </w:rPr>
            </w:pPr>
          </w:p>
        </w:tc>
        <w:tc>
          <w:tcPr>
            <w:tcW w:w="1214" w:type="dxa"/>
            <w:shd w:val="clear" w:color="auto" w:fill="DAEEF3" w:themeFill="accent5" w:themeFillTint="33"/>
          </w:tcPr>
          <w:p w:rsidR="00937504" w:rsidRPr="00937504" w:rsidRDefault="00937504" w:rsidP="00C0245F">
            <w:pPr>
              <w:spacing w:before="100" w:beforeAutospacing="1" w:after="100" w:afterAutospacing="1"/>
              <w:contextualSpacing/>
              <w:jc w:val="center"/>
              <w:rPr>
                <w:rFonts w:ascii="Times New Roman" w:hAnsi="Times New Roman" w:cs="Times New Roman"/>
                <w:color w:val="0070C0"/>
                <w:lang w:val="en-US"/>
              </w:rPr>
            </w:pPr>
            <w:r w:rsidRPr="00937504">
              <w:rPr>
                <w:rFonts w:ascii="Times New Roman" w:hAnsi="Times New Roman" w:cs="Times New Roman"/>
                <w:color w:val="0070C0"/>
                <w:lang w:val="en-US"/>
              </w:rPr>
              <w:t>2469</w:t>
            </w:r>
          </w:p>
        </w:tc>
        <w:tc>
          <w:tcPr>
            <w:tcW w:w="1214" w:type="dxa"/>
            <w:vMerge/>
            <w:shd w:val="clear" w:color="auto" w:fill="DAEEF3" w:themeFill="accent5" w:themeFillTint="33"/>
          </w:tcPr>
          <w:p w:rsidR="00937504" w:rsidRPr="00937504" w:rsidRDefault="00937504" w:rsidP="00C0245F">
            <w:pPr>
              <w:spacing w:before="100" w:beforeAutospacing="1" w:after="100" w:afterAutospacing="1"/>
              <w:contextualSpacing/>
              <w:rPr>
                <w:rFonts w:ascii="Times New Roman" w:hAnsi="Times New Roman" w:cs="Times New Roman"/>
                <w:lang w:val="en-US"/>
              </w:rPr>
            </w:pPr>
          </w:p>
        </w:tc>
        <w:tc>
          <w:tcPr>
            <w:tcW w:w="1474" w:type="dxa"/>
            <w:vMerge/>
            <w:shd w:val="clear" w:color="auto" w:fill="DAEEF3" w:themeFill="accent5" w:themeFillTint="33"/>
          </w:tcPr>
          <w:p w:rsidR="00937504" w:rsidRPr="00937504" w:rsidRDefault="00937504" w:rsidP="00C0245F">
            <w:pPr>
              <w:spacing w:before="100" w:beforeAutospacing="1" w:after="100" w:afterAutospacing="1"/>
              <w:contextualSpacing/>
              <w:rPr>
                <w:rFonts w:ascii="Times New Roman" w:hAnsi="Times New Roman" w:cs="Times New Roman"/>
                <w:lang w:val="en-US"/>
              </w:rPr>
            </w:pPr>
          </w:p>
        </w:tc>
        <w:tc>
          <w:tcPr>
            <w:tcW w:w="1040" w:type="dxa"/>
            <w:vMerge/>
            <w:shd w:val="clear" w:color="auto" w:fill="DAEEF3" w:themeFill="accent5" w:themeFillTint="33"/>
          </w:tcPr>
          <w:p w:rsidR="00937504" w:rsidRPr="00937504" w:rsidRDefault="00937504" w:rsidP="00C0245F">
            <w:pPr>
              <w:spacing w:before="100" w:beforeAutospacing="1" w:after="100" w:afterAutospacing="1"/>
              <w:contextualSpacing/>
              <w:rPr>
                <w:rFonts w:ascii="Times New Roman" w:hAnsi="Times New Roman" w:cs="Times New Roman"/>
                <w:lang w:val="en-US"/>
              </w:rPr>
            </w:pPr>
          </w:p>
        </w:tc>
      </w:tr>
      <w:tr w:rsidR="00937504" w:rsidRPr="00937504" w:rsidTr="00937504">
        <w:trPr>
          <w:trHeight w:val="239"/>
        </w:trPr>
        <w:tc>
          <w:tcPr>
            <w:tcW w:w="5133" w:type="dxa"/>
            <w:gridSpan w:val="4"/>
            <w:shd w:val="clear" w:color="auto" w:fill="DAEEF3" w:themeFill="accent5" w:themeFillTint="33"/>
          </w:tcPr>
          <w:p w:rsidR="00937504" w:rsidRPr="00937504" w:rsidRDefault="00937504" w:rsidP="00C0245F">
            <w:pPr>
              <w:spacing w:before="100" w:beforeAutospacing="1" w:after="100" w:afterAutospacing="1"/>
              <w:contextualSpacing/>
              <w:jc w:val="center"/>
              <w:rPr>
                <w:rFonts w:ascii="Times New Roman" w:hAnsi="Times New Roman" w:cs="Times New Roman"/>
                <w:b/>
                <w:color w:val="FF0000"/>
                <w:lang w:val="en-US"/>
              </w:rPr>
            </w:pPr>
            <w:r w:rsidRPr="00937504">
              <w:rPr>
                <w:rFonts w:ascii="Times New Roman" w:hAnsi="Times New Roman" w:cs="Times New Roman"/>
                <w:b/>
                <w:color w:val="FF0000"/>
                <w:lang w:val="en-US"/>
              </w:rPr>
              <w:t>Total</w:t>
            </w:r>
          </w:p>
        </w:tc>
        <w:tc>
          <w:tcPr>
            <w:tcW w:w="1387" w:type="dxa"/>
            <w:shd w:val="clear" w:color="auto" w:fill="DAEEF3" w:themeFill="accent5" w:themeFillTint="33"/>
          </w:tcPr>
          <w:p w:rsidR="00937504" w:rsidRPr="00937504" w:rsidRDefault="00937504" w:rsidP="00C0245F">
            <w:pPr>
              <w:spacing w:before="100" w:beforeAutospacing="1" w:after="100" w:afterAutospacing="1"/>
              <w:contextualSpacing/>
              <w:rPr>
                <w:rFonts w:ascii="Times New Roman" w:hAnsi="Times New Roman" w:cs="Times New Roman"/>
                <w:b/>
                <w:color w:val="FF0000"/>
                <w:lang w:val="en-US"/>
              </w:rPr>
            </w:pPr>
            <w:r w:rsidRPr="00937504">
              <w:rPr>
                <w:rFonts w:ascii="Times New Roman" w:hAnsi="Times New Roman" w:cs="Times New Roman"/>
                <w:b/>
                <w:color w:val="FF0000"/>
                <w:lang w:val="en-US"/>
              </w:rPr>
              <w:t>284, 680</w:t>
            </w:r>
          </w:p>
        </w:tc>
        <w:tc>
          <w:tcPr>
            <w:tcW w:w="1214" w:type="dxa"/>
            <w:shd w:val="clear" w:color="auto" w:fill="DAEEF3" w:themeFill="accent5" w:themeFillTint="33"/>
          </w:tcPr>
          <w:p w:rsidR="00937504" w:rsidRPr="00937504" w:rsidRDefault="00937504" w:rsidP="00C0245F">
            <w:pPr>
              <w:spacing w:before="100" w:beforeAutospacing="1" w:after="100" w:afterAutospacing="1"/>
              <w:contextualSpacing/>
              <w:jc w:val="center"/>
              <w:rPr>
                <w:rFonts w:ascii="Times New Roman" w:hAnsi="Times New Roman" w:cs="Times New Roman"/>
                <w:color w:val="0070C0"/>
                <w:lang w:val="en-US"/>
              </w:rPr>
            </w:pPr>
          </w:p>
        </w:tc>
        <w:tc>
          <w:tcPr>
            <w:tcW w:w="1214" w:type="dxa"/>
            <w:shd w:val="clear" w:color="auto" w:fill="DAEEF3" w:themeFill="accent5" w:themeFillTint="33"/>
          </w:tcPr>
          <w:p w:rsidR="00937504" w:rsidRPr="00937504" w:rsidRDefault="00937504" w:rsidP="00C0245F">
            <w:pPr>
              <w:spacing w:before="100" w:beforeAutospacing="1" w:after="100" w:afterAutospacing="1"/>
              <w:contextualSpacing/>
              <w:rPr>
                <w:rFonts w:ascii="Times New Roman" w:hAnsi="Times New Roman" w:cs="Times New Roman"/>
                <w:b/>
                <w:color w:val="FF0000"/>
                <w:lang w:val="en-US"/>
              </w:rPr>
            </w:pPr>
            <w:r w:rsidRPr="00937504">
              <w:rPr>
                <w:rFonts w:ascii="Times New Roman" w:hAnsi="Times New Roman" w:cs="Times New Roman"/>
                <w:b/>
                <w:color w:val="FF0000"/>
                <w:lang w:val="en-US"/>
              </w:rPr>
              <w:t>35, 603</w:t>
            </w:r>
          </w:p>
        </w:tc>
        <w:tc>
          <w:tcPr>
            <w:tcW w:w="1474" w:type="dxa"/>
            <w:shd w:val="clear" w:color="auto" w:fill="DAEEF3" w:themeFill="accent5" w:themeFillTint="33"/>
          </w:tcPr>
          <w:p w:rsidR="00937504" w:rsidRPr="00937504" w:rsidRDefault="00937504" w:rsidP="00C0245F">
            <w:pPr>
              <w:spacing w:before="100" w:beforeAutospacing="1" w:after="100" w:afterAutospacing="1"/>
              <w:contextualSpacing/>
              <w:rPr>
                <w:rFonts w:ascii="Times New Roman" w:hAnsi="Times New Roman" w:cs="Times New Roman"/>
                <w:b/>
                <w:color w:val="FF0000"/>
                <w:lang w:val="en-US"/>
              </w:rPr>
            </w:pPr>
            <w:r w:rsidRPr="00937504">
              <w:rPr>
                <w:rFonts w:ascii="Times New Roman" w:hAnsi="Times New Roman" w:cs="Times New Roman"/>
                <w:b/>
                <w:color w:val="FF0000"/>
                <w:lang w:val="en-US"/>
              </w:rPr>
              <w:t>12.50%</w:t>
            </w:r>
          </w:p>
        </w:tc>
        <w:tc>
          <w:tcPr>
            <w:tcW w:w="1040" w:type="dxa"/>
            <w:shd w:val="clear" w:color="auto" w:fill="DAEEF3" w:themeFill="accent5" w:themeFillTint="33"/>
          </w:tcPr>
          <w:p w:rsidR="00937504" w:rsidRPr="00937504" w:rsidRDefault="00937504" w:rsidP="00C0245F">
            <w:pPr>
              <w:spacing w:before="100" w:beforeAutospacing="1" w:after="100" w:afterAutospacing="1"/>
              <w:contextualSpacing/>
              <w:rPr>
                <w:rFonts w:ascii="Times New Roman" w:hAnsi="Times New Roman" w:cs="Times New Roman"/>
                <w:b/>
                <w:color w:val="FF0000"/>
                <w:lang w:val="en-US"/>
              </w:rPr>
            </w:pPr>
            <w:r w:rsidRPr="00937504">
              <w:rPr>
                <w:rFonts w:ascii="Times New Roman" w:hAnsi="Times New Roman" w:cs="Times New Roman"/>
                <w:b/>
                <w:color w:val="FF0000"/>
                <w:lang w:val="en-US"/>
              </w:rPr>
              <w:t>100%</w:t>
            </w:r>
          </w:p>
        </w:tc>
      </w:tr>
    </w:tbl>
    <w:p w:rsidR="00490EB9" w:rsidRPr="001B3C79" w:rsidRDefault="001B3C79" w:rsidP="00C0245F">
      <w:pPr>
        <w:spacing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Source: JAMB </w:t>
      </w:r>
      <w:r w:rsidR="008D4D83">
        <w:rPr>
          <w:rFonts w:ascii="Times New Roman" w:hAnsi="Times New Roman" w:cs="Times New Roman"/>
          <w:i/>
          <w:sz w:val="24"/>
          <w:szCs w:val="24"/>
          <w:lang w:val="en-US"/>
        </w:rPr>
        <w:t xml:space="preserve">Annual Report </w:t>
      </w:r>
      <w:r>
        <w:rPr>
          <w:rFonts w:ascii="Times New Roman" w:hAnsi="Times New Roman" w:cs="Times New Roman"/>
          <w:i/>
          <w:sz w:val="24"/>
          <w:szCs w:val="24"/>
          <w:lang w:val="en-US"/>
        </w:rPr>
        <w:t>200</w:t>
      </w:r>
      <w:r w:rsidR="00CE7569">
        <w:rPr>
          <w:rFonts w:ascii="Times New Roman" w:hAnsi="Times New Roman" w:cs="Times New Roman"/>
          <w:i/>
          <w:sz w:val="24"/>
          <w:szCs w:val="24"/>
          <w:lang w:val="en-US"/>
        </w:rPr>
        <w:t>2</w:t>
      </w:r>
      <w:r w:rsidR="00CE7569" w:rsidRPr="000622C1">
        <w:rPr>
          <w:rFonts w:ascii="Times New Roman" w:hAnsi="Times New Roman" w:cs="Times New Roman"/>
          <w:i/>
          <w:sz w:val="24"/>
          <w:szCs w:val="24"/>
          <w:lang w:val="en-US"/>
        </w:rPr>
        <w:t xml:space="preserve"> </w:t>
      </w:r>
      <w:r w:rsidR="00CE7569">
        <w:rPr>
          <w:rFonts w:ascii="Times New Roman" w:hAnsi="Times New Roman" w:cs="Times New Roman"/>
          <w:i/>
          <w:sz w:val="24"/>
          <w:szCs w:val="24"/>
          <w:lang w:val="en-US"/>
        </w:rPr>
        <w:t>and Federal Republic of Nigeria Official Gazette</w:t>
      </w:r>
    </w:p>
    <w:p w:rsidR="00490EB9" w:rsidRDefault="00490EB9" w:rsidP="00490EB9">
      <w:pPr>
        <w:tabs>
          <w:tab w:val="left" w:pos="6630"/>
        </w:tabs>
        <w:spacing w:line="240" w:lineRule="auto"/>
        <w:rPr>
          <w:rFonts w:ascii="Times New Roman" w:hAnsi="Times New Roman" w:cs="Times New Roman"/>
          <w:sz w:val="24"/>
          <w:szCs w:val="24"/>
          <w:lang w:val="en-US"/>
        </w:rPr>
      </w:pPr>
    </w:p>
    <w:p w:rsidR="00B63001" w:rsidRDefault="00B63001" w:rsidP="00B63001">
      <w:pPr>
        <w:tabs>
          <w:tab w:val="left" w:pos="6630"/>
        </w:tabs>
        <w:spacing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The analyses of the above statistics are similar to those of 1997/98 Academic Session</w:t>
      </w:r>
    </w:p>
    <w:p w:rsidR="00B63001" w:rsidRDefault="00B63001" w:rsidP="00B63001">
      <w:pPr>
        <w:spacing w:line="240" w:lineRule="auto"/>
        <w:jc w:val="both"/>
        <w:rPr>
          <w:rFonts w:ascii="Times New Roman" w:hAnsi="Times New Roman" w:cs="Times New Roman"/>
          <w:b/>
          <w:sz w:val="24"/>
          <w:szCs w:val="24"/>
          <w:lang w:val="en-US"/>
        </w:rPr>
      </w:pPr>
    </w:p>
    <w:p w:rsidR="004A7572" w:rsidRDefault="004A7572" w:rsidP="00BF2682">
      <w:pPr>
        <w:spacing w:line="240" w:lineRule="auto"/>
        <w:jc w:val="both"/>
        <w:rPr>
          <w:rFonts w:ascii="Times New Roman" w:hAnsi="Times New Roman" w:cs="Times New Roman"/>
          <w:b/>
          <w:sz w:val="24"/>
          <w:szCs w:val="24"/>
          <w:lang w:val="en-US"/>
        </w:rPr>
      </w:pPr>
    </w:p>
    <w:p w:rsidR="00BF2682" w:rsidRPr="003A0BF7" w:rsidRDefault="004D09C7" w:rsidP="00BF2682">
      <w:pPr>
        <w:spacing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Table </w:t>
      </w:r>
      <w:r w:rsidR="003A6BE8">
        <w:rPr>
          <w:rFonts w:ascii="Times New Roman" w:hAnsi="Times New Roman" w:cs="Times New Roman"/>
          <w:b/>
          <w:sz w:val="24"/>
          <w:szCs w:val="24"/>
          <w:lang w:val="en-US"/>
        </w:rPr>
        <w:t>8</w:t>
      </w:r>
      <w:r w:rsidR="00873DD3">
        <w:rPr>
          <w:rFonts w:ascii="Times New Roman" w:hAnsi="Times New Roman" w:cs="Times New Roman"/>
          <w:b/>
          <w:sz w:val="24"/>
          <w:szCs w:val="24"/>
          <w:lang w:val="en-US"/>
        </w:rPr>
        <w:t xml:space="preserve">: </w:t>
      </w:r>
      <w:r w:rsidR="00BF2682" w:rsidRPr="00860BCA">
        <w:rPr>
          <w:rFonts w:ascii="Times New Roman" w:hAnsi="Times New Roman" w:cs="Times New Roman"/>
          <w:b/>
          <w:sz w:val="24"/>
          <w:szCs w:val="24"/>
          <w:lang w:val="en-US"/>
        </w:rPr>
        <w:t>(</w:t>
      </w:r>
      <w:r w:rsidR="00BF2682">
        <w:rPr>
          <w:rFonts w:ascii="Times New Roman" w:hAnsi="Times New Roman" w:cs="Times New Roman"/>
          <w:b/>
          <w:sz w:val="24"/>
          <w:szCs w:val="24"/>
          <w:lang w:val="en-US"/>
        </w:rPr>
        <w:t xml:space="preserve">Comparative </w:t>
      </w:r>
      <w:r w:rsidR="00BF2682" w:rsidRPr="00860BCA">
        <w:rPr>
          <w:rFonts w:ascii="Times New Roman" w:hAnsi="Times New Roman" w:cs="Times New Roman"/>
          <w:b/>
          <w:sz w:val="24"/>
          <w:szCs w:val="24"/>
          <w:lang w:val="en-US"/>
        </w:rPr>
        <w:t xml:space="preserve">Analysis of </w:t>
      </w:r>
      <w:r w:rsidR="007B755B">
        <w:rPr>
          <w:rFonts w:ascii="Times New Roman" w:hAnsi="Times New Roman" w:cs="Times New Roman"/>
          <w:b/>
          <w:sz w:val="24"/>
          <w:szCs w:val="24"/>
          <w:lang w:val="en-US"/>
        </w:rPr>
        <w:t xml:space="preserve">Population and </w:t>
      </w:r>
      <w:r w:rsidR="00BF2682">
        <w:rPr>
          <w:rFonts w:ascii="Times New Roman" w:hAnsi="Times New Roman" w:cs="Times New Roman"/>
          <w:b/>
          <w:sz w:val="24"/>
          <w:szCs w:val="24"/>
          <w:lang w:val="en-US"/>
        </w:rPr>
        <w:t>Statistics of Applications and Admissions of three (3) Sta</w:t>
      </w:r>
      <w:r w:rsidR="007B755B">
        <w:rPr>
          <w:rFonts w:ascii="Times New Roman" w:hAnsi="Times New Roman" w:cs="Times New Roman"/>
          <w:b/>
          <w:sz w:val="24"/>
          <w:szCs w:val="24"/>
          <w:lang w:val="en-US"/>
        </w:rPr>
        <w:t>tes with the lowest figure</w:t>
      </w:r>
      <w:r w:rsidR="00BF2682">
        <w:rPr>
          <w:rFonts w:ascii="Times New Roman" w:hAnsi="Times New Roman" w:cs="Times New Roman"/>
          <w:b/>
          <w:sz w:val="24"/>
          <w:szCs w:val="24"/>
          <w:lang w:val="en-US"/>
        </w:rPr>
        <w:t xml:space="preserve"> from the North</w:t>
      </w:r>
      <w:r w:rsidR="007B755B">
        <w:rPr>
          <w:rFonts w:ascii="Times New Roman" w:hAnsi="Times New Roman" w:cs="Times New Roman"/>
          <w:b/>
          <w:sz w:val="24"/>
          <w:szCs w:val="24"/>
          <w:lang w:val="en-US"/>
        </w:rPr>
        <w:t>ern</w:t>
      </w:r>
      <w:r w:rsidR="00BF2682">
        <w:rPr>
          <w:rFonts w:ascii="Times New Roman" w:hAnsi="Times New Roman" w:cs="Times New Roman"/>
          <w:b/>
          <w:sz w:val="24"/>
          <w:szCs w:val="24"/>
          <w:lang w:val="en-US"/>
        </w:rPr>
        <w:t xml:space="preserve"> and South</w:t>
      </w:r>
      <w:r w:rsidR="007B755B">
        <w:rPr>
          <w:rFonts w:ascii="Times New Roman" w:hAnsi="Times New Roman" w:cs="Times New Roman"/>
          <w:b/>
          <w:sz w:val="24"/>
          <w:szCs w:val="24"/>
          <w:lang w:val="en-US"/>
        </w:rPr>
        <w:t>ern Region</w:t>
      </w:r>
      <w:r w:rsidR="00BF2682" w:rsidRPr="00860BCA">
        <w:rPr>
          <w:rFonts w:ascii="Times New Roman" w:hAnsi="Times New Roman" w:cs="Times New Roman"/>
          <w:b/>
          <w:sz w:val="24"/>
          <w:szCs w:val="24"/>
          <w:lang w:val="en-US"/>
        </w:rPr>
        <w:t xml:space="preserve"> </w:t>
      </w:r>
      <w:r w:rsidR="00BF2682">
        <w:rPr>
          <w:rFonts w:ascii="Times New Roman" w:hAnsi="Times New Roman" w:cs="Times New Roman"/>
          <w:b/>
          <w:sz w:val="24"/>
          <w:szCs w:val="24"/>
          <w:lang w:val="en-US"/>
        </w:rPr>
        <w:t>of Nigeria in the 2001/2002 Academic Session.</w:t>
      </w:r>
      <w:r w:rsidR="00BF2682" w:rsidRPr="00860BCA">
        <w:rPr>
          <w:rFonts w:ascii="Times New Roman" w:hAnsi="Times New Roman" w:cs="Times New Roman"/>
          <w:b/>
          <w:sz w:val="24"/>
          <w:szCs w:val="24"/>
          <w:lang w:val="en-US"/>
        </w:rPr>
        <w:t>)</w:t>
      </w:r>
    </w:p>
    <w:p w:rsidR="00873DD3" w:rsidRDefault="00873DD3" w:rsidP="00873DD3">
      <w:pPr>
        <w:tabs>
          <w:tab w:val="left" w:pos="6630"/>
        </w:tabs>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tbl>
      <w:tblPr>
        <w:tblStyle w:val="TableGrid"/>
        <w:tblpPr w:leftFromText="180" w:rightFromText="180" w:vertAnchor="text" w:horzAnchor="margin" w:tblpXSpec="center" w:tblpY="5"/>
        <w:tblW w:w="11454" w:type="dxa"/>
        <w:tblLook w:val="04A0"/>
      </w:tblPr>
      <w:tblGrid>
        <w:gridCol w:w="1083"/>
        <w:gridCol w:w="403"/>
        <w:gridCol w:w="573"/>
        <w:gridCol w:w="1337"/>
        <w:gridCol w:w="1510"/>
        <w:gridCol w:w="1417"/>
        <w:gridCol w:w="1190"/>
        <w:gridCol w:w="1190"/>
        <w:gridCol w:w="1417"/>
        <w:gridCol w:w="1349"/>
      </w:tblGrid>
      <w:tr w:rsidR="00937504" w:rsidRPr="00937504" w:rsidTr="00937504">
        <w:trPr>
          <w:trHeight w:val="1540"/>
        </w:trPr>
        <w:tc>
          <w:tcPr>
            <w:tcW w:w="1058" w:type="dxa"/>
            <w:shd w:val="clear" w:color="auto" w:fill="D9D9D9" w:themeFill="background1" w:themeFillShade="D9"/>
          </w:tcPr>
          <w:p w:rsidR="00937504" w:rsidRPr="00937504" w:rsidRDefault="00937504" w:rsidP="00BF2682">
            <w:pPr>
              <w:rPr>
                <w:rFonts w:ascii="Times New Roman" w:hAnsi="Times New Roman" w:cs="Times New Roman"/>
                <w:b/>
                <w:sz w:val="24"/>
                <w:szCs w:val="24"/>
                <w:lang w:val="en-US"/>
              </w:rPr>
            </w:pPr>
            <w:r w:rsidRPr="00937504">
              <w:rPr>
                <w:rFonts w:ascii="Times New Roman" w:hAnsi="Times New Roman" w:cs="Times New Roman"/>
                <w:b/>
                <w:sz w:val="24"/>
                <w:szCs w:val="24"/>
                <w:lang w:val="en-US"/>
              </w:rPr>
              <w:t>Regions</w:t>
            </w:r>
          </w:p>
        </w:tc>
        <w:tc>
          <w:tcPr>
            <w:tcW w:w="1001" w:type="dxa"/>
            <w:gridSpan w:val="2"/>
            <w:shd w:val="clear" w:color="auto" w:fill="D9D9D9" w:themeFill="background1" w:themeFillShade="D9"/>
          </w:tcPr>
          <w:p w:rsidR="00937504" w:rsidRPr="00937504" w:rsidRDefault="00937504" w:rsidP="00BF2682">
            <w:pPr>
              <w:rPr>
                <w:rFonts w:ascii="Times New Roman" w:hAnsi="Times New Roman" w:cs="Times New Roman"/>
                <w:b/>
                <w:sz w:val="24"/>
                <w:szCs w:val="24"/>
                <w:lang w:val="en-US"/>
              </w:rPr>
            </w:pPr>
            <w:r w:rsidRPr="00937504">
              <w:rPr>
                <w:rFonts w:ascii="Times New Roman" w:hAnsi="Times New Roman" w:cs="Times New Roman"/>
                <w:b/>
                <w:sz w:val="24"/>
                <w:szCs w:val="24"/>
                <w:lang w:val="en-US"/>
              </w:rPr>
              <w:t>States</w:t>
            </w:r>
          </w:p>
        </w:tc>
        <w:tc>
          <w:tcPr>
            <w:tcW w:w="1269" w:type="dxa"/>
            <w:shd w:val="clear" w:color="auto" w:fill="D9D9D9" w:themeFill="background1" w:themeFillShade="D9"/>
          </w:tcPr>
          <w:p w:rsidR="00937504" w:rsidRDefault="00937504" w:rsidP="00BF2682">
            <w:pPr>
              <w:rPr>
                <w:rFonts w:ascii="Times New Roman" w:hAnsi="Times New Roman" w:cs="Times New Roman"/>
                <w:b/>
                <w:sz w:val="24"/>
                <w:szCs w:val="24"/>
                <w:lang w:val="en-US"/>
              </w:rPr>
            </w:pPr>
            <w:r>
              <w:rPr>
                <w:rFonts w:ascii="Times New Roman" w:hAnsi="Times New Roman" w:cs="Times New Roman"/>
                <w:b/>
                <w:sz w:val="24"/>
                <w:szCs w:val="24"/>
                <w:lang w:val="en-US"/>
              </w:rPr>
              <w:t>Population</w:t>
            </w:r>
          </w:p>
          <w:p w:rsidR="00937504" w:rsidRPr="00937504" w:rsidRDefault="00937504" w:rsidP="00BF2682">
            <w:pPr>
              <w:rPr>
                <w:rFonts w:ascii="Times New Roman" w:hAnsi="Times New Roman" w:cs="Times New Roman"/>
                <w:b/>
                <w:sz w:val="24"/>
                <w:szCs w:val="24"/>
                <w:lang w:val="en-US"/>
              </w:rPr>
            </w:pPr>
          </w:p>
        </w:tc>
        <w:tc>
          <w:tcPr>
            <w:tcW w:w="1475" w:type="dxa"/>
            <w:shd w:val="clear" w:color="auto" w:fill="D9D9D9" w:themeFill="background1" w:themeFillShade="D9"/>
          </w:tcPr>
          <w:p w:rsidR="00937504" w:rsidRDefault="00937504" w:rsidP="00BF2682">
            <w:pPr>
              <w:rPr>
                <w:rFonts w:ascii="Times New Roman" w:hAnsi="Times New Roman" w:cs="Times New Roman"/>
                <w:b/>
                <w:sz w:val="24"/>
                <w:szCs w:val="24"/>
                <w:lang w:val="en-US"/>
              </w:rPr>
            </w:pPr>
            <w:r w:rsidRPr="00937504">
              <w:rPr>
                <w:rFonts w:ascii="Times New Roman" w:hAnsi="Times New Roman" w:cs="Times New Roman"/>
                <w:b/>
                <w:sz w:val="24"/>
                <w:szCs w:val="24"/>
                <w:lang w:val="en-US"/>
              </w:rPr>
              <w:t>Applications</w:t>
            </w:r>
          </w:p>
          <w:p w:rsidR="007B755B" w:rsidRPr="00937504" w:rsidRDefault="007B755B" w:rsidP="00BF2682">
            <w:pPr>
              <w:rPr>
                <w:rFonts w:ascii="Times New Roman" w:hAnsi="Times New Roman" w:cs="Times New Roman"/>
                <w:b/>
                <w:sz w:val="24"/>
                <w:szCs w:val="24"/>
                <w:lang w:val="en-US"/>
              </w:rPr>
            </w:pPr>
            <w:r>
              <w:rPr>
                <w:rFonts w:ascii="Times New Roman" w:hAnsi="Times New Roman" w:cs="Times New Roman"/>
                <w:b/>
                <w:sz w:val="24"/>
                <w:szCs w:val="24"/>
                <w:lang w:val="en-US"/>
              </w:rPr>
              <w:t>Per State</w:t>
            </w:r>
          </w:p>
        </w:tc>
        <w:tc>
          <w:tcPr>
            <w:tcW w:w="1384" w:type="dxa"/>
            <w:shd w:val="clear" w:color="auto" w:fill="D9D9D9" w:themeFill="background1" w:themeFillShade="D9"/>
          </w:tcPr>
          <w:p w:rsidR="00937504" w:rsidRPr="00937504" w:rsidRDefault="00937504" w:rsidP="00BF2682">
            <w:pPr>
              <w:rPr>
                <w:rFonts w:ascii="Times New Roman" w:hAnsi="Times New Roman" w:cs="Times New Roman"/>
                <w:b/>
                <w:sz w:val="24"/>
                <w:szCs w:val="24"/>
                <w:lang w:val="en-US"/>
              </w:rPr>
            </w:pPr>
            <w:r w:rsidRPr="00937504">
              <w:rPr>
                <w:rFonts w:ascii="Times New Roman" w:hAnsi="Times New Roman" w:cs="Times New Roman"/>
                <w:b/>
                <w:sz w:val="24"/>
                <w:szCs w:val="24"/>
                <w:lang w:val="en-US"/>
              </w:rPr>
              <w:t>Application per Region</w:t>
            </w:r>
          </w:p>
        </w:tc>
        <w:tc>
          <w:tcPr>
            <w:tcW w:w="1274" w:type="dxa"/>
            <w:shd w:val="clear" w:color="auto" w:fill="D9D9D9" w:themeFill="background1" w:themeFillShade="D9"/>
          </w:tcPr>
          <w:p w:rsidR="00937504" w:rsidRPr="00937504" w:rsidRDefault="00937504" w:rsidP="00BF2682">
            <w:pPr>
              <w:rPr>
                <w:rFonts w:ascii="Times New Roman" w:hAnsi="Times New Roman" w:cs="Times New Roman"/>
                <w:b/>
                <w:sz w:val="24"/>
                <w:szCs w:val="24"/>
                <w:lang w:val="en-US"/>
              </w:rPr>
            </w:pPr>
            <w:r w:rsidRPr="00937504">
              <w:rPr>
                <w:rFonts w:ascii="Times New Roman" w:hAnsi="Times New Roman" w:cs="Times New Roman"/>
                <w:b/>
                <w:sz w:val="24"/>
                <w:szCs w:val="24"/>
                <w:lang w:val="en-US"/>
              </w:rPr>
              <w:t>Nos. Admitted</w:t>
            </w:r>
          </w:p>
        </w:tc>
        <w:tc>
          <w:tcPr>
            <w:tcW w:w="1287" w:type="dxa"/>
            <w:shd w:val="clear" w:color="auto" w:fill="D9D9D9" w:themeFill="background1" w:themeFillShade="D9"/>
          </w:tcPr>
          <w:p w:rsidR="00937504" w:rsidRPr="00937504" w:rsidRDefault="00937504" w:rsidP="00BF2682">
            <w:pPr>
              <w:rPr>
                <w:rFonts w:ascii="Times New Roman" w:hAnsi="Times New Roman" w:cs="Times New Roman"/>
                <w:b/>
                <w:sz w:val="24"/>
                <w:szCs w:val="24"/>
                <w:lang w:val="en-US"/>
              </w:rPr>
            </w:pPr>
            <w:r w:rsidRPr="00937504">
              <w:rPr>
                <w:rFonts w:ascii="Times New Roman" w:hAnsi="Times New Roman" w:cs="Times New Roman"/>
                <w:b/>
                <w:sz w:val="24"/>
                <w:szCs w:val="24"/>
                <w:lang w:val="en-US"/>
              </w:rPr>
              <w:t xml:space="preserve">Total </w:t>
            </w:r>
          </w:p>
          <w:p w:rsidR="00937504" w:rsidRPr="00937504" w:rsidRDefault="00937504" w:rsidP="00BF2682">
            <w:pPr>
              <w:rPr>
                <w:rFonts w:ascii="Times New Roman" w:hAnsi="Times New Roman" w:cs="Times New Roman"/>
                <w:b/>
                <w:sz w:val="24"/>
                <w:szCs w:val="24"/>
                <w:lang w:val="en-US"/>
              </w:rPr>
            </w:pPr>
            <w:r w:rsidRPr="00937504">
              <w:rPr>
                <w:rFonts w:ascii="Times New Roman" w:hAnsi="Times New Roman" w:cs="Times New Roman"/>
                <w:b/>
                <w:sz w:val="24"/>
                <w:szCs w:val="24"/>
                <w:lang w:val="en-US"/>
              </w:rPr>
              <w:t>Nos.</w:t>
            </w:r>
          </w:p>
          <w:p w:rsidR="00937504" w:rsidRPr="00937504" w:rsidRDefault="00937504" w:rsidP="00BF2682">
            <w:pPr>
              <w:rPr>
                <w:rFonts w:ascii="Times New Roman" w:hAnsi="Times New Roman" w:cs="Times New Roman"/>
                <w:b/>
                <w:sz w:val="24"/>
                <w:szCs w:val="24"/>
                <w:lang w:val="en-US"/>
              </w:rPr>
            </w:pPr>
            <w:r w:rsidRPr="00937504">
              <w:rPr>
                <w:rFonts w:ascii="Times New Roman" w:hAnsi="Times New Roman" w:cs="Times New Roman"/>
                <w:b/>
                <w:sz w:val="24"/>
                <w:szCs w:val="24"/>
                <w:lang w:val="en-US"/>
              </w:rPr>
              <w:t>Admitted</w:t>
            </w:r>
          </w:p>
          <w:p w:rsidR="00937504" w:rsidRPr="00937504" w:rsidRDefault="00937504" w:rsidP="00BF2682">
            <w:pPr>
              <w:rPr>
                <w:rFonts w:ascii="Times New Roman" w:hAnsi="Times New Roman" w:cs="Times New Roman"/>
                <w:b/>
                <w:sz w:val="24"/>
                <w:szCs w:val="24"/>
                <w:lang w:val="en-US"/>
              </w:rPr>
            </w:pPr>
            <w:r w:rsidRPr="00937504">
              <w:rPr>
                <w:rFonts w:ascii="Times New Roman" w:hAnsi="Times New Roman" w:cs="Times New Roman"/>
                <w:b/>
                <w:sz w:val="24"/>
                <w:szCs w:val="24"/>
                <w:lang w:val="en-US"/>
              </w:rPr>
              <w:t>Per</w:t>
            </w:r>
          </w:p>
          <w:p w:rsidR="00937504" w:rsidRPr="00937504" w:rsidRDefault="00937504" w:rsidP="00BF2682">
            <w:pPr>
              <w:rPr>
                <w:rFonts w:ascii="Times New Roman" w:hAnsi="Times New Roman" w:cs="Times New Roman"/>
                <w:b/>
                <w:sz w:val="24"/>
                <w:szCs w:val="24"/>
                <w:lang w:val="en-US"/>
              </w:rPr>
            </w:pPr>
            <w:r w:rsidRPr="00937504">
              <w:rPr>
                <w:rFonts w:ascii="Times New Roman" w:hAnsi="Times New Roman" w:cs="Times New Roman"/>
                <w:b/>
                <w:sz w:val="24"/>
                <w:szCs w:val="24"/>
                <w:lang w:val="en-US"/>
              </w:rPr>
              <w:t>Region</w:t>
            </w:r>
          </w:p>
        </w:tc>
        <w:tc>
          <w:tcPr>
            <w:tcW w:w="1387" w:type="dxa"/>
            <w:shd w:val="clear" w:color="auto" w:fill="D9D9D9" w:themeFill="background1" w:themeFillShade="D9"/>
          </w:tcPr>
          <w:p w:rsidR="00937504" w:rsidRPr="00937504" w:rsidRDefault="00937504" w:rsidP="00BF2682">
            <w:pPr>
              <w:rPr>
                <w:rFonts w:ascii="Times New Roman" w:hAnsi="Times New Roman" w:cs="Times New Roman"/>
                <w:b/>
                <w:sz w:val="24"/>
                <w:szCs w:val="24"/>
                <w:lang w:val="en-US"/>
              </w:rPr>
            </w:pPr>
            <w:r w:rsidRPr="00937504">
              <w:rPr>
                <w:rFonts w:ascii="Times New Roman" w:hAnsi="Times New Roman" w:cs="Times New Roman"/>
                <w:b/>
                <w:sz w:val="24"/>
                <w:szCs w:val="24"/>
                <w:lang w:val="en-US"/>
              </w:rPr>
              <w:t>Percentage of Admission in relation</w:t>
            </w:r>
          </w:p>
          <w:p w:rsidR="00937504" w:rsidRPr="00937504" w:rsidRDefault="00937504" w:rsidP="00BF2682">
            <w:pPr>
              <w:rPr>
                <w:rFonts w:ascii="Times New Roman" w:hAnsi="Times New Roman" w:cs="Times New Roman"/>
                <w:b/>
                <w:sz w:val="24"/>
                <w:szCs w:val="24"/>
                <w:lang w:val="en-US"/>
              </w:rPr>
            </w:pPr>
            <w:r w:rsidRPr="00937504">
              <w:rPr>
                <w:rFonts w:ascii="Times New Roman" w:hAnsi="Times New Roman" w:cs="Times New Roman"/>
                <w:b/>
                <w:sz w:val="24"/>
                <w:szCs w:val="24"/>
                <w:lang w:val="en-US"/>
              </w:rPr>
              <w:t>to Application</w:t>
            </w:r>
          </w:p>
        </w:tc>
        <w:tc>
          <w:tcPr>
            <w:tcW w:w="1318" w:type="dxa"/>
            <w:shd w:val="clear" w:color="auto" w:fill="D9D9D9" w:themeFill="background1" w:themeFillShade="D9"/>
          </w:tcPr>
          <w:p w:rsidR="00937504" w:rsidRPr="00937504" w:rsidRDefault="00937504" w:rsidP="00BF2682">
            <w:pPr>
              <w:rPr>
                <w:rFonts w:ascii="Times New Roman" w:hAnsi="Times New Roman" w:cs="Times New Roman"/>
                <w:b/>
                <w:sz w:val="24"/>
                <w:szCs w:val="24"/>
                <w:lang w:val="en-US"/>
              </w:rPr>
            </w:pPr>
            <w:r w:rsidRPr="00937504">
              <w:rPr>
                <w:rFonts w:ascii="Times New Roman" w:hAnsi="Times New Roman" w:cs="Times New Roman"/>
                <w:b/>
                <w:sz w:val="24"/>
                <w:szCs w:val="24"/>
                <w:lang w:val="en-US"/>
              </w:rPr>
              <w:t>Percentage of Admission on Overall</w:t>
            </w:r>
          </w:p>
          <w:p w:rsidR="00937504" w:rsidRPr="00937504" w:rsidRDefault="00937504" w:rsidP="00BF2682">
            <w:pPr>
              <w:rPr>
                <w:rFonts w:ascii="Times New Roman" w:hAnsi="Times New Roman" w:cs="Times New Roman"/>
                <w:b/>
                <w:sz w:val="24"/>
                <w:szCs w:val="24"/>
                <w:lang w:val="en-US"/>
              </w:rPr>
            </w:pPr>
            <w:r w:rsidRPr="00937504">
              <w:rPr>
                <w:rFonts w:ascii="Times New Roman" w:hAnsi="Times New Roman" w:cs="Times New Roman"/>
                <w:b/>
                <w:sz w:val="24"/>
                <w:szCs w:val="24"/>
                <w:lang w:val="en-US"/>
              </w:rPr>
              <w:t>Total</w:t>
            </w:r>
          </w:p>
        </w:tc>
      </w:tr>
      <w:tr w:rsidR="00937504" w:rsidRPr="00937504" w:rsidTr="00937504">
        <w:trPr>
          <w:trHeight w:val="453"/>
        </w:trPr>
        <w:tc>
          <w:tcPr>
            <w:tcW w:w="1058" w:type="dxa"/>
            <w:vMerge w:val="restart"/>
            <w:shd w:val="clear" w:color="auto" w:fill="C2D69B" w:themeFill="accent3" w:themeFillTint="99"/>
          </w:tcPr>
          <w:p w:rsidR="00937504" w:rsidRPr="00937504" w:rsidRDefault="00937504" w:rsidP="00BF2682">
            <w:pPr>
              <w:spacing w:before="100" w:beforeAutospacing="1" w:after="100" w:afterAutospacing="1"/>
              <w:contextualSpacing/>
              <w:rPr>
                <w:rFonts w:ascii="Times New Roman" w:hAnsi="Times New Roman" w:cs="Times New Roman"/>
                <w:color w:val="00B050"/>
                <w:sz w:val="24"/>
                <w:szCs w:val="24"/>
                <w:lang w:val="en-US"/>
              </w:rPr>
            </w:pPr>
            <w:r w:rsidRPr="00937504">
              <w:rPr>
                <w:rFonts w:ascii="Times New Roman" w:hAnsi="Times New Roman" w:cs="Times New Roman"/>
                <w:color w:val="00B050"/>
                <w:sz w:val="24"/>
                <w:szCs w:val="24"/>
                <w:lang w:val="en-US"/>
              </w:rPr>
              <w:t>Northern</w:t>
            </w:r>
          </w:p>
          <w:p w:rsidR="00937504" w:rsidRPr="00937504" w:rsidRDefault="00937504" w:rsidP="00BF2682">
            <w:pPr>
              <w:spacing w:before="100" w:beforeAutospacing="1" w:after="100" w:afterAutospacing="1"/>
              <w:contextualSpacing/>
              <w:rPr>
                <w:rFonts w:ascii="Times New Roman" w:hAnsi="Times New Roman" w:cs="Times New Roman"/>
                <w:color w:val="00B050"/>
                <w:sz w:val="24"/>
                <w:szCs w:val="24"/>
                <w:lang w:val="en-US"/>
              </w:rPr>
            </w:pPr>
            <w:r w:rsidRPr="00937504">
              <w:rPr>
                <w:rFonts w:ascii="Times New Roman" w:hAnsi="Times New Roman" w:cs="Times New Roman"/>
                <w:color w:val="00B050"/>
                <w:sz w:val="24"/>
                <w:szCs w:val="24"/>
                <w:lang w:val="en-US"/>
              </w:rPr>
              <w:t>Nigeria</w:t>
            </w:r>
          </w:p>
        </w:tc>
        <w:tc>
          <w:tcPr>
            <w:tcW w:w="1001" w:type="dxa"/>
            <w:gridSpan w:val="2"/>
            <w:shd w:val="clear" w:color="auto" w:fill="C2D69B" w:themeFill="accent3" w:themeFillTint="99"/>
          </w:tcPr>
          <w:p w:rsidR="00937504" w:rsidRPr="00937504" w:rsidRDefault="00937504" w:rsidP="00BF2682">
            <w:pPr>
              <w:spacing w:before="100" w:beforeAutospacing="1" w:after="100" w:afterAutospacing="1"/>
              <w:contextualSpacing/>
              <w:rPr>
                <w:rFonts w:ascii="Times New Roman" w:hAnsi="Times New Roman" w:cs="Times New Roman"/>
                <w:color w:val="00B050"/>
                <w:sz w:val="24"/>
                <w:szCs w:val="24"/>
                <w:lang w:val="en-US"/>
              </w:rPr>
            </w:pPr>
            <w:r w:rsidRPr="00937504">
              <w:rPr>
                <w:rFonts w:ascii="Times New Roman" w:hAnsi="Times New Roman" w:cs="Times New Roman"/>
                <w:color w:val="00B050"/>
                <w:sz w:val="24"/>
                <w:szCs w:val="24"/>
                <w:lang w:val="en-US"/>
              </w:rPr>
              <w:t>Yobe</w:t>
            </w:r>
          </w:p>
        </w:tc>
        <w:tc>
          <w:tcPr>
            <w:tcW w:w="1269" w:type="dxa"/>
            <w:shd w:val="clear" w:color="auto" w:fill="C2D69B" w:themeFill="accent3" w:themeFillTint="99"/>
          </w:tcPr>
          <w:p w:rsidR="00937504" w:rsidRPr="00937504" w:rsidRDefault="00271B75" w:rsidP="00BF2682">
            <w:pPr>
              <w:spacing w:before="100" w:beforeAutospacing="1" w:after="100" w:afterAutospacing="1"/>
              <w:contextualSpacing/>
              <w:jc w:val="center"/>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1, 975, 061</w:t>
            </w:r>
          </w:p>
        </w:tc>
        <w:tc>
          <w:tcPr>
            <w:tcW w:w="1475" w:type="dxa"/>
            <w:shd w:val="clear" w:color="auto" w:fill="C2D69B" w:themeFill="accent3" w:themeFillTint="99"/>
          </w:tcPr>
          <w:p w:rsidR="00937504" w:rsidRPr="00937504" w:rsidRDefault="00937504" w:rsidP="00BF2682">
            <w:pPr>
              <w:spacing w:before="100" w:beforeAutospacing="1" w:after="100" w:afterAutospacing="1"/>
              <w:contextualSpacing/>
              <w:jc w:val="center"/>
              <w:rPr>
                <w:rFonts w:ascii="Times New Roman" w:hAnsi="Times New Roman" w:cs="Times New Roman"/>
                <w:color w:val="00B050"/>
                <w:sz w:val="24"/>
                <w:szCs w:val="24"/>
                <w:lang w:val="en-US"/>
              </w:rPr>
            </w:pPr>
            <w:r w:rsidRPr="00937504">
              <w:rPr>
                <w:rFonts w:ascii="Times New Roman" w:hAnsi="Times New Roman" w:cs="Times New Roman"/>
                <w:color w:val="00B050"/>
                <w:sz w:val="24"/>
                <w:szCs w:val="24"/>
                <w:lang w:val="en-US"/>
              </w:rPr>
              <w:t>2074</w:t>
            </w:r>
          </w:p>
        </w:tc>
        <w:tc>
          <w:tcPr>
            <w:tcW w:w="1384" w:type="dxa"/>
            <w:vMerge w:val="restart"/>
            <w:shd w:val="clear" w:color="auto" w:fill="C2D69B" w:themeFill="accent3" w:themeFillTint="99"/>
          </w:tcPr>
          <w:p w:rsidR="00937504" w:rsidRPr="00937504" w:rsidRDefault="00937504" w:rsidP="00BF2682">
            <w:pPr>
              <w:spacing w:before="100" w:beforeAutospacing="1" w:after="100" w:afterAutospacing="1"/>
              <w:contextualSpacing/>
              <w:rPr>
                <w:rFonts w:ascii="Times New Roman" w:hAnsi="Times New Roman" w:cs="Times New Roman"/>
                <w:b/>
                <w:color w:val="FF0000"/>
                <w:sz w:val="24"/>
                <w:szCs w:val="24"/>
                <w:lang w:val="en-US"/>
              </w:rPr>
            </w:pPr>
          </w:p>
          <w:p w:rsidR="00937504" w:rsidRPr="00937504" w:rsidRDefault="00937504" w:rsidP="00BF2682">
            <w:pPr>
              <w:spacing w:before="100" w:beforeAutospacing="1" w:after="100" w:afterAutospacing="1"/>
              <w:contextualSpacing/>
              <w:jc w:val="center"/>
              <w:rPr>
                <w:rFonts w:ascii="Times New Roman" w:hAnsi="Times New Roman" w:cs="Times New Roman"/>
                <w:color w:val="00B050"/>
                <w:sz w:val="24"/>
                <w:szCs w:val="24"/>
                <w:lang w:val="en-US"/>
              </w:rPr>
            </w:pPr>
            <w:r w:rsidRPr="00937504">
              <w:rPr>
                <w:rFonts w:ascii="Times New Roman" w:hAnsi="Times New Roman" w:cs="Times New Roman"/>
                <w:b/>
                <w:color w:val="00B050"/>
                <w:sz w:val="24"/>
                <w:szCs w:val="24"/>
                <w:lang w:val="en-US"/>
              </w:rPr>
              <w:t>7, 420</w:t>
            </w:r>
          </w:p>
        </w:tc>
        <w:tc>
          <w:tcPr>
            <w:tcW w:w="1274" w:type="dxa"/>
            <w:shd w:val="clear" w:color="auto" w:fill="C2D69B" w:themeFill="accent3" w:themeFillTint="99"/>
          </w:tcPr>
          <w:p w:rsidR="00937504" w:rsidRPr="00937504" w:rsidRDefault="00937504" w:rsidP="00BF2682">
            <w:pPr>
              <w:spacing w:before="100" w:beforeAutospacing="1" w:after="100" w:afterAutospacing="1"/>
              <w:contextualSpacing/>
              <w:jc w:val="center"/>
              <w:rPr>
                <w:rFonts w:ascii="Times New Roman" w:hAnsi="Times New Roman" w:cs="Times New Roman"/>
                <w:color w:val="00B050"/>
                <w:sz w:val="24"/>
                <w:szCs w:val="24"/>
                <w:lang w:val="en-US"/>
              </w:rPr>
            </w:pPr>
            <w:r w:rsidRPr="00937504">
              <w:rPr>
                <w:rFonts w:ascii="Times New Roman" w:hAnsi="Times New Roman" w:cs="Times New Roman"/>
                <w:color w:val="00B050"/>
                <w:sz w:val="24"/>
                <w:szCs w:val="24"/>
                <w:lang w:val="en-US"/>
              </w:rPr>
              <w:t>160</w:t>
            </w:r>
          </w:p>
        </w:tc>
        <w:tc>
          <w:tcPr>
            <w:tcW w:w="1287" w:type="dxa"/>
            <w:vMerge w:val="restart"/>
            <w:shd w:val="clear" w:color="auto" w:fill="C2D69B" w:themeFill="accent3" w:themeFillTint="99"/>
          </w:tcPr>
          <w:p w:rsidR="00937504" w:rsidRPr="00937504" w:rsidRDefault="00937504" w:rsidP="00BF2682">
            <w:pPr>
              <w:spacing w:before="100" w:beforeAutospacing="1" w:after="100" w:afterAutospacing="1"/>
              <w:contextualSpacing/>
              <w:rPr>
                <w:rFonts w:ascii="Times New Roman" w:hAnsi="Times New Roman" w:cs="Times New Roman"/>
                <w:b/>
                <w:color w:val="FF0000"/>
                <w:sz w:val="24"/>
                <w:szCs w:val="24"/>
                <w:lang w:val="en-US"/>
              </w:rPr>
            </w:pPr>
          </w:p>
          <w:p w:rsidR="00937504" w:rsidRPr="00937504" w:rsidRDefault="00937504" w:rsidP="00BF2682">
            <w:pPr>
              <w:spacing w:before="100" w:beforeAutospacing="1" w:after="100" w:afterAutospacing="1"/>
              <w:contextualSpacing/>
              <w:rPr>
                <w:rFonts w:ascii="Times New Roman" w:hAnsi="Times New Roman" w:cs="Times New Roman"/>
                <w:b/>
                <w:color w:val="00B050"/>
                <w:sz w:val="24"/>
                <w:szCs w:val="24"/>
                <w:lang w:val="en-US"/>
              </w:rPr>
            </w:pPr>
            <w:r w:rsidRPr="00937504">
              <w:rPr>
                <w:rFonts w:ascii="Times New Roman" w:hAnsi="Times New Roman" w:cs="Times New Roman"/>
                <w:b/>
                <w:color w:val="00B050"/>
                <w:sz w:val="24"/>
                <w:szCs w:val="24"/>
                <w:lang w:val="en-US"/>
              </w:rPr>
              <w:t>1, 067</w:t>
            </w:r>
          </w:p>
        </w:tc>
        <w:tc>
          <w:tcPr>
            <w:tcW w:w="1387" w:type="dxa"/>
            <w:vMerge w:val="restart"/>
            <w:shd w:val="clear" w:color="auto" w:fill="C2D69B" w:themeFill="accent3" w:themeFillTint="99"/>
          </w:tcPr>
          <w:p w:rsidR="00937504" w:rsidRPr="00937504" w:rsidRDefault="00937504" w:rsidP="00BF2682">
            <w:pPr>
              <w:spacing w:before="100" w:beforeAutospacing="1" w:after="100" w:afterAutospacing="1"/>
              <w:contextualSpacing/>
              <w:rPr>
                <w:rFonts w:ascii="Times New Roman" w:hAnsi="Times New Roman" w:cs="Times New Roman"/>
                <w:b/>
                <w:color w:val="FF0000"/>
                <w:sz w:val="24"/>
                <w:szCs w:val="24"/>
                <w:lang w:val="en-US"/>
              </w:rPr>
            </w:pPr>
          </w:p>
          <w:p w:rsidR="00937504" w:rsidRPr="00937504" w:rsidRDefault="00937504" w:rsidP="00BF2682">
            <w:pPr>
              <w:spacing w:before="100" w:beforeAutospacing="1" w:after="100" w:afterAutospacing="1"/>
              <w:contextualSpacing/>
              <w:rPr>
                <w:rFonts w:ascii="Times New Roman" w:hAnsi="Times New Roman" w:cs="Times New Roman"/>
                <w:b/>
                <w:color w:val="00B050"/>
                <w:sz w:val="24"/>
                <w:szCs w:val="24"/>
                <w:lang w:val="en-US"/>
              </w:rPr>
            </w:pPr>
            <w:r w:rsidRPr="00937504">
              <w:rPr>
                <w:rFonts w:ascii="Times New Roman" w:hAnsi="Times New Roman" w:cs="Times New Roman"/>
                <w:b/>
                <w:color w:val="00B050"/>
                <w:sz w:val="24"/>
                <w:szCs w:val="24"/>
                <w:lang w:val="en-US"/>
              </w:rPr>
              <w:t>14.38%</w:t>
            </w:r>
          </w:p>
        </w:tc>
        <w:tc>
          <w:tcPr>
            <w:tcW w:w="1318" w:type="dxa"/>
            <w:vMerge w:val="restart"/>
            <w:shd w:val="clear" w:color="auto" w:fill="C2D69B" w:themeFill="accent3" w:themeFillTint="99"/>
          </w:tcPr>
          <w:p w:rsidR="00937504" w:rsidRPr="00937504" w:rsidRDefault="00937504" w:rsidP="00BF2682">
            <w:pPr>
              <w:spacing w:before="100" w:beforeAutospacing="1" w:after="100" w:afterAutospacing="1"/>
              <w:contextualSpacing/>
              <w:rPr>
                <w:rFonts w:ascii="Times New Roman" w:hAnsi="Times New Roman" w:cs="Times New Roman"/>
                <w:b/>
                <w:color w:val="FF0000"/>
                <w:sz w:val="24"/>
                <w:szCs w:val="24"/>
                <w:lang w:val="en-US"/>
              </w:rPr>
            </w:pPr>
          </w:p>
          <w:p w:rsidR="00937504" w:rsidRPr="00937504" w:rsidRDefault="00937504" w:rsidP="00BF2682">
            <w:pPr>
              <w:spacing w:before="100" w:beforeAutospacing="1" w:after="100" w:afterAutospacing="1"/>
              <w:contextualSpacing/>
              <w:rPr>
                <w:rFonts w:ascii="Times New Roman" w:hAnsi="Times New Roman" w:cs="Times New Roman"/>
                <w:b/>
                <w:color w:val="00B050"/>
                <w:sz w:val="24"/>
                <w:szCs w:val="24"/>
                <w:lang w:val="en-US"/>
              </w:rPr>
            </w:pPr>
            <w:r w:rsidRPr="00937504">
              <w:rPr>
                <w:rFonts w:ascii="Times New Roman" w:hAnsi="Times New Roman" w:cs="Times New Roman"/>
                <w:b/>
                <w:color w:val="00B050"/>
                <w:sz w:val="24"/>
                <w:szCs w:val="24"/>
                <w:lang w:val="en-US"/>
              </w:rPr>
              <w:t>16.79%</w:t>
            </w:r>
          </w:p>
        </w:tc>
      </w:tr>
      <w:tr w:rsidR="00937504" w:rsidRPr="00937504" w:rsidTr="00937504">
        <w:trPr>
          <w:trHeight w:val="134"/>
        </w:trPr>
        <w:tc>
          <w:tcPr>
            <w:tcW w:w="1058" w:type="dxa"/>
            <w:vMerge/>
            <w:shd w:val="clear" w:color="auto" w:fill="C2D69B" w:themeFill="accent3" w:themeFillTint="99"/>
          </w:tcPr>
          <w:p w:rsidR="00937504" w:rsidRPr="00937504" w:rsidRDefault="00937504" w:rsidP="00BF2682">
            <w:pPr>
              <w:spacing w:before="100" w:beforeAutospacing="1" w:after="100" w:afterAutospacing="1"/>
              <w:contextualSpacing/>
              <w:rPr>
                <w:rFonts w:ascii="Times New Roman" w:hAnsi="Times New Roman" w:cs="Times New Roman"/>
                <w:sz w:val="24"/>
                <w:szCs w:val="24"/>
                <w:lang w:val="en-US"/>
              </w:rPr>
            </w:pPr>
          </w:p>
        </w:tc>
        <w:tc>
          <w:tcPr>
            <w:tcW w:w="1001" w:type="dxa"/>
            <w:gridSpan w:val="2"/>
            <w:shd w:val="clear" w:color="auto" w:fill="C2D69B" w:themeFill="accent3" w:themeFillTint="99"/>
          </w:tcPr>
          <w:p w:rsidR="00937504" w:rsidRPr="00937504" w:rsidRDefault="00937504" w:rsidP="00BF2682">
            <w:pPr>
              <w:spacing w:before="100" w:beforeAutospacing="1" w:after="100" w:afterAutospacing="1"/>
              <w:contextualSpacing/>
              <w:rPr>
                <w:rFonts w:ascii="Times New Roman" w:hAnsi="Times New Roman" w:cs="Times New Roman"/>
                <w:color w:val="00B050"/>
                <w:sz w:val="24"/>
                <w:szCs w:val="24"/>
                <w:lang w:val="en-US"/>
              </w:rPr>
            </w:pPr>
            <w:r w:rsidRPr="00937504">
              <w:rPr>
                <w:rFonts w:ascii="Times New Roman" w:hAnsi="Times New Roman" w:cs="Times New Roman"/>
                <w:color w:val="00B050"/>
                <w:sz w:val="24"/>
                <w:szCs w:val="24"/>
                <w:lang w:val="en-US"/>
              </w:rPr>
              <w:t>Jigawa</w:t>
            </w:r>
          </w:p>
        </w:tc>
        <w:tc>
          <w:tcPr>
            <w:tcW w:w="1269" w:type="dxa"/>
            <w:shd w:val="clear" w:color="auto" w:fill="C2D69B" w:themeFill="accent3" w:themeFillTint="99"/>
          </w:tcPr>
          <w:p w:rsidR="00937504" w:rsidRPr="00937504" w:rsidRDefault="00271B75" w:rsidP="00BF2682">
            <w:pPr>
              <w:spacing w:before="100" w:beforeAutospacing="1" w:after="100" w:afterAutospacing="1"/>
              <w:contextualSpacing/>
              <w:jc w:val="center"/>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4, 054, 191</w:t>
            </w:r>
          </w:p>
        </w:tc>
        <w:tc>
          <w:tcPr>
            <w:tcW w:w="1475" w:type="dxa"/>
            <w:shd w:val="clear" w:color="auto" w:fill="C2D69B" w:themeFill="accent3" w:themeFillTint="99"/>
          </w:tcPr>
          <w:p w:rsidR="00937504" w:rsidRPr="00937504" w:rsidRDefault="00937504" w:rsidP="00BF2682">
            <w:pPr>
              <w:spacing w:before="100" w:beforeAutospacing="1" w:after="100" w:afterAutospacing="1"/>
              <w:contextualSpacing/>
              <w:jc w:val="center"/>
              <w:rPr>
                <w:rFonts w:ascii="Times New Roman" w:hAnsi="Times New Roman" w:cs="Times New Roman"/>
                <w:color w:val="00B050"/>
                <w:sz w:val="24"/>
                <w:szCs w:val="24"/>
                <w:lang w:val="en-US"/>
              </w:rPr>
            </w:pPr>
            <w:r w:rsidRPr="00937504">
              <w:rPr>
                <w:rFonts w:ascii="Times New Roman" w:hAnsi="Times New Roman" w:cs="Times New Roman"/>
                <w:color w:val="00B050"/>
                <w:sz w:val="24"/>
                <w:szCs w:val="24"/>
                <w:lang w:val="en-US"/>
              </w:rPr>
              <w:t>2666</w:t>
            </w:r>
          </w:p>
        </w:tc>
        <w:tc>
          <w:tcPr>
            <w:tcW w:w="1384" w:type="dxa"/>
            <w:vMerge/>
            <w:shd w:val="clear" w:color="auto" w:fill="C2D69B" w:themeFill="accent3" w:themeFillTint="99"/>
          </w:tcPr>
          <w:p w:rsidR="00937504" w:rsidRPr="00937504" w:rsidRDefault="00937504" w:rsidP="00BF2682">
            <w:pPr>
              <w:spacing w:before="100" w:beforeAutospacing="1" w:after="100" w:afterAutospacing="1"/>
              <w:contextualSpacing/>
              <w:rPr>
                <w:rFonts w:ascii="Times New Roman" w:hAnsi="Times New Roman" w:cs="Times New Roman"/>
                <w:color w:val="FF0000"/>
                <w:sz w:val="24"/>
                <w:szCs w:val="24"/>
                <w:lang w:val="en-US"/>
              </w:rPr>
            </w:pPr>
          </w:p>
        </w:tc>
        <w:tc>
          <w:tcPr>
            <w:tcW w:w="1274" w:type="dxa"/>
            <w:shd w:val="clear" w:color="auto" w:fill="C2D69B" w:themeFill="accent3" w:themeFillTint="99"/>
          </w:tcPr>
          <w:p w:rsidR="00937504" w:rsidRPr="00937504" w:rsidRDefault="00937504" w:rsidP="00BF2682">
            <w:pPr>
              <w:spacing w:before="100" w:beforeAutospacing="1" w:after="100" w:afterAutospacing="1"/>
              <w:contextualSpacing/>
              <w:jc w:val="center"/>
              <w:rPr>
                <w:rFonts w:ascii="Times New Roman" w:hAnsi="Times New Roman" w:cs="Times New Roman"/>
                <w:color w:val="00B050"/>
                <w:sz w:val="24"/>
                <w:szCs w:val="24"/>
                <w:lang w:val="en-US"/>
              </w:rPr>
            </w:pPr>
            <w:r w:rsidRPr="00937504">
              <w:rPr>
                <w:rFonts w:ascii="Times New Roman" w:hAnsi="Times New Roman" w:cs="Times New Roman"/>
                <w:color w:val="00B050"/>
                <w:sz w:val="24"/>
                <w:szCs w:val="24"/>
                <w:lang w:val="en-US"/>
              </w:rPr>
              <w:t xml:space="preserve">488 </w:t>
            </w:r>
          </w:p>
        </w:tc>
        <w:tc>
          <w:tcPr>
            <w:tcW w:w="1287" w:type="dxa"/>
            <w:vMerge/>
            <w:shd w:val="clear" w:color="auto" w:fill="C2D69B" w:themeFill="accent3" w:themeFillTint="99"/>
          </w:tcPr>
          <w:p w:rsidR="00937504" w:rsidRPr="00937504" w:rsidRDefault="00937504" w:rsidP="00BF2682">
            <w:pPr>
              <w:spacing w:before="100" w:beforeAutospacing="1" w:after="100" w:afterAutospacing="1"/>
              <w:contextualSpacing/>
              <w:rPr>
                <w:rFonts w:ascii="Times New Roman" w:hAnsi="Times New Roman" w:cs="Times New Roman"/>
                <w:color w:val="FF0000"/>
                <w:sz w:val="24"/>
                <w:szCs w:val="24"/>
                <w:lang w:val="en-US"/>
              </w:rPr>
            </w:pPr>
          </w:p>
        </w:tc>
        <w:tc>
          <w:tcPr>
            <w:tcW w:w="1387" w:type="dxa"/>
            <w:vMerge/>
            <w:shd w:val="clear" w:color="auto" w:fill="C2D69B" w:themeFill="accent3" w:themeFillTint="99"/>
          </w:tcPr>
          <w:p w:rsidR="00937504" w:rsidRPr="00937504" w:rsidRDefault="00937504" w:rsidP="00BF2682">
            <w:pPr>
              <w:spacing w:before="100" w:beforeAutospacing="1" w:after="100" w:afterAutospacing="1"/>
              <w:contextualSpacing/>
              <w:rPr>
                <w:rFonts w:ascii="Times New Roman" w:hAnsi="Times New Roman" w:cs="Times New Roman"/>
                <w:color w:val="FF0000"/>
                <w:sz w:val="24"/>
                <w:szCs w:val="24"/>
                <w:lang w:val="en-US"/>
              </w:rPr>
            </w:pPr>
          </w:p>
        </w:tc>
        <w:tc>
          <w:tcPr>
            <w:tcW w:w="1318" w:type="dxa"/>
            <w:vMerge/>
            <w:shd w:val="clear" w:color="auto" w:fill="C2D69B" w:themeFill="accent3" w:themeFillTint="99"/>
          </w:tcPr>
          <w:p w:rsidR="00937504" w:rsidRPr="00937504" w:rsidRDefault="00937504" w:rsidP="00BF2682">
            <w:pPr>
              <w:spacing w:before="100" w:beforeAutospacing="1" w:after="100" w:afterAutospacing="1"/>
              <w:contextualSpacing/>
              <w:rPr>
                <w:rFonts w:ascii="Times New Roman" w:hAnsi="Times New Roman" w:cs="Times New Roman"/>
                <w:color w:val="FF0000"/>
                <w:sz w:val="24"/>
                <w:szCs w:val="24"/>
                <w:lang w:val="en-US"/>
              </w:rPr>
            </w:pPr>
          </w:p>
        </w:tc>
      </w:tr>
      <w:tr w:rsidR="00937504" w:rsidRPr="00937504" w:rsidTr="00937504">
        <w:trPr>
          <w:trHeight w:val="326"/>
        </w:trPr>
        <w:tc>
          <w:tcPr>
            <w:tcW w:w="1058" w:type="dxa"/>
            <w:vMerge/>
            <w:shd w:val="clear" w:color="auto" w:fill="C2D69B" w:themeFill="accent3" w:themeFillTint="99"/>
          </w:tcPr>
          <w:p w:rsidR="00937504" w:rsidRPr="00937504" w:rsidRDefault="00937504" w:rsidP="00BF2682">
            <w:pPr>
              <w:spacing w:before="100" w:beforeAutospacing="1" w:after="100" w:afterAutospacing="1"/>
              <w:contextualSpacing/>
              <w:rPr>
                <w:rFonts w:ascii="Times New Roman" w:hAnsi="Times New Roman" w:cs="Times New Roman"/>
                <w:sz w:val="24"/>
                <w:szCs w:val="24"/>
                <w:lang w:val="en-US"/>
              </w:rPr>
            </w:pPr>
          </w:p>
        </w:tc>
        <w:tc>
          <w:tcPr>
            <w:tcW w:w="1001" w:type="dxa"/>
            <w:gridSpan w:val="2"/>
            <w:shd w:val="clear" w:color="auto" w:fill="C2D69B" w:themeFill="accent3" w:themeFillTint="99"/>
          </w:tcPr>
          <w:p w:rsidR="00937504" w:rsidRPr="00937504" w:rsidRDefault="00937504" w:rsidP="00BF2682">
            <w:pPr>
              <w:spacing w:before="100" w:beforeAutospacing="1" w:after="100" w:afterAutospacing="1"/>
              <w:contextualSpacing/>
              <w:rPr>
                <w:rFonts w:ascii="Times New Roman" w:hAnsi="Times New Roman" w:cs="Times New Roman"/>
                <w:color w:val="00B050"/>
                <w:sz w:val="24"/>
                <w:szCs w:val="24"/>
                <w:lang w:val="en-US"/>
              </w:rPr>
            </w:pPr>
            <w:r w:rsidRPr="00937504">
              <w:rPr>
                <w:rFonts w:ascii="Times New Roman" w:hAnsi="Times New Roman" w:cs="Times New Roman"/>
                <w:color w:val="00B050"/>
                <w:sz w:val="24"/>
                <w:szCs w:val="24"/>
                <w:lang w:val="en-US"/>
              </w:rPr>
              <w:t>Gombe</w:t>
            </w:r>
          </w:p>
        </w:tc>
        <w:tc>
          <w:tcPr>
            <w:tcW w:w="1269" w:type="dxa"/>
            <w:shd w:val="clear" w:color="auto" w:fill="C2D69B" w:themeFill="accent3" w:themeFillTint="99"/>
          </w:tcPr>
          <w:p w:rsidR="00937504" w:rsidRPr="00937504" w:rsidRDefault="00271B75" w:rsidP="00BF2682">
            <w:pPr>
              <w:spacing w:before="100" w:beforeAutospacing="1" w:after="100" w:afterAutospacing="1"/>
              <w:contextualSpacing/>
              <w:jc w:val="center"/>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2, 365, 040</w:t>
            </w:r>
          </w:p>
        </w:tc>
        <w:tc>
          <w:tcPr>
            <w:tcW w:w="1475" w:type="dxa"/>
            <w:shd w:val="clear" w:color="auto" w:fill="C2D69B" w:themeFill="accent3" w:themeFillTint="99"/>
          </w:tcPr>
          <w:p w:rsidR="00937504" w:rsidRPr="00937504" w:rsidRDefault="00937504" w:rsidP="00BF2682">
            <w:pPr>
              <w:spacing w:before="100" w:beforeAutospacing="1" w:after="100" w:afterAutospacing="1"/>
              <w:contextualSpacing/>
              <w:jc w:val="center"/>
              <w:rPr>
                <w:rFonts w:ascii="Times New Roman" w:hAnsi="Times New Roman" w:cs="Times New Roman"/>
                <w:color w:val="00B050"/>
                <w:sz w:val="24"/>
                <w:szCs w:val="24"/>
                <w:lang w:val="en-US"/>
              </w:rPr>
            </w:pPr>
            <w:r w:rsidRPr="00937504">
              <w:rPr>
                <w:rFonts w:ascii="Times New Roman" w:hAnsi="Times New Roman" w:cs="Times New Roman"/>
                <w:color w:val="00B050"/>
                <w:sz w:val="24"/>
                <w:szCs w:val="24"/>
                <w:lang w:val="en-US"/>
              </w:rPr>
              <w:t>2680</w:t>
            </w:r>
          </w:p>
        </w:tc>
        <w:tc>
          <w:tcPr>
            <w:tcW w:w="1384" w:type="dxa"/>
            <w:vMerge/>
            <w:shd w:val="clear" w:color="auto" w:fill="C2D69B" w:themeFill="accent3" w:themeFillTint="99"/>
          </w:tcPr>
          <w:p w:rsidR="00937504" w:rsidRPr="00937504" w:rsidRDefault="00937504" w:rsidP="00BF2682">
            <w:pPr>
              <w:spacing w:before="100" w:beforeAutospacing="1" w:after="100" w:afterAutospacing="1"/>
              <w:contextualSpacing/>
              <w:rPr>
                <w:rFonts w:ascii="Times New Roman" w:hAnsi="Times New Roman" w:cs="Times New Roman"/>
                <w:color w:val="FF0000"/>
                <w:sz w:val="24"/>
                <w:szCs w:val="24"/>
                <w:lang w:val="en-US"/>
              </w:rPr>
            </w:pPr>
          </w:p>
        </w:tc>
        <w:tc>
          <w:tcPr>
            <w:tcW w:w="1274" w:type="dxa"/>
            <w:shd w:val="clear" w:color="auto" w:fill="C2D69B" w:themeFill="accent3" w:themeFillTint="99"/>
          </w:tcPr>
          <w:p w:rsidR="00937504" w:rsidRPr="00937504" w:rsidRDefault="00937504" w:rsidP="00BF2682">
            <w:pPr>
              <w:spacing w:before="100" w:beforeAutospacing="1" w:after="100" w:afterAutospacing="1"/>
              <w:contextualSpacing/>
              <w:jc w:val="center"/>
              <w:rPr>
                <w:rFonts w:ascii="Times New Roman" w:hAnsi="Times New Roman" w:cs="Times New Roman"/>
                <w:color w:val="00B050"/>
                <w:sz w:val="24"/>
                <w:szCs w:val="24"/>
                <w:lang w:val="en-US"/>
              </w:rPr>
            </w:pPr>
            <w:r w:rsidRPr="00937504">
              <w:rPr>
                <w:rFonts w:ascii="Times New Roman" w:hAnsi="Times New Roman" w:cs="Times New Roman"/>
                <w:color w:val="00B050"/>
                <w:sz w:val="24"/>
                <w:szCs w:val="24"/>
                <w:lang w:val="en-US"/>
              </w:rPr>
              <w:t xml:space="preserve">419 </w:t>
            </w:r>
          </w:p>
        </w:tc>
        <w:tc>
          <w:tcPr>
            <w:tcW w:w="1287" w:type="dxa"/>
            <w:vMerge/>
            <w:shd w:val="clear" w:color="auto" w:fill="C2D69B" w:themeFill="accent3" w:themeFillTint="99"/>
          </w:tcPr>
          <w:p w:rsidR="00937504" w:rsidRPr="00937504" w:rsidRDefault="00937504" w:rsidP="00BF2682">
            <w:pPr>
              <w:spacing w:before="100" w:beforeAutospacing="1" w:after="100" w:afterAutospacing="1"/>
              <w:contextualSpacing/>
              <w:rPr>
                <w:rFonts w:ascii="Times New Roman" w:hAnsi="Times New Roman" w:cs="Times New Roman"/>
                <w:color w:val="FF0000"/>
                <w:sz w:val="24"/>
                <w:szCs w:val="24"/>
                <w:lang w:val="en-US"/>
              </w:rPr>
            </w:pPr>
          </w:p>
        </w:tc>
        <w:tc>
          <w:tcPr>
            <w:tcW w:w="1387" w:type="dxa"/>
            <w:vMerge/>
            <w:shd w:val="clear" w:color="auto" w:fill="C2D69B" w:themeFill="accent3" w:themeFillTint="99"/>
          </w:tcPr>
          <w:p w:rsidR="00937504" w:rsidRPr="00937504" w:rsidRDefault="00937504" w:rsidP="00BF2682">
            <w:pPr>
              <w:spacing w:before="100" w:beforeAutospacing="1" w:after="100" w:afterAutospacing="1"/>
              <w:contextualSpacing/>
              <w:rPr>
                <w:rFonts w:ascii="Times New Roman" w:hAnsi="Times New Roman" w:cs="Times New Roman"/>
                <w:color w:val="FF0000"/>
                <w:sz w:val="24"/>
                <w:szCs w:val="24"/>
                <w:lang w:val="en-US"/>
              </w:rPr>
            </w:pPr>
          </w:p>
        </w:tc>
        <w:tc>
          <w:tcPr>
            <w:tcW w:w="1318" w:type="dxa"/>
            <w:vMerge/>
            <w:shd w:val="clear" w:color="auto" w:fill="C2D69B" w:themeFill="accent3" w:themeFillTint="99"/>
          </w:tcPr>
          <w:p w:rsidR="00937504" w:rsidRPr="00937504" w:rsidRDefault="00937504" w:rsidP="00BF2682">
            <w:pPr>
              <w:spacing w:before="100" w:beforeAutospacing="1" w:after="100" w:afterAutospacing="1"/>
              <w:contextualSpacing/>
              <w:rPr>
                <w:rFonts w:ascii="Times New Roman" w:hAnsi="Times New Roman" w:cs="Times New Roman"/>
                <w:color w:val="FF0000"/>
                <w:sz w:val="24"/>
                <w:szCs w:val="24"/>
                <w:lang w:val="en-US"/>
              </w:rPr>
            </w:pPr>
          </w:p>
        </w:tc>
      </w:tr>
      <w:tr w:rsidR="00937504" w:rsidRPr="00937504" w:rsidTr="00937504">
        <w:trPr>
          <w:trHeight w:val="266"/>
        </w:trPr>
        <w:tc>
          <w:tcPr>
            <w:tcW w:w="1058" w:type="dxa"/>
            <w:vMerge w:val="restart"/>
            <w:shd w:val="clear" w:color="auto" w:fill="DAEEF3" w:themeFill="accent5" w:themeFillTint="33"/>
          </w:tcPr>
          <w:p w:rsidR="00937504" w:rsidRPr="00937504" w:rsidRDefault="00937504" w:rsidP="00BF2682">
            <w:pPr>
              <w:spacing w:before="100" w:beforeAutospacing="1" w:after="100" w:afterAutospacing="1"/>
              <w:contextualSpacing/>
              <w:rPr>
                <w:rFonts w:ascii="Times New Roman" w:hAnsi="Times New Roman" w:cs="Times New Roman"/>
                <w:color w:val="0070C0"/>
                <w:sz w:val="24"/>
                <w:szCs w:val="24"/>
                <w:lang w:val="en-US"/>
              </w:rPr>
            </w:pPr>
            <w:r w:rsidRPr="00937504">
              <w:rPr>
                <w:rFonts w:ascii="Times New Roman" w:hAnsi="Times New Roman" w:cs="Times New Roman"/>
                <w:color w:val="0070C0"/>
                <w:sz w:val="24"/>
                <w:szCs w:val="24"/>
                <w:lang w:val="en-US"/>
              </w:rPr>
              <w:t>Southern</w:t>
            </w:r>
          </w:p>
          <w:p w:rsidR="00937504" w:rsidRPr="00937504" w:rsidRDefault="00937504" w:rsidP="00BF2682">
            <w:pPr>
              <w:spacing w:before="100" w:beforeAutospacing="1" w:after="100" w:afterAutospacing="1"/>
              <w:contextualSpacing/>
              <w:rPr>
                <w:rFonts w:ascii="Times New Roman" w:hAnsi="Times New Roman" w:cs="Times New Roman"/>
                <w:color w:val="0070C0"/>
                <w:sz w:val="24"/>
                <w:szCs w:val="24"/>
                <w:lang w:val="en-US"/>
              </w:rPr>
            </w:pPr>
            <w:r w:rsidRPr="00937504">
              <w:rPr>
                <w:rFonts w:ascii="Times New Roman" w:hAnsi="Times New Roman" w:cs="Times New Roman"/>
                <w:color w:val="0070C0"/>
                <w:sz w:val="24"/>
                <w:szCs w:val="24"/>
                <w:lang w:val="en-US"/>
              </w:rPr>
              <w:t>Nigeria</w:t>
            </w:r>
          </w:p>
        </w:tc>
        <w:tc>
          <w:tcPr>
            <w:tcW w:w="1001" w:type="dxa"/>
            <w:gridSpan w:val="2"/>
            <w:shd w:val="clear" w:color="auto" w:fill="DAEEF3" w:themeFill="accent5" w:themeFillTint="33"/>
          </w:tcPr>
          <w:p w:rsidR="00937504" w:rsidRPr="00937504" w:rsidRDefault="00937504" w:rsidP="00BF2682">
            <w:pPr>
              <w:spacing w:before="100" w:beforeAutospacing="1" w:after="100" w:afterAutospacing="1"/>
              <w:contextualSpacing/>
              <w:rPr>
                <w:rFonts w:ascii="Times New Roman" w:hAnsi="Times New Roman" w:cs="Times New Roman"/>
                <w:color w:val="0070C0"/>
                <w:sz w:val="24"/>
                <w:szCs w:val="24"/>
                <w:lang w:val="en-US"/>
              </w:rPr>
            </w:pPr>
            <w:r w:rsidRPr="00937504">
              <w:rPr>
                <w:rFonts w:ascii="Times New Roman" w:hAnsi="Times New Roman" w:cs="Times New Roman"/>
                <w:color w:val="0070C0"/>
                <w:sz w:val="24"/>
                <w:szCs w:val="24"/>
                <w:lang w:val="en-US"/>
              </w:rPr>
              <w:t>Ebonyi</w:t>
            </w:r>
          </w:p>
        </w:tc>
        <w:tc>
          <w:tcPr>
            <w:tcW w:w="1269" w:type="dxa"/>
            <w:shd w:val="clear" w:color="auto" w:fill="DAEEF3" w:themeFill="accent5" w:themeFillTint="33"/>
          </w:tcPr>
          <w:p w:rsidR="00937504" w:rsidRPr="00937504" w:rsidRDefault="009400BC" w:rsidP="00BF2682">
            <w:pPr>
              <w:spacing w:before="100" w:beforeAutospacing="1" w:after="100" w:afterAutospacing="1"/>
              <w:contextualSpacing/>
              <w:jc w:val="center"/>
              <w:rPr>
                <w:rFonts w:ascii="Times New Roman" w:hAnsi="Times New Roman" w:cs="Times New Roman"/>
                <w:color w:val="0070C0"/>
                <w:sz w:val="24"/>
                <w:szCs w:val="24"/>
                <w:lang w:val="en-US"/>
              </w:rPr>
            </w:pPr>
            <w:r>
              <w:rPr>
                <w:rFonts w:ascii="Times New Roman" w:hAnsi="Times New Roman" w:cs="Times New Roman"/>
                <w:color w:val="0070C0"/>
                <w:sz w:val="24"/>
                <w:szCs w:val="24"/>
                <w:lang w:val="en-US"/>
              </w:rPr>
              <w:t>2, 176, 947</w:t>
            </w:r>
          </w:p>
        </w:tc>
        <w:tc>
          <w:tcPr>
            <w:tcW w:w="1475" w:type="dxa"/>
            <w:shd w:val="clear" w:color="auto" w:fill="DAEEF3" w:themeFill="accent5" w:themeFillTint="33"/>
          </w:tcPr>
          <w:p w:rsidR="00937504" w:rsidRPr="00937504" w:rsidRDefault="00937504" w:rsidP="00BF2682">
            <w:pPr>
              <w:spacing w:before="100" w:beforeAutospacing="1" w:after="100" w:afterAutospacing="1"/>
              <w:contextualSpacing/>
              <w:jc w:val="center"/>
              <w:rPr>
                <w:rFonts w:ascii="Times New Roman" w:hAnsi="Times New Roman" w:cs="Times New Roman"/>
                <w:color w:val="0070C0"/>
                <w:sz w:val="24"/>
                <w:szCs w:val="24"/>
                <w:lang w:val="en-US"/>
              </w:rPr>
            </w:pPr>
            <w:r w:rsidRPr="00937504">
              <w:rPr>
                <w:rFonts w:ascii="Times New Roman" w:hAnsi="Times New Roman" w:cs="Times New Roman"/>
                <w:color w:val="0070C0"/>
                <w:sz w:val="24"/>
                <w:szCs w:val="24"/>
                <w:lang w:val="en-US"/>
              </w:rPr>
              <w:t>10928</w:t>
            </w:r>
          </w:p>
        </w:tc>
        <w:tc>
          <w:tcPr>
            <w:tcW w:w="1384" w:type="dxa"/>
            <w:vMerge w:val="restart"/>
            <w:shd w:val="clear" w:color="auto" w:fill="DAEEF3" w:themeFill="accent5" w:themeFillTint="33"/>
          </w:tcPr>
          <w:p w:rsidR="00937504" w:rsidRPr="00937504" w:rsidRDefault="00937504" w:rsidP="00BF2682">
            <w:pPr>
              <w:spacing w:before="100" w:beforeAutospacing="1" w:after="100" w:afterAutospacing="1"/>
              <w:contextualSpacing/>
              <w:rPr>
                <w:rFonts w:ascii="Times New Roman" w:hAnsi="Times New Roman" w:cs="Times New Roman"/>
                <w:b/>
                <w:color w:val="FF0000"/>
                <w:sz w:val="24"/>
                <w:szCs w:val="24"/>
                <w:lang w:val="en-US"/>
              </w:rPr>
            </w:pPr>
          </w:p>
          <w:p w:rsidR="00937504" w:rsidRPr="00937504" w:rsidRDefault="00937504" w:rsidP="00BF2682">
            <w:pPr>
              <w:spacing w:before="100" w:beforeAutospacing="1" w:after="100" w:afterAutospacing="1"/>
              <w:contextualSpacing/>
              <w:jc w:val="center"/>
              <w:rPr>
                <w:rFonts w:ascii="Times New Roman" w:hAnsi="Times New Roman" w:cs="Times New Roman"/>
                <w:b/>
                <w:color w:val="0070C0"/>
                <w:sz w:val="24"/>
                <w:szCs w:val="24"/>
                <w:lang w:val="en-US"/>
              </w:rPr>
            </w:pPr>
            <w:r w:rsidRPr="00937504">
              <w:rPr>
                <w:rFonts w:ascii="Times New Roman" w:hAnsi="Times New Roman" w:cs="Times New Roman"/>
                <w:b/>
                <w:color w:val="0070C0"/>
                <w:sz w:val="24"/>
                <w:szCs w:val="24"/>
                <w:lang w:val="en-US"/>
              </w:rPr>
              <w:t>37, 925</w:t>
            </w:r>
          </w:p>
        </w:tc>
        <w:tc>
          <w:tcPr>
            <w:tcW w:w="1274" w:type="dxa"/>
            <w:shd w:val="clear" w:color="auto" w:fill="DAEEF3" w:themeFill="accent5" w:themeFillTint="33"/>
          </w:tcPr>
          <w:p w:rsidR="00937504" w:rsidRPr="00937504" w:rsidRDefault="00937504" w:rsidP="00BF2682">
            <w:pPr>
              <w:spacing w:before="100" w:beforeAutospacing="1" w:after="100" w:afterAutospacing="1"/>
              <w:contextualSpacing/>
              <w:jc w:val="center"/>
              <w:rPr>
                <w:rFonts w:ascii="Times New Roman" w:hAnsi="Times New Roman" w:cs="Times New Roman"/>
                <w:color w:val="0070C0"/>
                <w:sz w:val="24"/>
                <w:szCs w:val="24"/>
                <w:lang w:val="en-US"/>
              </w:rPr>
            </w:pPr>
            <w:r w:rsidRPr="00937504">
              <w:rPr>
                <w:rFonts w:ascii="Times New Roman" w:hAnsi="Times New Roman" w:cs="Times New Roman"/>
                <w:color w:val="0070C0"/>
                <w:sz w:val="24"/>
                <w:szCs w:val="24"/>
                <w:lang w:val="en-US"/>
              </w:rPr>
              <w:t xml:space="preserve">1793 </w:t>
            </w:r>
          </w:p>
        </w:tc>
        <w:tc>
          <w:tcPr>
            <w:tcW w:w="1287" w:type="dxa"/>
            <w:vMerge w:val="restart"/>
            <w:shd w:val="clear" w:color="auto" w:fill="DAEEF3" w:themeFill="accent5" w:themeFillTint="33"/>
          </w:tcPr>
          <w:p w:rsidR="00937504" w:rsidRPr="00937504" w:rsidRDefault="00937504" w:rsidP="00BF2682">
            <w:pPr>
              <w:spacing w:before="100" w:beforeAutospacing="1" w:after="100" w:afterAutospacing="1"/>
              <w:contextualSpacing/>
              <w:rPr>
                <w:rFonts w:ascii="Times New Roman" w:hAnsi="Times New Roman" w:cs="Times New Roman"/>
                <w:b/>
                <w:color w:val="FF0000"/>
                <w:sz w:val="24"/>
                <w:szCs w:val="24"/>
                <w:lang w:val="en-US"/>
              </w:rPr>
            </w:pPr>
          </w:p>
          <w:p w:rsidR="00937504" w:rsidRPr="00937504" w:rsidRDefault="00937504" w:rsidP="00BF2682">
            <w:pPr>
              <w:spacing w:before="100" w:beforeAutospacing="1" w:after="100" w:afterAutospacing="1"/>
              <w:contextualSpacing/>
              <w:rPr>
                <w:rFonts w:ascii="Times New Roman" w:hAnsi="Times New Roman" w:cs="Times New Roman"/>
                <w:b/>
                <w:color w:val="0070C0"/>
                <w:sz w:val="24"/>
                <w:szCs w:val="24"/>
                <w:lang w:val="en-US"/>
              </w:rPr>
            </w:pPr>
            <w:r w:rsidRPr="00937504">
              <w:rPr>
                <w:rFonts w:ascii="Times New Roman" w:hAnsi="Times New Roman" w:cs="Times New Roman"/>
                <w:b/>
                <w:color w:val="0070C0"/>
                <w:sz w:val="24"/>
                <w:szCs w:val="24"/>
                <w:lang w:val="en-US"/>
              </w:rPr>
              <w:t>5, 289</w:t>
            </w:r>
          </w:p>
        </w:tc>
        <w:tc>
          <w:tcPr>
            <w:tcW w:w="1387" w:type="dxa"/>
            <w:vMerge w:val="restart"/>
            <w:shd w:val="clear" w:color="auto" w:fill="DAEEF3" w:themeFill="accent5" w:themeFillTint="33"/>
          </w:tcPr>
          <w:p w:rsidR="00937504" w:rsidRPr="00937504" w:rsidRDefault="00937504" w:rsidP="00BF2682">
            <w:pPr>
              <w:spacing w:before="100" w:beforeAutospacing="1" w:after="100" w:afterAutospacing="1"/>
              <w:contextualSpacing/>
              <w:rPr>
                <w:rFonts w:ascii="Times New Roman" w:hAnsi="Times New Roman" w:cs="Times New Roman"/>
                <w:b/>
                <w:color w:val="FF0000"/>
                <w:sz w:val="24"/>
                <w:szCs w:val="24"/>
                <w:lang w:val="en-US"/>
              </w:rPr>
            </w:pPr>
          </w:p>
          <w:p w:rsidR="00937504" w:rsidRPr="00937504" w:rsidRDefault="00937504" w:rsidP="00BF2682">
            <w:pPr>
              <w:spacing w:before="100" w:beforeAutospacing="1" w:after="100" w:afterAutospacing="1"/>
              <w:contextualSpacing/>
              <w:rPr>
                <w:rFonts w:ascii="Times New Roman" w:hAnsi="Times New Roman" w:cs="Times New Roman"/>
                <w:b/>
                <w:color w:val="0070C0"/>
                <w:sz w:val="24"/>
                <w:szCs w:val="24"/>
                <w:lang w:val="en-US"/>
              </w:rPr>
            </w:pPr>
            <w:r w:rsidRPr="00937504">
              <w:rPr>
                <w:rFonts w:ascii="Times New Roman" w:hAnsi="Times New Roman" w:cs="Times New Roman"/>
                <w:b/>
                <w:color w:val="0070C0"/>
                <w:sz w:val="24"/>
                <w:szCs w:val="24"/>
                <w:lang w:val="en-US"/>
              </w:rPr>
              <w:t>13.94%</w:t>
            </w:r>
          </w:p>
        </w:tc>
        <w:tc>
          <w:tcPr>
            <w:tcW w:w="1318" w:type="dxa"/>
            <w:vMerge w:val="restart"/>
            <w:shd w:val="clear" w:color="auto" w:fill="DAEEF3" w:themeFill="accent5" w:themeFillTint="33"/>
          </w:tcPr>
          <w:p w:rsidR="00937504" w:rsidRPr="00937504" w:rsidRDefault="00937504" w:rsidP="00BF2682">
            <w:pPr>
              <w:spacing w:before="100" w:beforeAutospacing="1" w:after="100" w:afterAutospacing="1"/>
              <w:contextualSpacing/>
              <w:rPr>
                <w:rFonts w:ascii="Times New Roman" w:hAnsi="Times New Roman" w:cs="Times New Roman"/>
                <w:b/>
                <w:color w:val="FF0000"/>
                <w:sz w:val="24"/>
                <w:szCs w:val="24"/>
                <w:lang w:val="en-US"/>
              </w:rPr>
            </w:pPr>
          </w:p>
          <w:p w:rsidR="00937504" w:rsidRPr="00937504" w:rsidRDefault="00937504" w:rsidP="00BF2682">
            <w:pPr>
              <w:spacing w:before="100" w:beforeAutospacing="1" w:after="100" w:afterAutospacing="1"/>
              <w:contextualSpacing/>
              <w:rPr>
                <w:rFonts w:ascii="Times New Roman" w:hAnsi="Times New Roman" w:cs="Times New Roman"/>
                <w:b/>
                <w:color w:val="0070C0"/>
                <w:sz w:val="24"/>
                <w:szCs w:val="24"/>
                <w:lang w:val="en-US"/>
              </w:rPr>
            </w:pPr>
            <w:r w:rsidRPr="00937504">
              <w:rPr>
                <w:rFonts w:ascii="Times New Roman" w:hAnsi="Times New Roman" w:cs="Times New Roman"/>
                <w:b/>
                <w:color w:val="0070C0"/>
                <w:sz w:val="24"/>
                <w:szCs w:val="24"/>
                <w:lang w:val="en-US"/>
              </w:rPr>
              <w:t>83.21%</w:t>
            </w:r>
          </w:p>
        </w:tc>
      </w:tr>
      <w:tr w:rsidR="00937504" w:rsidRPr="00937504" w:rsidTr="00937504">
        <w:trPr>
          <w:trHeight w:val="134"/>
        </w:trPr>
        <w:tc>
          <w:tcPr>
            <w:tcW w:w="1058" w:type="dxa"/>
            <w:vMerge/>
            <w:shd w:val="clear" w:color="auto" w:fill="DAEEF3" w:themeFill="accent5" w:themeFillTint="33"/>
          </w:tcPr>
          <w:p w:rsidR="00937504" w:rsidRPr="00937504" w:rsidRDefault="00937504" w:rsidP="00BF2682">
            <w:pPr>
              <w:spacing w:before="100" w:beforeAutospacing="1" w:after="100" w:afterAutospacing="1"/>
              <w:contextualSpacing/>
              <w:rPr>
                <w:rFonts w:ascii="Times New Roman" w:hAnsi="Times New Roman" w:cs="Times New Roman"/>
                <w:color w:val="0070C0"/>
                <w:sz w:val="24"/>
                <w:szCs w:val="24"/>
                <w:lang w:val="en-US"/>
              </w:rPr>
            </w:pPr>
          </w:p>
        </w:tc>
        <w:tc>
          <w:tcPr>
            <w:tcW w:w="1001" w:type="dxa"/>
            <w:gridSpan w:val="2"/>
            <w:shd w:val="clear" w:color="auto" w:fill="DAEEF3" w:themeFill="accent5" w:themeFillTint="33"/>
          </w:tcPr>
          <w:p w:rsidR="00937504" w:rsidRPr="00937504" w:rsidRDefault="00937504" w:rsidP="00BF2682">
            <w:pPr>
              <w:spacing w:before="100" w:beforeAutospacing="1" w:after="100" w:afterAutospacing="1"/>
              <w:contextualSpacing/>
              <w:rPr>
                <w:rFonts w:ascii="Times New Roman" w:hAnsi="Times New Roman" w:cs="Times New Roman"/>
                <w:color w:val="0070C0"/>
                <w:sz w:val="24"/>
                <w:szCs w:val="24"/>
                <w:lang w:val="en-US"/>
              </w:rPr>
            </w:pPr>
            <w:r w:rsidRPr="00937504">
              <w:rPr>
                <w:rFonts w:ascii="Times New Roman" w:hAnsi="Times New Roman" w:cs="Times New Roman"/>
                <w:color w:val="0070C0"/>
                <w:sz w:val="24"/>
                <w:szCs w:val="24"/>
                <w:lang w:val="en-US"/>
              </w:rPr>
              <w:t>Cross River</w:t>
            </w:r>
          </w:p>
        </w:tc>
        <w:tc>
          <w:tcPr>
            <w:tcW w:w="1269" w:type="dxa"/>
            <w:shd w:val="clear" w:color="auto" w:fill="DAEEF3" w:themeFill="accent5" w:themeFillTint="33"/>
          </w:tcPr>
          <w:p w:rsidR="00937504" w:rsidRPr="00937504" w:rsidRDefault="009400BC" w:rsidP="00BF2682">
            <w:pPr>
              <w:spacing w:before="100" w:beforeAutospacing="1" w:after="100" w:afterAutospacing="1"/>
              <w:contextualSpacing/>
              <w:jc w:val="center"/>
              <w:rPr>
                <w:rFonts w:ascii="Times New Roman" w:hAnsi="Times New Roman" w:cs="Times New Roman"/>
                <w:color w:val="0070C0"/>
                <w:sz w:val="24"/>
                <w:szCs w:val="24"/>
                <w:lang w:val="en-US"/>
              </w:rPr>
            </w:pPr>
            <w:r>
              <w:rPr>
                <w:rFonts w:ascii="Times New Roman" w:hAnsi="Times New Roman" w:cs="Times New Roman"/>
                <w:color w:val="0070C0"/>
                <w:sz w:val="24"/>
                <w:szCs w:val="24"/>
                <w:lang w:val="en-US"/>
              </w:rPr>
              <w:t>2, 696, 986</w:t>
            </w:r>
          </w:p>
        </w:tc>
        <w:tc>
          <w:tcPr>
            <w:tcW w:w="1475" w:type="dxa"/>
            <w:shd w:val="clear" w:color="auto" w:fill="DAEEF3" w:themeFill="accent5" w:themeFillTint="33"/>
          </w:tcPr>
          <w:p w:rsidR="00937504" w:rsidRPr="00937504" w:rsidRDefault="00937504" w:rsidP="00BF2682">
            <w:pPr>
              <w:spacing w:before="100" w:beforeAutospacing="1" w:after="100" w:afterAutospacing="1"/>
              <w:contextualSpacing/>
              <w:jc w:val="center"/>
              <w:rPr>
                <w:rFonts w:ascii="Times New Roman" w:hAnsi="Times New Roman" w:cs="Times New Roman"/>
                <w:color w:val="0070C0"/>
                <w:sz w:val="24"/>
                <w:szCs w:val="24"/>
                <w:lang w:val="en-US"/>
              </w:rPr>
            </w:pPr>
            <w:r w:rsidRPr="00937504">
              <w:rPr>
                <w:rFonts w:ascii="Times New Roman" w:hAnsi="Times New Roman" w:cs="Times New Roman"/>
                <w:color w:val="0070C0"/>
                <w:sz w:val="24"/>
                <w:szCs w:val="24"/>
                <w:lang w:val="en-US"/>
              </w:rPr>
              <w:t>13496</w:t>
            </w:r>
          </w:p>
        </w:tc>
        <w:tc>
          <w:tcPr>
            <w:tcW w:w="1384" w:type="dxa"/>
            <w:vMerge/>
            <w:shd w:val="clear" w:color="auto" w:fill="DAEEF3" w:themeFill="accent5" w:themeFillTint="33"/>
          </w:tcPr>
          <w:p w:rsidR="00937504" w:rsidRPr="00937504" w:rsidRDefault="00937504" w:rsidP="00BF2682">
            <w:pPr>
              <w:spacing w:before="100" w:beforeAutospacing="1" w:after="100" w:afterAutospacing="1"/>
              <w:contextualSpacing/>
              <w:rPr>
                <w:rFonts w:ascii="Times New Roman" w:hAnsi="Times New Roman" w:cs="Times New Roman"/>
                <w:color w:val="0070C0"/>
                <w:sz w:val="24"/>
                <w:szCs w:val="24"/>
                <w:lang w:val="en-US"/>
              </w:rPr>
            </w:pPr>
          </w:p>
        </w:tc>
        <w:tc>
          <w:tcPr>
            <w:tcW w:w="1274" w:type="dxa"/>
            <w:shd w:val="clear" w:color="auto" w:fill="DAEEF3" w:themeFill="accent5" w:themeFillTint="33"/>
          </w:tcPr>
          <w:p w:rsidR="00937504" w:rsidRPr="00937504" w:rsidRDefault="00937504" w:rsidP="00BF2682">
            <w:pPr>
              <w:spacing w:before="100" w:beforeAutospacing="1" w:after="100" w:afterAutospacing="1"/>
              <w:contextualSpacing/>
              <w:jc w:val="center"/>
              <w:rPr>
                <w:rFonts w:ascii="Times New Roman" w:hAnsi="Times New Roman" w:cs="Times New Roman"/>
                <w:color w:val="0070C0"/>
                <w:sz w:val="24"/>
                <w:szCs w:val="24"/>
                <w:lang w:val="en-US"/>
              </w:rPr>
            </w:pPr>
            <w:r w:rsidRPr="00937504">
              <w:rPr>
                <w:rFonts w:ascii="Times New Roman" w:hAnsi="Times New Roman" w:cs="Times New Roman"/>
                <w:color w:val="0070C0"/>
                <w:sz w:val="24"/>
                <w:szCs w:val="24"/>
                <w:lang w:val="en-US"/>
              </w:rPr>
              <w:t xml:space="preserve">991 </w:t>
            </w:r>
          </w:p>
        </w:tc>
        <w:tc>
          <w:tcPr>
            <w:tcW w:w="1287" w:type="dxa"/>
            <w:vMerge/>
            <w:shd w:val="clear" w:color="auto" w:fill="DAEEF3" w:themeFill="accent5" w:themeFillTint="33"/>
          </w:tcPr>
          <w:p w:rsidR="00937504" w:rsidRPr="00937504" w:rsidRDefault="00937504" w:rsidP="00BF2682">
            <w:pPr>
              <w:spacing w:before="100" w:beforeAutospacing="1" w:after="100" w:afterAutospacing="1"/>
              <w:contextualSpacing/>
              <w:rPr>
                <w:rFonts w:ascii="Times New Roman" w:hAnsi="Times New Roman" w:cs="Times New Roman"/>
                <w:sz w:val="24"/>
                <w:szCs w:val="24"/>
                <w:lang w:val="en-US"/>
              </w:rPr>
            </w:pPr>
          </w:p>
        </w:tc>
        <w:tc>
          <w:tcPr>
            <w:tcW w:w="1387" w:type="dxa"/>
            <w:vMerge/>
            <w:shd w:val="clear" w:color="auto" w:fill="DAEEF3" w:themeFill="accent5" w:themeFillTint="33"/>
          </w:tcPr>
          <w:p w:rsidR="00937504" w:rsidRPr="00937504" w:rsidRDefault="00937504" w:rsidP="00BF2682">
            <w:pPr>
              <w:spacing w:before="100" w:beforeAutospacing="1" w:after="100" w:afterAutospacing="1"/>
              <w:contextualSpacing/>
              <w:rPr>
                <w:rFonts w:ascii="Times New Roman" w:hAnsi="Times New Roman" w:cs="Times New Roman"/>
                <w:sz w:val="24"/>
                <w:szCs w:val="24"/>
                <w:lang w:val="en-US"/>
              </w:rPr>
            </w:pPr>
          </w:p>
        </w:tc>
        <w:tc>
          <w:tcPr>
            <w:tcW w:w="1318" w:type="dxa"/>
            <w:vMerge/>
            <w:shd w:val="clear" w:color="auto" w:fill="DAEEF3" w:themeFill="accent5" w:themeFillTint="33"/>
          </w:tcPr>
          <w:p w:rsidR="00937504" w:rsidRPr="00937504" w:rsidRDefault="00937504" w:rsidP="00BF2682">
            <w:pPr>
              <w:spacing w:before="100" w:beforeAutospacing="1" w:after="100" w:afterAutospacing="1"/>
              <w:contextualSpacing/>
              <w:rPr>
                <w:rFonts w:ascii="Times New Roman" w:hAnsi="Times New Roman" w:cs="Times New Roman"/>
                <w:sz w:val="24"/>
                <w:szCs w:val="24"/>
                <w:lang w:val="en-US"/>
              </w:rPr>
            </w:pPr>
          </w:p>
        </w:tc>
      </w:tr>
      <w:tr w:rsidR="00937504" w:rsidRPr="00937504" w:rsidTr="00937504">
        <w:trPr>
          <w:trHeight w:val="134"/>
        </w:trPr>
        <w:tc>
          <w:tcPr>
            <w:tcW w:w="1058" w:type="dxa"/>
            <w:vMerge/>
            <w:shd w:val="clear" w:color="auto" w:fill="DAEEF3" w:themeFill="accent5" w:themeFillTint="33"/>
          </w:tcPr>
          <w:p w:rsidR="00937504" w:rsidRPr="00937504" w:rsidRDefault="00937504" w:rsidP="00BF2682">
            <w:pPr>
              <w:spacing w:before="100" w:beforeAutospacing="1" w:after="100" w:afterAutospacing="1"/>
              <w:contextualSpacing/>
              <w:rPr>
                <w:rFonts w:ascii="Times New Roman" w:hAnsi="Times New Roman" w:cs="Times New Roman"/>
                <w:color w:val="0070C0"/>
                <w:sz w:val="24"/>
                <w:szCs w:val="24"/>
                <w:lang w:val="en-US"/>
              </w:rPr>
            </w:pPr>
          </w:p>
        </w:tc>
        <w:tc>
          <w:tcPr>
            <w:tcW w:w="1001" w:type="dxa"/>
            <w:gridSpan w:val="2"/>
            <w:shd w:val="clear" w:color="auto" w:fill="DAEEF3" w:themeFill="accent5" w:themeFillTint="33"/>
          </w:tcPr>
          <w:p w:rsidR="00937504" w:rsidRPr="00937504" w:rsidRDefault="00937504" w:rsidP="00BF2682">
            <w:pPr>
              <w:spacing w:before="100" w:beforeAutospacing="1" w:after="100" w:afterAutospacing="1"/>
              <w:contextualSpacing/>
              <w:rPr>
                <w:rFonts w:ascii="Times New Roman" w:hAnsi="Times New Roman" w:cs="Times New Roman"/>
                <w:color w:val="0070C0"/>
                <w:sz w:val="24"/>
                <w:szCs w:val="24"/>
                <w:lang w:val="en-US"/>
              </w:rPr>
            </w:pPr>
            <w:r w:rsidRPr="00937504">
              <w:rPr>
                <w:rFonts w:ascii="Times New Roman" w:hAnsi="Times New Roman" w:cs="Times New Roman"/>
                <w:color w:val="0070C0"/>
                <w:sz w:val="24"/>
                <w:szCs w:val="24"/>
                <w:lang w:val="en-US"/>
              </w:rPr>
              <w:t>Bayelsa</w:t>
            </w:r>
          </w:p>
        </w:tc>
        <w:tc>
          <w:tcPr>
            <w:tcW w:w="1269" w:type="dxa"/>
            <w:shd w:val="clear" w:color="auto" w:fill="DAEEF3" w:themeFill="accent5" w:themeFillTint="33"/>
          </w:tcPr>
          <w:p w:rsidR="00937504" w:rsidRPr="00937504" w:rsidRDefault="009400BC" w:rsidP="00BF2682">
            <w:pPr>
              <w:spacing w:before="100" w:beforeAutospacing="1" w:after="100" w:afterAutospacing="1"/>
              <w:contextualSpacing/>
              <w:jc w:val="center"/>
              <w:rPr>
                <w:rFonts w:ascii="Times New Roman" w:hAnsi="Times New Roman" w:cs="Times New Roman"/>
                <w:color w:val="0070C0"/>
                <w:sz w:val="24"/>
                <w:szCs w:val="24"/>
                <w:lang w:val="en-US"/>
              </w:rPr>
            </w:pPr>
            <w:r>
              <w:rPr>
                <w:rFonts w:ascii="Times New Roman" w:hAnsi="Times New Roman" w:cs="Times New Roman"/>
                <w:color w:val="0070C0"/>
                <w:sz w:val="24"/>
                <w:szCs w:val="24"/>
                <w:lang w:val="en-US"/>
              </w:rPr>
              <w:t>1, 704, 515</w:t>
            </w:r>
          </w:p>
        </w:tc>
        <w:tc>
          <w:tcPr>
            <w:tcW w:w="1475" w:type="dxa"/>
            <w:shd w:val="clear" w:color="auto" w:fill="DAEEF3" w:themeFill="accent5" w:themeFillTint="33"/>
          </w:tcPr>
          <w:p w:rsidR="00937504" w:rsidRPr="00937504" w:rsidRDefault="00937504" w:rsidP="00BF2682">
            <w:pPr>
              <w:spacing w:before="100" w:beforeAutospacing="1" w:after="100" w:afterAutospacing="1"/>
              <w:contextualSpacing/>
              <w:jc w:val="center"/>
              <w:rPr>
                <w:rFonts w:ascii="Times New Roman" w:hAnsi="Times New Roman" w:cs="Times New Roman"/>
                <w:color w:val="0070C0"/>
                <w:sz w:val="24"/>
                <w:szCs w:val="24"/>
                <w:lang w:val="en-US"/>
              </w:rPr>
            </w:pPr>
            <w:r w:rsidRPr="00937504">
              <w:rPr>
                <w:rFonts w:ascii="Times New Roman" w:hAnsi="Times New Roman" w:cs="Times New Roman"/>
                <w:color w:val="0070C0"/>
                <w:sz w:val="24"/>
                <w:szCs w:val="24"/>
                <w:lang w:val="en-US"/>
              </w:rPr>
              <w:t>13501</w:t>
            </w:r>
          </w:p>
        </w:tc>
        <w:tc>
          <w:tcPr>
            <w:tcW w:w="1384" w:type="dxa"/>
            <w:vMerge/>
            <w:shd w:val="clear" w:color="auto" w:fill="DAEEF3" w:themeFill="accent5" w:themeFillTint="33"/>
          </w:tcPr>
          <w:p w:rsidR="00937504" w:rsidRPr="00937504" w:rsidRDefault="00937504" w:rsidP="00BF2682">
            <w:pPr>
              <w:spacing w:before="100" w:beforeAutospacing="1" w:after="100" w:afterAutospacing="1"/>
              <w:contextualSpacing/>
              <w:rPr>
                <w:rFonts w:ascii="Times New Roman" w:hAnsi="Times New Roman" w:cs="Times New Roman"/>
                <w:color w:val="0070C0"/>
                <w:sz w:val="24"/>
                <w:szCs w:val="24"/>
                <w:lang w:val="en-US"/>
              </w:rPr>
            </w:pPr>
          </w:p>
        </w:tc>
        <w:tc>
          <w:tcPr>
            <w:tcW w:w="1274" w:type="dxa"/>
            <w:shd w:val="clear" w:color="auto" w:fill="DAEEF3" w:themeFill="accent5" w:themeFillTint="33"/>
          </w:tcPr>
          <w:p w:rsidR="00937504" w:rsidRPr="00937504" w:rsidRDefault="00937504" w:rsidP="00BF2682">
            <w:pPr>
              <w:spacing w:before="100" w:beforeAutospacing="1" w:after="100" w:afterAutospacing="1"/>
              <w:contextualSpacing/>
              <w:jc w:val="center"/>
              <w:rPr>
                <w:rFonts w:ascii="Times New Roman" w:hAnsi="Times New Roman" w:cs="Times New Roman"/>
                <w:color w:val="0070C0"/>
                <w:sz w:val="24"/>
                <w:szCs w:val="24"/>
                <w:lang w:val="en-US"/>
              </w:rPr>
            </w:pPr>
            <w:r w:rsidRPr="00937504">
              <w:rPr>
                <w:rFonts w:ascii="Times New Roman" w:hAnsi="Times New Roman" w:cs="Times New Roman"/>
                <w:color w:val="0070C0"/>
                <w:sz w:val="24"/>
                <w:szCs w:val="24"/>
                <w:lang w:val="en-US"/>
              </w:rPr>
              <w:t>2505</w:t>
            </w:r>
          </w:p>
        </w:tc>
        <w:tc>
          <w:tcPr>
            <w:tcW w:w="1287" w:type="dxa"/>
            <w:vMerge/>
            <w:shd w:val="clear" w:color="auto" w:fill="DAEEF3" w:themeFill="accent5" w:themeFillTint="33"/>
          </w:tcPr>
          <w:p w:rsidR="00937504" w:rsidRPr="00937504" w:rsidRDefault="00937504" w:rsidP="00BF2682">
            <w:pPr>
              <w:spacing w:before="100" w:beforeAutospacing="1" w:after="100" w:afterAutospacing="1"/>
              <w:contextualSpacing/>
              <w:rPr>
                <w:rFonts w:ascii="Times New Roman" w:hAnsi="Times New Roman" w:cs="Times New Roman"/>
                <w:sz w:val="24"/>
                <w:szCs w:val="24"/>
                <w:lang w:val="en-US"/>
              </w:rPr>
            </w:pPr>
          </w:p>
        </w:tc>
        <w:tc>
          <w:tcPr>
            <w:tcW w:w="1387" w:type="dxa"/>
            <w:vMerge/>
            <w:shd w:val="clear" w:color="auto" w:fill="DAEEF3" w:themeFill="accent5" w:themeFillTint="33"/>
          </w:tcPr>
          <w:p w:rsidR="00937504" w:rsidRPr="00937504" w:rsidRDefault="00937504" w:rsidP="00BF2682">
            <w:pPr>
              <w:spacing w:before="100" w:beforeAutospacing="1" w:after="100" w:afterAutospacing="1"/>
              <w:contextualSpacing/>
              <w:rPr>
                <w:rFonts w:ascii="Times New Roman" w:hAnsi="Times New Roman" w:cs="Times New Roman"/>
                <w:sz w:val="24"/>
                <w:szCs w:val="24"/>
                <w:lang w:val="en-US"/>
              </w:rPr>
            </w:pPr>
          </w:p>
        </w:tc>
        <w:tc>
          <w:tcPr>
            <w:tcW w:w="1318" w:type="dxa"/>
            <w:vMerge/>
            <w:shd w:val="clear" w:color="auto" w:fill="DAEEF3" w:themeFill="accent5" w:themeFillTint="33"/>
          </w:tcPr>
          <w:p w:rsidR="00937504" w:rsidRPr="00937504" w:rsidRDefault="00937504" w:rsidP="00BF2682">
            <w:pPr>
              <w:spacing w:before="100" w:beforeAutospacing="1" w:after="100" w:afterAutospacing="1"/>
              <w:contextualSpacing/>
              <w:rPr>
                <w:rFonts w:ascii="Times New Roman" w:hAnsi="Times New Roman" w:cs="Times New Roman"/>
                <w:sz w:val="24"/>
                <w:szCs w:val="24"/>
                <w:lang w:val="en-US"/>
              </w:rPr>
            </w:pPr>
          </w:p>
        </w:tc>
      </w:tr>
      <w:tr w:rsidR="00937504" w:rsidRPr="00937504" w:rsidTr="00937504">
        <w:trPr>
          <w:trHeight w:val="266"/>
        </w:trPr>
        <w:tc>
          <w:tcPr>
            <w:tcW w:w="1461" w:type="dxa"/>
            <w:gridSpan w:val="2"/>
            <w:shd w:val="clear" w:color="auto" w:fill="DAEEF3" w:themeFill="accent5" w:themeFillTint="33"/>
          </w:tcPr>
          <w:p w:rsidR="00937504" w:rsidRPr="00937504" w:rsidRDefault="00937504" w:rsidP="00BF2682">
            <w:pPr>
              <w:spacing w:before="100" w:beforeAutospacing="1" w:after="100" w:afterAutospacing="1"/>
              <w:contextualSpacing/>
              <w:jc w:val="center"/>
              <w:rPr>
                <w:rFonts w:ascii="Times New Roman" w:hAnsi="Times New Roman" w:cs="Times New Roman"/>
                <w:b/>
                <w:color w:val="FF0000"/>
                <w:sz w:val="24"/>
                <w:szCs w:val="24"/>
                <w:lang w:val="en-US"/>
              </w:rPr>
            </w:pPr>
          </w:p>
        </w:tc>
        <w:tc>
          <w:tcPr>
            <w:tcW w:w="3343" w:type="dxa"/>
            <w:gridSpan w:val="3"/>
            <w:shd w:val="clear" w:color="auto" w:fill="DAEEF3" w:themeFill="accent5" w:themeFillTint="33"/>
          </w:tcPr>
          <w:p w:rsidR="00937504" w:rsidRPr="00937504" w:rsidRDefault="00937504" w:rsidP="00BF2682">
            <w:pPr>
              <w:spacing w:before="100" w:beforeAutospacing="1" w:after="100" w:afterAutospacing="1"/>
              <w:contextualSpacing/>
              <w:jc w:val="center"/>
              <w:rPr>
                <w:rFonts w:ascii="Times New Roman" w:hAnsi="Times New Roman" w:cs="Times New Roman"/>
                <w:b/>
                <w:color w:val="FF0000"/>
                <w:sz w:val="24"/>
                <w:szCs w:val="24"/>
                <w:lang w:val="en-US"/>
              </w:rPr>
            </w:pPr>
            <w:r w:rsidRPr="00937504">
              <w:rPr>
                <w:rFonts w:ascii="Times New Roman" w:hAnsi="Times New Roman" w:cs="Times New Roman"/>
                <w:b/>
                <w:color w:val="FF0000"/>
                <w:sz w:val="24"/>
                <w:szCs w:val="24"/>
                <w:lang w:val="en-US"/>
              </w:rPr>
              <w:t>Total</w:t>
            </w:r>
          </w:p>
        </w:tc>
        <w:tc>
          <w:tcPr>
            <w:tcW w:w="1384" w:type="dxa"/>
            <w:shd w:val="clear" w:color="auto" w:fill="DAEEF3" w:themeFill="accent5" w:themeFillTint="33"/>
          </w:tcPr>
          <w:p w:rsidR="00937504" w:rsidRPr="00937504" w:rsidRDefault="00937504" w:rsidP="00BF2682">
            <w:pPr>
              <w:spacing w:before="100" w:beforeAutospacing="1" w:after="100" w:afterAutospacing="1"/>
              <w:contextualSpacing/>
              <w:rPr>
                <w:rFonts w:ascii="Times New Roman" w:hAnsi="Times New Roman" w:cs="Times New Roman"/>
                <w:b/>
                <w:color w:val="FF0000"/>
                <w:sz w:val="24"/>
                <w:szCs w:val="24"/>
                <w:lang w:val="en-US"/>
              </w:rPr>
            </w:pPr>
            <w:r w:rsidRPr="00937504">
              <w:rPr>
                <w:rFonts w:ascii="Times New Roman" w:hAnsi="Times New Roman" w:cs="Times New Roman"/>
                <w:b/>
                <w:color w:val="FF0000"/>
                <w:sz w:val="24"/>
                <w:szCs w:val="24"/>
                <w:lang w:val="en-US"/>
              </w:rPr>
              <w:t>45, 345</w:t>
            </w:r>
          </w:p>
        </w:tc>
        <w:tc>
          <w:tcPr>
            <w:tcW w:w="1274" w:type="dxa"/>
            <w:shd w:val="clear" w:color="auto" w:fill="DAEEF3" w:themeFill="accent5" w:themeFillTint="33"/>
          </w:tcPr>
          <w:p w:rsidR="00937504" w:rsidRPr="00937504" w:rsidRDefault="00937504" w:rsidP="00BF2682">
            <w:pPr>
              <w:spacing w:before="100" w:beforeAutospacing="1" w:after="100" w:afterAutospacing="1"/>
              <w:contextualSpacing/>
              <w:jc w:val="center"/>
              <w:rPr>
                <w:rFonts w:ascii="Times New Roman" w:hAnsi="Times New Roman" w:cs="Times New Roman"/>
                <w:color w:val="0070C0"/>
                <w:sz w:val="24"/>
                <w:szCs w:val="24"/>
                <w:lang w:val="en-US"/>
              </w:rPr>
            </w:pPr>
          </w:p>
        </w:tc>
        <w:tc>
          <w:tcPr>
            <w:tcW w:w="1287" w:type="dxa"/>
            <w:shd w:val="clear" w:color="auto" w:fill="DAEEF3" w:themeFill="accent5" w:themeFillTint="33"/>
          </w:tcPr>
          <w:p w:rsidR="00937504" w:rsidRPr="00937504" w:rsidRDefault="00937504" w:rsidP="00BF2682">
            <w:pPr>
              <w:spacing w:before="100" w:beforeAutospacing="1" w:after="100" w:afterAutospacing="1"/>
              <w:contextualSpacing/>
              <w:rPr>
                <w:rFonts w:ascii="Times New Roman" w:hAnsi="Times New Roman" w:cs="Times New Roman"/>
                <w:b/>
                <w:color w:val="FF0000"/>
                <w:sz w:val="24"/>
                <w:szCs w:val="24"/>
                <w:lang w:val="en-US"/>
              </w:rPr>
            </w:pPr>
            <w:r w:rsidRPr="00937504">
              <w:rPr>
                <w:rFonts w:ascii="Times New Roman" w:hAnsi="Times New Roman" w:cs="Times New Roman"/>
                <w:b/>
                <w:color w:val="FF0000"/>
                <w:sz w:val="24"/>
                <w:szCs w:val="24"/>
                <w:lang w:val="en-US"/>
              </w:rPr>
              <w:t>6, 356</w:t>
            </w:r>
          </w:p>
        </w:tc>
        <w:tc>
          <w:tcPr>
            <w:tcW w:w="1387" w:type="dxa"/>
            <w:shd w:val="clear" w:color="auto" w:fill="DAEEF3" w:themeFill="accent5" w:themeFillTint="33"/>
          </w:tcPr>
          <w:p w:rsidR="00937504" w:rsidRPr="00937504" w:rsidRDefault="00937504" w:rsidP="00BF2682">
            <w:pPr>
              <w:spacing w:before="100" w:beforeAutospacing="1" w:after="100" w:afterAutospacing="1"/>
              <w:contextualSpacing/>
              <w:rPr>
                <w:rFonts w:ascii="Times New Roman" w:hAnsi="Times New Roman" w:cs="Times New Roman"/>
                <w:b/>
                <w:color w:val="FF0000"/>
                <w:sz w:val="24"/>
                <w:szCs w:val="24"/>
                <w:lang w:val="en-US"/>
              </w:rPr>
            </w:pPr>
            <w:r w:rsidRPr="00937504">
              <w:rPr>
                <w:rFonts w:ascii="Times New Roman" w:hAnsi="Times New Roman" w:cs="Times New Roman"/>
                <w:b/>
                <w:color w:val="FF0000"/>
                <w:sz w:val="24"/>
                <w:szCs w:val="24"/>
                <w:lang w:val="en-US"/>
              </w:rPr>
              <w:t>14.01%</w:t>
            </w:r>
          </w:p>
        </w:tc>
        <w:tc>
          <w:tcPr>
            <w:tcW w:w="1318" w:type="dxa"/>
            <w:shd w:val="clear" w:color="auto" w:fill="DAEEF3" w:themeFill="accent5" w:themeFillTint="33"/>
          </w:tcPr>
          <w:p w:rsidR="00937504" w:rsidRPr="00937504" w:rsidRDefault="00937504" w:rsidP="00BF2682">
            <w:pPr>
              <w:spacing w:before="100" w:beforeAutospacing="1" w:after="100" w:afterAutospacing="1"/>
              <w:contextualSpacing/>
              <w:rPr>
                <w:rFonts w:ascii="Times New Roman" w:hAnsi="Times New Roman" w:cs="Times New Roman"/>
                <w:b/>
                <w:color w:val="FF0000"/>
                <w:sz w:val="24"/>
                <w:szCs w:val="24"/>
                <w:lang w:val="en-US"/>
              </w:rPr>
            </w:pPr>
            <w:r w:rsidRPr="00937504">
              <w:rPr>
                <w:rFonts w:ascii="Times New Roman" w:hAnsi="Times New Roman" w:cs="Times New Roman"/>
                <w:b/>
                <w:color w:val="FF0000"/>
                <w:sz w:val="24"/>
                <w:szCs w:val="24"/>
                <w:lang w:val="en-US"/>
              </w:rPr>
              <w:t>100%</w:t>
            </w:r>
          </w:p>
        </w:tc>
      </w:tr>
    </w:tbl>
    <w:p w:rsidR="00BF2682" w:rsidRPr="001B3C79" w:rsidRDefault="008D4D83" w:rsidP="00BF2682">
      <w:pPr>
        <w:spacing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Source: JAMB Annual Report </w:t>
      </w:r>
      <w:r w:rsidR="00BF2682">
        <w:rPr>
          <w:rFonts w:ascii="Times New Roman" w:hAnsi="Times New Roman" w:cs="Times New Roman"/>
          <w:i/>
          <w:sz w:val="24"/>
          <w:szCs w:val="24"/>
          <w:lang w:val="en-US"/>
        </w:rPr>
        <w:t>2002</w:t>
      </w:r>
      <w:r w:rsidR="00CE7569" w:rsidRPr="000622C1">
        <w:rPr>
          <w:rFonts w:ascii="Times New Roman" w:hAnsi="Times New Roman" w:cs="Times New Roman"/>
          <w:i/>
          <w:sz w:val="24"/>
          <w:szCs w:val="24"/>
          <w:lang w:val="en-US"/>
        </w:rPr>
        <w:t xml:space="preserve"> </w:t>
      </w:r>
      <w:r w:rsidR="00CE7569">
        <w:rPr>
          <w:rFonts w:ascii="Times New Roman" w:hAnsi="Times New Roman" w:cs="Times New Roman"/>
          <w:i/>
          <w:sz w:val="24"/>
          <w:szCs w:val="24"/>
          <w:lang w:val="en-US"/>
        </w:rPr>
        <w:t>and Federal Republic of Nigeria Official Gazette</w:t>
      </w:r>
    </w:p>
    <w:p w:rsidR="00BF2682" w:rsidRDefault="00BF2682" w:rsidP="00BF2682">
      <w:pPr>
        <w:tabs>
          <w:tab w:val="left" w:pos="6630"/>
        </w:tabs>
        <w:spacing w:line="240" w:lineRule="auto"/>
        <w:rPr>
          <w:rFonts w:ascii="Times New Roman" w:hAnsi="Times New Roman" w:cs="Times New Roman"/>
          <w:sz w:val="24"/>
          <w:szCs w:val="24"/>
          <w:lang w:val="en-US"/>
        </w:rPr>
      </w:pPr>
    </w:p>
    <w:p w:rsidR="005D2FF7" w:rsidRDefault="005D2FF7" w:rsidP="00033863">
      <w:pPr>
        <w:spacing w:line="240" w:lineRule="auto"/>
        <w:jc w:val="both"/>
        <w:rPr>
          <w:rFonts w:ascii="Times New Roman" w:hAnsi="Times New Roman" w:cs="Times New Roman"/>
          <w:b/>
          <w:sz w:val="24"/>
          <w:szCs w:val="24"/>
        </w:rPr>
      </w:pPr>
    </w:p>
    <w:p w:rsidR="00B63001" w:rsidRDefault="00B63001" w:rsidP="00B63001">
      <w:pPr>
        <w:tabs>
          <w:tab w:val="left" w:pos="6630"/>
        </w:tabs>
        <w:spacing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The analyses of the above statistics are similar to those of 1997/98 Academic Session</w:t>
      </w:r>
    </w:p>
    <w:p w:rsidR="00B63001" w:rsidRDefault="00B63001" w:rsidP="00B63001">
      <w:pPr>
        <w:spacing w:line="240" w:lineRule="auto"/>
        <w:jc w:val="both"/>
        <w:rPr>
          <w:rFonts w:ascii="Times New Roman" w:hAnsi="Times New Roman" w:cs="Times New Roman"/>
          <w:b/>
          <w:sz w:val="24"/>
          <w:szCs w:val="24"/>
          <w:lang w:val="en-US"/>
        </w:rPr>
      </w:pPr>
    </w:p>
    <w:p w:rsidR="00935AAB" w:rsidRPr="00B63001" w:rsidRDefault="00935AAB" w:rsidP="00033863">
      <w:pPr>
        <w:spacing w:line="240" w:lineRule="auto"/>
        <w:jc w:val="both"/>
        <w:rPr>
          <w:rFonts w:ascii="Times New Roman" w:hAnsi="Times New Roman" w:cs="Times New Roman"/>
          <w:b/>
          <w:sz w:val="24"/>
          <w:szCs w:val="24"/>
          <w:lang w:val="en-US"/>
        </w:rPr>
      </w:pPr>
    </w:p>
    <w:p w:rsidR="00935AAB" w:rsidRDefault="00935AAB" w:rsidP="00033863">
      <w:pPr>
        <w:spacing w:line="240" w:lineRule="auto"/>
        <w:jc w:val="both"/>
        <w:rPr>
          <w:rFonts w:ascii="Times New Roman" w:hAnsi="Times New Roman" w:cs="Times New Roman"/>
          <w:b/>
          <w:sz w:val="24"/>
          <w:szCs w:val="24"/>
        </w:rPr>
      </w:pPr>
    </w:p>
    <w:p w:rsidR="00603263" w:rsidRDefault="00603263" w:rsidP="00935AAB">
      <w:pPr>
        <w:spacing w:line="240" w:lineRule="auto"/>
        <w:rPr>
          <w:rFonts w:ascii="Times New Roman" w:hAnsi="Times New Roman" w:cs="Times New Roman"/>
          <w:b/>
          <w:sz w:val="24"/>
          <w:szCs w:val="24"/>
          <w:lang w:val="en-US"/>
        </w:rPr>
      </w:pPr>
    </w:p>
    <w:p w:rsidR="00603263" w:rsidRDefault="00603263" w:rsidP="00935AAB">
      <w:pPr>
        <w:spacing w:line="240" w:lineRule="auto"/>
        <w:rPr>
          <w:rFonts w:ascii="Times New Roman" w:hAnsi="Times New Roman" w:cs="Times New Roman"/>
          <w:b/>
          <w:sz w:val="24"/>
          <w:szCs w:val="24"/>
          <w:lang w:val="en-US"/>
        </w:rPr>
      </w:pPr>
    </w:p>
    <w:p w:rsidR="00603263" w:rsidRDefault="00603263" w:rsidP="00935AAB">
      <w:pPr>
        <w:spacing w:line="240" w:lineRule="auto"/>
        <w:rPr>
          <w:rFonts w:ascii="Times New Roman" w:hAnsi="Times New Roman" w:cs="Times New Roman"/>
          <w:b/>
          <w:sz w:val="24"/>
          <w:szCs w:val="24"/>
          <w:lang w:val="en-US"/>
        </w:rPr>
      </w:pPr>
    </w:p>
    <w:p w:rsidR="00603263" w:rsidRDefault="00603263" w:rsidP="00935AAB">
      <w:pPr>
        <w:spacing w:line="240" w:lineRule="auto"/>
        <w:rPr>
          <w:rFonts w:ascii="Times New Roman" w:hAnsi="Times New Roman" w:cs="Times New Roman"/>
          <w:b/>
          <w:sz w:val="24"/>
          <w:szCs w:val="24"/>
          <w:lang w:val="en-US"/>
        </w:rPr>
      </w:pPr>
    </w:p>
    <w:p w:rsidR="00603263" w:rsidRDefault="00603263" w:rsidP="00935AAB">
      <w:pPr>
        <w:spacing w:line="240" w:lineRule="auto"/>
        <w:rPr>
          <w:rFonts w:ascii="Times New Roman" w:hAnsi="Times New Roman" w:cs="Times New Roman"/>
          <w:b/>
          <w:sz w:val="24"/>
          <w:szCs w:val="24"/>
          <w:lang w:val="en-US"/>
        </w:rPr>
      </w:pPr>
    </w:p>
    <w:p w:rsidR="00603263" w:rsidRDefault="00603263" w:rsidP="00935AAB">
      <w:pPr>
        <w:spacing w:line="240" w:lineRule="auto"/>
        <w:rPr>
          <w:rFonts w:ascii="Times New Roman" w:hAnsi="Times New Roman" w:cs="Times New Roman"/>
          <w:b/>
          <w:sz w:val="24"/>
          <w:szCs w:val="24"/>
          <w:lang w:val="en-US"/>
        </w:rPr>
      </w:pPr>
    </w:p>
    <w:p w:rsidR="00603263" w:rsidRDefault="00603263" w:rsidP="00935AAB">
      <w:pPr>
        <w:spacing w:line="240" w:lineRule="auto"/>
        <w:rPr>
          <w:rFonts w:ascii="Times New Roman" w:hAnsi="Times New Roman" w:cs="Times New Roman"/>
          <w:b/>
          <w:sz w:val="24"/>
          <w:szCs w:val="24"/>
          <w:lang w:val="en-US"/>
        </w:rPr>
      </w:pPr>
    </w:p>
    <w:p w:rsidR="00935AAB" w:rsidRPr="00860BCA" w:rsidRDefault="00606E52" w:rsidP="00935AAB">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Table </w:t>
      </w:r>
      <w:r w:rsidR="003A6BE8">
        <w:rPr>
          <w:rFonts w:ascii="Times New Roman" w:hAnsi="Times New Roman" w:cs="Times New Roman"/>
          <w:b/>
          <w:sz w:val="24"/>
          <w:szCs w:val="24"/>
          <w:lang w:val="en-US"/>
        </w:rPr>
        <w:t>9</w:t>
      </w:r>
      <w:r w:rsidR="00935AAB">
        <w:rPr>
          <w:rFonts w:ascii="Times New Roman" w:hAnsi="Times New Roman" w:cs="Times New Roman"/>
          <w:b/>
          <w:sz w:val="24"/>
          <w:szCs w:val="24"/>
          <w:lang w:val="en-US"/>
        </w:rPr>
        <w:t xml:space="preserve">: (Comparative Analysis of </w:t>
      </w:r>
      <w:r w:rsidR="007B755B">
        <w:rPr>
          <w:rFonts w:ascii="Times New Roman" w:hAnsi="Times New Roman" w:cs="Times New Roman"/>
          <w:b/>
          <w:sz w:val="24"/>
          <w:szCs w:val="24"/>
          <w:lang w:val="en-US"/>
        </w:rPr>
        <w:t xml:space="preserve">Population Figures and </w:t>
      </w:r>
      <w:r w:rsidR="00935AAB">
        <w:rPr>
          <w:rFonts w:ascii="Times New Roman" w:hAnsi="Times New Roman" w:cs="Times New Roman"/>
          <w:b/>
          <w:sz w:val="24"/>
          <w:szCs w:val="24"/>
          <w:lang w:val="en-US"/>
        </w:rPr>
        <w:t xml:space="preserve">Statistics of </w:t>
      </w:r>
      <w:r w:rsidR="00935AAB" w:rsidRPr="006F771A">
        <w:rPr>
          <w:rFonts w:ascii="Times New Roman" w:hAnsi="Times New Roman" w:cs="Times New Roman"/>
          <w:b/>
          <w:sz w:val="24"/>
          <w:szCs w:val="24"/>
          <w:lang w:val="en-US"/>
        </w:rPr>
        <w:t>A</w:t>
      </w:r>
      <w:r w:rsidR="00935AAB">
        <w:rPr>
          <w:rFonts w:ascii="Times New Roman" w:hAnsi="Times New Roman" w:cs="Times New Roman"/>
          <w:b/>
          <w:sz w:val="24"/>
          <w:szCs w:val="24"/>
          <w:lang w:val="en-US"/>
        </w:rPr>
        <w:t>pplications</w:t>
      </w:r>
      <w:r w:rsidR="00935AAB" w:rsidRPr="006F771A">
        <w:rPr>
          <w:rFonts w:ascii="Times New Roman" w:hAnsi="Times New Roman" w:cs="Times New Roman"/>
          <w:b/>
          <w:sz w:val="24"/>
          <w:szCs w:val="24"/>
          <w:lang w:val="en-US"/>
        </w:rPr>
        <w:t xml:space="preserve"> </w:t>
      </w:r>
      <w:r w:rsidR="00935AAB">
        <w:rPr>
          <w:rFonts w:ascii="Times New Roman" w:hAnsi="Times New Roman" w:cs="Times New Roman"/>
          <w:b/>
          <w:sz w:val="24"/>
          <w:szCs w:val="24"/>
          <w:lang w:val="en-US"/>
        </w:rPr>
        <w:t>and</w:t>
      </w:r>
      <w:r w:rsidR="00935AAB" w:rsidRPr="006F771A">
        <w:rPr>
          <w:rFonts w:ascii="Times New Roman" w:hAnsi="Times New Roman" w:cs="Times New Roman"/>
          <w:b/>
          <w:sz w:val="24"/>
          <w:szCs w:val="24"/>
          <w:lang w:val="en-US"/>
        </w:rPr>
        <w:t xml:space="preserve"> A</w:t>
      </w:r>
      <w:r w:rsidR="00935AAB">
        <w:rPr>
          <w:rFonts w:ascii="Times New Roman" w:hAnsi="Times New Roman" w:cs="Times New Roman"/>
          <w:b/>
          <w:sz w:val="24"/>
          <w:szCs w:val="24"/>
          <w:lang w:val="en-US"/>
        </w:rPr>
        <w:t>dmissions</w:t>
      </w:r>
      <w:r w:rsidR="00935AAB" w:rsidRPr="006F771A">
        <w:rPr>
          <w:rFonts w:ascii="Times New Roman" w:hAnsi="Times New Roman" w:cs="Times New Roman"/>
          <w:b/>
          <w:sz w:val="24"/>
          <w:szCs w:val="24"/>
          <w:lang w:val="en-US"/>
        </w:rPr>
        <w:t xml:space="preserve"> </w:t>
      </w:r>
      <w:r w:rsidR="00935AAB">
        <w:rPr>
          <w:rFonts w:ascii="Times New Roman" w:hAnsi="Times New Roman" w:cs="Times New Roman"/>
          <w:b/>
          <w:sz w:val="24"/>
          <w:szCs w:val="24"/>
          <w:lang w:val="en-US"/>
        </w:rPr>
        <w:t xml:space="preserve">of </w:t>
      </w:r>
      <w:r w:rsidR="00935AAB" w:rsidRPr="006F771A">
        <w:rPr>
          <w:rFonts w:ascii="Times New Roman" w:hAnsi="Times New Roman" w:cs="Times New Roman"/>
          <w:b/>
          <w:sz w:val="24"/>
          <w:szCs w:val="24"/>
          <w:lang w:val="en-US"/>
        </w:rPr>
        <w:t>N</w:t>
      </w:r>
      <w:r w:rsidR="00935AAB">
        <w:rPr>
          <w:rFonts w:ascii="Times New Roman" w:hAnsi="Times New Roman" w:cs="Times New Roman"/>
          <w:b/>
          <w:sz w:val="24"/>
          <w:szCs w:val="24"/>
          <w:lang w:val="en-US"/>
        </w:rPr>
        <w:t>orthern and</w:t>
      </w:r>
      <w:r w:rsidR="00935AAB" w:rsidRPr="006F771A">
        <w:rPr>
          <w:rFonts w:ascii="Times New Roman" w:hAnsi="Times New Roman" w:cs="Times New Roman"/>
          <w:b/>
          <w:sz w:val="24"/>
          <w:szCs w:val="24"/>
          <w:lang w:val="en-US"/>
        </w:rPr>
        <w:t xml:space="preserve"> S</w:t>
      </w:r>
      <w:r w:rsidR="00935AAB">
        <w:rPr>
          <w:rFonts w:ascii="Times New Roman" w:hAnsi="Times New Roman" w:cs="Times New Roman"/>
          <w:b/>
          <w:sz w:val="24"/>
          <w:szCs w:val="24"/>
          <w:lang w:val="en-US"/>
        </w:rPr>
        <w:t xml:space="preserve">outhern Regions of Nigeria </w:t>
      </w:r>
      <w:r w:rsidR="00935AAB" w:rsidRPr="00860BCA">
        <w:rPr>
          <w:rFonts w:ascii="Times New Roman" w:hAnsi="Times New Roman" w:cs="Times New Roman"/>
          <w:b/>
          <w:sz w:val="24"/>
          <w:szCs w:val="24"/>
          <w:lang w:val="en-US"/>
        </w:rPr>
        <w:t xml:space="preserve">for </w:t>
      </w:r>
      <w:r w:rsidR="00935AAB">
        <w:rPr>
          <w:rFonts w:ascii="Times New Roman" w:hAnsi="Times New Roman" w:cs="Times New Roman"/>
          <w:b/>
          <w:sz w:val="24"/>
          <w:szCs w:val="24"/>
          <w:lang w:val="en-US"/>
        </w:rPr>
        <w:t>2005</w:t>
      </w:r>
      <w:r w:rsidR="00935AAB" w:rsidRPr="00860BCA">
        <w:rPr>
          <w:rFonts w:ascii="Times New Roman" w:hAnsi="Times New Roman" w:cs="Times New Roman"/>
          <w:b/>
          <w:sz w:val="24"/>
          <w:szCs w:val="24"/>
          <w:lang w:val="en-US"/>
        </w:rPr>
        <w:t>/</w:t>
      </w:r>
      <w:r w:rsidR="00935AAB">
        <w:rPr>
          <w:rFonts w:ascii="Times New Roman" w:hAnsi="Times New Roman" w:cs="Times New Roman"/>
          <w:b/>
          <w:sz w:val="24"/>
          <w:szCs w:val="24"/>
          <w:lang w:val="en-US"/>
        </w:rPr>
        <w:t>2006</w:t>
      </w:r>
      <w:r w:rsidR="00935AAB" w:rsidRPr="00860BCA">
        <w:rPr>
          <w:rFonts w:ascii="Times New Roman" w:hAnsi="Times New Roman" w:cs="Times New Roman"/>
          <w:b/>
          <w:sz w:val="24"/>
          <w:szCs w:val="24"/>
          <w:lang w:val="en-US"/>
        </w:rPr>
        <w:t xml:space="preserve"> A</w:t>
      </w:r>
      <w:r w:rsidR="00935AAB">
        <w:rPr>
          <w:rFonts w:ascii="Times New Roman" w:hAnsi="Times New Roman" w:cs="Times New Roman"/>
          <w:b/>
          <w:sz w:val="24"/>
          <w:szCs w:val="24"/>
          <w:lang w:val="en-US"/>
        </w:rPr>
        <w:t>cademic Session</w:t>
      </w:r>
      <w:r w:rsidR="00935AAB" w:rsidRPr="00860BCA">
        <w:rPr>
          <w:rFonts w:ascii="Times New Roman" w:hAnsi="Times New Roman" w:cs="Times New Roman"/>
          <w:b/>
          <w:sz w:val="24"/>
          <w:szCs w:val="24"/>
          <w:lang w:val="en-US"/>
        </w:rPr>
        <w:t>.</w:t>
      </w:r>
      <w:r w:rsidR="00935AAB">
        <w:rPr>
          <w:rFonts w:ascii="Times New Roman" w:hAnsi="Times New Roman" w:cs="Times New Roman"/>
          <w:b/>
          <w:sz w:val="24"/>
          <w:szCs w:val="24"/>
          <w:lang w:val="en-US"/>
        </w:rPr>
        <w:t>)</w:t>
      </w:r>
    </w:p>
    <w:p w:rsidR="00935AAB" w:rsidRDefault="00935AAB" w:rsidP="00935AAB">
      <w:pPr>
        <w:tabs>
          <w:tab w:val="left" w:pos="6630"/>
        </w:tabs>
        <w:spacing w:line="240" w:lineRule="auto"/>
        <w:rPr>
          <w:rFonts w:ascii="Times New Roman" w:hAnsi="Times New Roman" w:cs="Times New Roman"/>
          <w:b/>
          <w:sz w:val="24"/>
          <w:szCs w:val="24"/>
          <w:lang w:val="en-US"/>
        </w:rPr>
      </w:pPr>
    </w:p>
    <w:tbl>
      <w:tblPr>
        <w:tblStyle w:val="TableGrid"/>
        <w:tblW w:w="0" w:type="auto"/>
        <w:tblLook w:val="04A0"/>
      </w:tblPr>
      <w:tblGrid>
        <w:gridCol w:w="1188"/>
        <w:gridCol w:w="1620"/>
        <w:gridCol w:w="1701"/>
        <w:gridCol w:w="1479"/>
        <w:gridCol w:w="1605"/>
        <w:gridCol w:w="1649"/>
      </w:tblGrid>
      <w:tr w:rsidR="00697412" w:rsidTr="00603263">
        <w:trPr>
          <w:trHeight w:val="2205"/>
        </w:trPr>
        <w:tc>
          <w:tcPr>
            <w:tcW w:w="1188" w:type="dxa"/>
            <w:shd w:val="clear" w:color="auto" w:fill="D9D9D9" w:themeFill="background1" w:themeFillShade="D9"/>
          </w:tcPr>
          <w:p w:rsidR="00697412" w:rsidRDefault="00697412" w:rsidP="00935AAB">
            <w:pP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Regions</w:t>
            </w:r>
          </w:p>
        </w:tc>
        <w:tc>
          <w:tcPr>
            <w:tcW w:w="1620" w:type="dxa"/>
            <w:shd w:val="clear" w:color="auto" w:fill="D9D9D9" w:themeFill="background1" w:themeFillShade="D9"/>
          </w:tcPr>
          <w:p w:rsidR="00697412" w:rsidRDefault="00697412" w:rsidP="00935AAB">
            <w:pP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 xml:space="preserve">Population </w:t>
            </w:r>
          </w:p>
        </w:tc>
        <w:tc>
          <w:tcPr>
            <w:tcW w:w="1701" w:type="dxa"/>
            <w:shd w:val="clear" w:color="auto" w:fill="D9D9D9" w:themeFill="background1" w:themeFillShade="D9"/>
          </w:tcPr>
          <w:p w:rsidR="00697412" w:rsidRDefault="00697412" w:rsidP="00935AAB">
            <w:pP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Number of Applications</w:t>
            </w:r>
          </w:p>
        </w:tc>
        <w:tc>
          <w:tcPr>
            <w:tcW w:w="1479" w:type="dxa"/>
            <w:shd w:val="clear" w:color="auto" w:fill="D9D9D9" w:themeFill="background1" w:themeFillShade="D9"/>
          </w:tcPr>
          <w:p w:rsidR="00697412" w:rsidRDefault="00697412" w:rsidP="00935AAB">
            <w:pPr>
              <w:spacing w:before="120"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Number Admitted</w:t>
            </w:r>
          </w:p>
        </w:tc>
        <w:tc>
          <w:tcPr>
            <w:tcW w:w="1605" w:type="dxa"/>
            <w:shd w:val="clear" w:color="auto" w:fill="D9D9D9" w:themeFill="background1" w:themeFillShade="D9"/>
          </w:tcPr>
          <w:p w:rsidR="00697412" w:rsidRDefault="00697412" w:rsidP="00935AAB">
            <w:pPr>
              <w:spacing w:before="120"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Percentage of Admission in relation to Application</w:t>
            </w:r>
          </w:p>
        </w:tc>
        <w:tc>
          <w:tcPr>
            <w:tcW w:w="1649" w:type="dxa"/>
            <w:shd w:val="clear" w:color="auto" w:fill="D9D9D9" w:themeFill="background1" w:themeFillShade="D9"/>
          </w:tcPr>
          <w:p w:rsidR="00697412" w:rsidRDefault="00697412" w:rsidP="00935AAB">
            <w:pPr>
              <w:spacing w:before="120"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Percentage of Admission on Overall total of Admission </w:t>
            </w:r>
          </w:p>
        </w:tc>
      </w:tr>
      <w:tr w:rsidR="00697412" w:rsidTr="00603263">
        <w:trPr>
          <w:trHeight w:val="983"/>
        </w:trPr>
        <w:tc>
          <w:tcPr>
            <w:tcW w:w="1188" w:type="dxa"/>
            <w:shd w:val="clear" w:color="auto" w:fill="C2D69B" w:themeFill="accent3" w:themeFillTint="99"/>
          </w:tcPr>
          <w:p w:rsidR="00697412" w:rsidRPr="00A234B5" w:rsidRDefault="00697412" w:rsidP="00935AAB">
            <w:pPr>
              <w:spacing w:before="100" w:beforeAutospacing="1" w:after="100" w:afterAutospacing="1"/>
              <w:contextualSpacing/>
              <w:rPr>
                <w:rFonts w:ascii="Times New Roman" w:hAnsi="Times New Roman" w:cs="Times New Roman"/>
                <w:color w:val="00B050"/>
                <w:sz w:val="24"/>
                <w:szCs w:val="24"/>
                <w:lang w:val="en-US"/>
              </w:rPr>
            </w:pPr>
          </w:p>
          <w:p w:rsidR="00697412" w:rsidRPr="00A234B5" w:rsidRDefault="00697412" w:rsidP="00935AAB">
            <w:pPr>
              <w:spacing w:before="100" w:beforeAutospacing="1" w:after="100" w:afterAutospacing="1"/>
              <w:contextualSpacing/>
              <w:rPr>
                <w:rFonts w:ascii="Times New Roman" w:hAnsi="Times New Roman" w:cs="Times New Roman"/>
                <w:color w:val="00B050"/>
                <w:sz w:val="24"/>
                <w:szCs w:val="24"/>
                <w:lang w:val="en-US"/>
              </w:rPr>
            </w:pPr>
            <w:r w:rsidRPr="00A234B5">
              <w:rPr>
                <w:rFonts w:ascii="Times New Roman" w:hAnsi="Times New Roman" w:cs="Times New Roman"/>
                <w:color w:val="00B050"/>
                <w:sz w:val="24"/>
                <w:szCs w:val="24"/>
                <w:lang w:val="en-US"/>
              </w:rPr>
              <w:t>Southern Nigeria</w:t>
            </w:r>
          </w:p>
        </w:tc>
        <w:tc>
          <w:tcPr>
            <w:tcW w:w="1620" w:type="dxa"/>
            <w:shd w:val="clear" w:color="auto" w:fill="C2D69B" w:themeFill="accent3" w:themeFillTint="99"/>
          </w:tcPr>
          <w:p w:rsidR="00697412" w:rsidRDefault="00697412" w:rsidP="00935AAB">
            <w:pPr>
              <w:spacing w:before="100" w:beforeAutospacing="1" w:after="100" w:afterAutospacing="1"/>
              <w:contextualSpacing/>
              <w:jc w:val="center"/>
              <w:rPr>
                <w:rFonts w:ascii="Times New Roman" w:hAnsi="Times New Roman" w:cs="Times New Roman"/>
                <w:color w:val="00B050"/>
                <w:sz w:val="24"/>
                <w:szCs w:val="24"/>
                <w:lang w:val="en-US"/>
              </w:rPr>
            </w:pPr>
          </w:p>
          <w:p w:rsidR="00B851D7" w:rsidRDefault="00E169FA" w:rsidP="00935AAB">
            <w:pPr>
              <w:spacing w:before="100" w:beforeAutospacing="1" w:after="100" w:afterAutospacing="1"/>
              <w:contextualSpacing/>
              <w:jc w:val="center"/>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65, 162, 068</w:t>
            </w:r>
          </w:p>
        </w:tc>
        <w:tc>
          <w:tcPr>
            <w:tcW w:w="1701" w:type="dxa"/>
            <w:shd w:val="clear" w:color="auto" w:fill="C2D69B" w:themeFill="accent3" w:themeFillTint="99"/>
          </w:tcPr>
          <w:p w:rsidR="00697412" w:rsidRDefault="00697412" w:rsidP="00935AAB">
            <w:pPr>
              <w:spacing w:before="100" w:beforeAutospacing="1" w:after="100" w:afterAutospacing="1"/>
              <w:contextualSpacing/>
              <w:jc w:val="center"/>
              <w:rPr>
                <w:rFonts w:ascii="Times New Roman" w:hAnsi="Times New Roman" w:cs="Times New Roman"/>
                <w:color w:val="00B050"/>
                <w:sz w:val="24"/>
                <w:szCs w:val="24"/>
                <w:lang w:val="en-US"/>
              </w:rPr>
            </w:pPr>
          </w:p>
          <w:p w:rsidR="00697412" w:rsidRPr="00A234B5" w:rsidRDefault="00697412" w:rsidP="00935AAB">
            <w:pPr>
              <w:spacing w:before="100" w:beforeAutospacing="1" w:after="100" w:afterAutospacing="1"/>
              <w:contextualSpacing/>
              <w:jc w:val="center"/>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824,462</w:t>
            </w:r>
          </w:p>
        </w:tc>
        <w:tc>
          <w:tcPr>
            <w:tcW w:w="1479" w:type="dxa"/>
            <w:shd w:val="clear" w:color="auto" w:fill="C2D69B" w:themeFill="accent3" w:themeFillTint="99"/>
          </w:tcPr>
          <w:p w:rsidR="00697412" w:rsidRDefault="00697412" w:rsidP="00935AAB">
            <w:pPr>
              <w:spacing w:before="100" w:beforeAutospacing="1" w:after="100" w:afterAutospacing="1"/>
              <w:contextualSpacing/>
              <w:jc w:val="center"/>
              <w:rPr>
                <w:rFonts w:ascii="Times New Roman" w:hAnsi="Times New Roman" w:cs="Times New Roman"/>
                <w:color w:val="FF0000"/>
                <w:sz w:val="24"/>
                <w:szCs w:val="24"/>
                <w:lang w:val="en-US"/>
              </w:rPr>
            </w:pPr>
          </w:p>
          <w:p w:rsidR="00697412" w:rsidRPr="00CA5D41" w:rsidRDefault="00697412" w:rsidP="00935AAB">
            <w:pPr>
              <w:spacing w:before="100" w:beforeAutospacing="1" w:after="100" w:afterAutospacing="1"/>
              <w:contextualSpacing/>
              <w:jc w:val="center"/>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50,413</w:t>
            </w:r>
          </w:p>
        </w:tc>
        <w:tc>
          <w:tcPr>
            <w:tcW w:w="1605" w:type="dxa"/>
            <w:shd w:val="clear" w:color="auto" w:fill="C2D69B" w:themeFill="accent3" w:themeFillTint="99"/>
          </w:tcPr>
          <w:p w:rsidR="00697412" w:rsidRDefault="00697412" w:rsidP="00935AAB">
            <w:pPr>
              <w:spacing w:before="100" w:beforeAutospacing="1" w:after="100" w:afterAutospacing="1"/>
              <w:contextualSpacing/>
              <w:jc w:val="center"/>
              <w:rPr>
                <w:rFonts w:ascii="Times New Roman" w:hAnsi="Times New Roman" w:cs="Times New Roman"/>
                <w:color w:val="00B050"/>
                <w:sz w:val="24"/>
                <w:szCs w:val="24"/>
                <w:lang w:val="en-US"/>
              </w:rPr>
            </w:pPr>
          </w:p>
          <w:p w:rsidR="00697412" w:rsidRDefault="00697412" w:rsidP="00935AAB">
            <w:pPr>
              <w:spacing w:before="100" w:beforeAutospacing="1" w:after="100" w:afterAutospacing="1"/>
              <w:contextualSpacing/>
              <w:jc w:val="center"/>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6.11%</w:t>
            </w:r>
          </w:p>
        </w:tc>
        <w:tc>
          <w:tcPr>
            <w:tcW w:w="1649" w:type="dxa"/>
            <w:shd w:val="clear" w:color="auto" w:fill="C2D69B" w:themeFill="accent3" w:themeFillTint="99"/>
          </w:tcPr>
          <w:p w:rsidR="00697412" w:rsidRDefault="00697412" w:rsidP="00935AAB">
            <w:pPr>
              <w:spacing w:before="100" w:beforeAutospacing="1" w:after="100" w:afterAutospacing="1"/>
              <w:contextualSpacing/>
              <w:jc w:val="center"/>
              <w:rPr>
                <w:rFonts w:ascii="Times New Roman" w:hAnsi="Times New Roman" w:cs="Times New Roman"/>
                <w:color w:val="00B050"/>
                <w:sz w:val="24"/>
                <w:szCs w:val="24"/>
                <w:lang w:val="en-US"/>
              </w:rPr>
            </w:pPr>
          </w:p>
          <w:p w:rsidR="00697412" w:rsidRDefault="00697412" w:rsidP="00935AAB">
            <w:pPr>
              <w:spacing w:before="100" w:beforeAutospacing="1" w:after="100" w:afterAutospacing="1"/>
              <w:contextualSpacing/>
              <w:jc w:val="center"/>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80.61%</w:t>
            </w:r>
          </w:p>
        </w:tc>
      </w:tr>
      <w:tr w:rsidR="00697412" w:rsidTr="00603263">
        <w:trPr>
          <w:trHeight w:val="866"/>
        </w:trPr>
        <w:tc>
          <w:tcPr>
            <w:tcW w:w="1188" w:type="dxa"/>
            <w:shd w:val="clear" w:color="auto" w:fill="DAEEF3" w:themeFill="accent5" w:themeFillTint="33"/>
          </w:tcPr>
          <w:p w:rsidR="00697412" w:rsidRDefault="00697412" w:rsidP="00935AAB">
            <w:pPr>
              <w:spacing w:before="100" w:beforeAutospacing="1" w:after="100" w:afterAutospacing="1"/>
              <w:contextualSpacing/>
              <w:rPr>
                <w:rFonts w:ascii="Times New Roman" w:hAnsi="Times New Roman" w:cs="Times New Roman"/>
                <w:color w:val="0070C0"/>
                <w:sz w:val="24"/>
                <w:szCs w:val="24"/>
                <w:lang w:val="en-US"/>
              </w:rPr>
            </w:pPr>
          </w:p>
          <w:p w:rsidR="00697412" w:rsidRPr="00A234B5" w:rsidRDefault="00697412" w:rsidP="00935AAB">
            <w:pPr>
              <w:spacing w:before="100" w:beforeAutospacing="1" w:after="100" w:afterAutospacing="1"/>
              <w:contextualSpacing/>
              <w:rPr>
                <w:rFonts w:ascii="Times New Roman" w:hAnsi="Times New Roman" w:cs="Times New Roman"/>
                <w:color w:val="0070C0"/>
                <w:sz w:val="24"/>
                <w:szCs w:val="24"/>
                <w:lang w:val="en-US"/>
              </w:rPr>
            </w:pPr>
            <w:r w:rsidRPr="00A234B5">
              <w:rPr>
                <w:rFonts w:ascii="Times New Roman" w:hAnsi="Times New Roman" w:cs="Times New Roman"/>
                <w:color w:val="0070C0"/>
                <w:sz w:val="24"/>
                <w:szCs w:val="24"/>
                <w:lang w:val="en-US"/>
              </w:rPr>
              <w:t>Northern</w:t>
            </w:r>
            <w:r>
              <w:rPr>
                <w:rFonts w:ascii="Times New Roman" w:hAnsi="Times New Roman" w:cs="Times New Roman"/>
                <w:color w:val="0070C0"/>
                <w:sz w:val="24"/>
                <w:szCs w:val="24"/>
                <w:lang w:val="en-US"/>
              </w:rPr>
              <w:t xml:space="preserve">  </w:t>
            </w:r>
            <w:r w:rsidRPr="00A234B5">
              <w:rPr>
                <w:rFonts w:ascii="Times New Roman" w:hAnsi="Times New Roman" w:cs="Times New Roman"/>
                <w:color w:val="0070C0"/>
                <w:sz w:val="24"/>
                <w:szCs w:val="24"/>
                <w:lang w:val="en-US"/>
              </w:rPr>
              <w:t>Nigeria</w:t>
            </w:r>
          </w:p>
        </w:tc>
        <w:tc>
          <w:tcPr>
            <w:tcW w:w="1620" w:type="dxa"/>
            <w:shd w:val="clear" w:color="auto" w:fill="DAEEF3" w:themeFill="accent5" w:themeFillTint="33"/>
          </w:tcPr>
          <w:p w:rsidR="00697412" w:rsidRDefault="00697412" w:rsidP="00935AAB">
            <w:pPr>
              <w:spacing w:before="100" w:beforeAutospacing="1" w:after="100" w:afterAutospacing="1"/>
              <w:contextualSpacing/>
              <w:rPr>
                <w:rFonts w:ascii="Times New Roman" w:hAnsi="Times New Roman" w:cs="Times New Roman"/>
                <w:color w:val="0070C0"/>
                <w:sz w:val="24"/>
                <w:szCs w:val="24"/>
                <w:lang w:val="en-US"/>
              </w:rPr>
            </w:pPr>
          </w:p>
          <w:p w:rsidR="00E169FA" w:rsidRDefault="00E169FA" w:rsidP="00935AAB">
            <w:pPr>
              <w:spacing w:before="100" w:beforeAutospacing="1" w:after="100" w:afterAutospacing="1"/>
              <w:contextualSpacing/>
              <w:rPr>
                <w:rFonts w:ascii="Times New Roman" w:hAnsi="Times New Roman" w:cs="Times New Roman"/>
                <w:color w:val="0070C0"/>
                <w:sz w:val="24"/>
                <w:szCs w:val="24"/>
                <w:lang w:val="en-US"/>
              </w:rPr>
            </w:pPr>
            <w:r>
              <w:rPr>
                <w:rFonts w:ascii="Times New Roman" w:hAnsi="Times New Roman" w:cs="Times New Roman"/>
                <w:color w:val="0070C0"/>
                <w:sz w:val="24"/>
                <w:szCs w:val="24"/>
                <w:lang w:val="en-US"/>
              </w:rPr>
              <w:t>73, 863, 483</w:t>
            </w:r>
          </w:p>
        </w:tc>
        <w:tc>
          <w:tcPr>
            <w:tcW w:w="1701" w:type="dxa"/>
            <w:shd w:val="clear" w:color="auto" w:fill="DAEEF3" w:themeFill="accent5" w:themeFillTint="33"/>
          </w:tcPr>
          <w:p w:rsidR="00697412" w:rsidRDefault="00697412" w:rsidP="00935AAB">
            <w:pPr>
              <w:spacing w:before="100" w:beforeAutospacing="1" w:after="100" w:afterAutospacing="1"/>
              <w:contextualSpacing/>
              <w:rPr>
                <w:rFonts w:ascii="Times New Roman" w:hAnsi="Times New Roman" w:cs="Times New Roman"/>
                <w:color w:val="0070C0"/>
                <w:sz w:val="24"/>
                <w:szCs w:val="24"/>
                <w:lang w:val="en-US"/>
              </w:rPr>
            </w:pPr>
          </w:p>
          <w:p w:rsidR="00697412" w:rsidRPr="00A234B5" w:rsidRDefault="00697412" w:rsidP="00935AAB">
            <w:pPr>
              <w:spacing w:before="100" w:beforeAutospacing="1" w:after="100" w:afterAutospacing="1"/>
              <w:contextualSpacing/>
              <w:rPr>
                <w:rFonts w:ascii="Times New Roman" w:hAnsi="Times New Roman" w:cs="Times New Roman"/>
                <w:color w:val="0070C0"/>
                <w:sz w:val="24"/>
                <w:szCs w:val="24"/>
                <w:lang w:val="en-US"/>
              </w:rPr>
            </w:pPr>
            <w:r>
              <w:rPr>
                <w:rFonts w:ascii="Times New Roman" w:hAnsi="Times New Roman" w:cs="Times New Roman"/>
                <w:color w:val="0070C0"/>
                <w:sz w:val="24"/>
                <w:szCs w:val="24"/>
                <w:lang w:val="en-US"/>
              </w:rPr>
              <w:t xml:space="preserve">         204,463</w:t>
            </w:r>
          </w:p>
        </w:tc>
        <w:tc>
          <w:tcPr>
            <w:tcW w:w="1479" w:type="dxa"/>
            <w:shd w:val="clear" w:color="auto" w:fill="DAEEF3" w:themeFill="accent5" w:themeFillTint="33"/>
          </w:tcPr>
          <w:p w:rsidR="00697412" w:rsidRDefault="00697412" w:rsidP="00935AAB">
            <w:pPr>
              <w:spacing w:before="100" w:beforeAutospacing="1" w:after="100" w:afterAutospacing="1"/>
              <w:contextualSpacing/>
              <w:jc w:val="center"/>
              <w:rPr>
                <w:rFonts w:ascii="Times New Roman" w:hAnsi="Times New Roman" w:cs="Times New Roman"/>
                <w:color w:val="0070C0"/>
                <w:sz w:val="24"/>
                <w:szCs w:val="24"/>
                <w:lang w:val="en-US"/>
              </w:rPr>
            </w:pPr>
          </w:p>
          <w:p w:rsidR="00697412" w:rsidRPr="00CA5D41" w:rsidRDefault="00697412" w:rsidP="00935AAB">
            <w:pPr>
              <w:spacing w:before="100" w:beforeAutospacing="1" w:after="100" w:afterAutospacing="1"/>
              <w:contextualSpacing/>
              <w:jc w:val="center"/>
              <w:rPr>
                <w:rFonts w:ascii="Times New Roman" w:hAnsi="Times New Roman" w:cs="Times New Roman"/>
                <w:color w:val="0070C0"/>
                <w:sz w:val="24"/>
                <w:szCs w:val="24"/>
                <w:lang w:val="en-US"/>
              </w:rPr>
            </w:pPr>
            <w:r>
              <w:rPr>
                <w:rFonts w:ascii="Times New Roman" w:hAnsi="Times New Roman" w:cs="Times New Roman"/>
                <w:color w:val="0070C0"/>
                <w:sz w:val="24"/>
                <w:szCs w:val="24"/>
                <w:lang w:val="en-US"/>
              </w:rPr>
              <w:t>12,126</w:t>
            </w:r>
          </w:p>
        </w:tc>
        <w:tc>
          <w:tcPr>
            <w:tcW w:w="1605" w:type="dxa"/>
            <w:shd w:val="clear" w:color="auto" w:fill="DAEEF3" w:themeFill="accent5" w:themeFillTint="33"/>
          </w:tcPr>
          <w:p w:rsidR="00697412" w:rsidRDefault="00697412" w:rsidP="00935AAB">
            <w:pPr>
              <w:spacing w:before="100" w:beforeAutospacing="1" w:after="100" w:afterAutospacing="1"/>
              <w:contextualSpacing/>
              <w:jc w:val="center"/>
              <w:rPr>
                <w:rFonts w:ascii="Times New Roman" w:hAnsi="Times New Roman" w:cs="Times New Roman"/>
                <w:color w:val="0070C0"/>
                <w:sz w:val="24"/>
                <w:szCs w:val="24"/>
                <w:lang w:val="en-US"/>
              </w:rPr>
            </w:pPr>
          </w:p>
          <w:p w:rsidR="00697412" w:rsidRDefault="00697412" w:rsidP="00935AAB">
            <w:pPr>
              <w:spacing w:before="100" w:beforeAutospacing="1" w:after="100" w:afterAutospacing="1"/>
              <w:contextualSpacing/>
              <w:jc w:val="center"/>
              <w:rPr>
                <w:rFonts w:ascii="Times New Roman" w:hAnsi="Times New Roman" w:cs="Times New Roman"/>
                <w:color w:val="0070C0"/>
                <w:sz w:val="24"/>
                <w:szCs w:val="24"/>
                <w:lang w:val="en-US"/>
              </w:rPr>
            </w:pPr>
            <w:r>
              <w:rPr>
                <w:rFonts w:ascii="Times New Roman" w:hAnsi="Times New Roman" w:cs="Times New Roman"/>
                <w:color w:val="0070C0"/>
                <w:sz w:val="24"/>
                <w:szCs w:val="24"/>
                <w:lang w:val="en-US"/>
              </w:rPr>
              <w:t>5.93%</w:t>
            </w:r>
          </w:p>
        </w:tc>
        <w:tc>
          <w:tcPr>
            <w:tcW w:w="1649" w:type="dxa"/>
            <w:shd w:val="clear" w:color="auto" w:fill="DAEEF3" w:themeFill="accent5" w:themeFillTint="33"/>
          </w:tcPr>
          <w:p w:rsidR="00697412" w:rsidRDefault="00697412" w:rsidP="00935AAB">
            <w:pPr>
              <w:spacing w:before="100" w:beforeAutospacing="1" w:after="100" w:afterAutospacing="1"/>
              <w:contextualSpacing/>
              <w:jc w:val="center"/>
              <w:rPr>
                <w:rFonts w:ascii="Times New Roman" w:hAnsi="Times New Roman" w:cs="Times New Roman"/>
                <w:color w:val="0070C0"/>
                <w:sz w:val="24"/>
                <w:szCs w:val="24"/>
                <w:lang w:val="en-US"/>
              </w:rPr>
            </w:pPr>
          </w:p>
          <w:p w:rsidR="00697412" w:rsidRDefault="00697412" w:rsidP="00935AAB">
            <w:pPr>
              <w:spacing w:before="100" w:beforeAutospacing="1" w:after="100" w:afterAutospacing="1"/>
              <w:contextualSpacing/>
              <w:jc w:val="center"/>
              <w:rPr>
                <w:rFonts w:ascii="Times New Roman" w:hAnsi="Times New Roman" w:cs="Times New Roman"/>
                <w:color w:val="0070C0"/>
                <w:sz w:val="24"/>
                <w:szCs w:val="24"/>
                <w:lang w:val="en-US"/>
              </w:rPr>
            </w:pPr>
            <w:r>
              <w:rPr>
                <w:rFonts w:ascii="Times New Roman" w:hAnsi="Times New Roman" w:cs="Times New Roman"/>
                <w:color w:val="0070C0"/>
                <w:sz w:val="24"/>
                <w:szCs w:val="24"/>
                <w:lang w:val="en-US"/>
              </w:rPr>
              <w:t>19.39%</w:t>
            </w:r>
          </w:p>
        </w:tc>
      </w:tr>
      <w:tr w:rsidR="00697412" w:rsidTr="00603263">
        <w:trPr>
          <w:trHeight w:val="836"/>
        </w:trPr>
        <w:tc>
          <w:tcPr>
            <w:tcW w:w="1188" w:type="dxa"/>
            <w:shd w:val="clear" w:color="auto" w:fill="FDE9D9" w:themeFill="accent6" w:themeFillTint="33"/>
          </w:tcPr>
          <w:p w:rsidR="00697412" w:rsidRPr="00EB257F" w:rsidRDefault="00697412" w:rsidP="00935AAB">
            <w:pPr>
              <w:spacing w:before="100" w:beforeAutospacing="1" w:after="100" w:afterAutospacing="1"/>
              <w:contextualSpacing/>
              <w:rPr>
                <w:rFonts w:ascii="Times New Roman" w:hAnsi="Times New Roman" w:cs="Times New Roman"/>
                <w:b/>
                <w:color w:val="FF0000"/>
                <w:sz w:val="24"/>
                <w:szCs w:val="24"/>
                <w:lang w:val="en-US"/>
              </w:rPr>
            </w:pPr>
          </w:p>
          <w:p w:rsidR="00697412" w:rsidRPr="00EB257F" w:rsidRDefault="00697412" w:rsidP="00935AAB">
            <w:pPr>
              <w:spacing w:before="100" w:beforeAutospacing="1" w:after="100" w:afterAutospacing="1"/>
              <w:contextualSpacing/>
              <w:rPr>
                <w:rFonts w:ascii="Times New Roman" w:hAnsi="Times New Roman" w:cs="Times New Roman"/>
                <w:b/>
                <w:color w:val="FF0000"/>
                <w:sz w:val="24"/>
                <w:szCs w:val="24"/>
                <w:lang w:val="en-US"/>
              </w:rPr>
            </w:pPr>
            <w:r w:rsidRPr="00EB257F">
              <w:rPr>
                <w:rFonts w:ascii="Times New Roman" w:hAnsi="Times New Roman" w:cs="Times New Roman"/>
                <w:b/>
                <w:color w:val="FF0000"/>
                <w:sz w:val="24"/>
                <w:szCs w:val="24"/>
                <w:lang w:val="en-US"/>
              </w:rPr>
              <w:t>Total</w:t>
            </w:r>
          </w:p>
        </w:tc>
        <w:tc>
          <w:tcPr>
            <w:tcW w:w="1620" w:type="dxa"/>
            <w:shd w:val="clear" w:color="auto" w:fill="FDE9D9" w:themeFill="accent6" w:themeFillTint="33"/>
          </w:tcPr>
          <w:p w:rsidR="00697412" w:rsidRDefault="00697412" w:rsidP="00935AAB">
            <w:pPr>
              <w:spacing w:before="100" w:beforeAutospacing="1" w:after="100" w:afterAutospacing="1"/>
              <w:contextualSpacing/>
              <w:jc w:val="center"/>
              <w:rPr>
                <w:rFonts w:ascii="Times New Roman" w:hAnsi="Times New Roman" w:cs="Times New Roman"/>
                <w:b/>
                <w:color w:val="FF0000"/>
                <w:sz w:val="24"/>
                <w:szCs w:val="24"/>
                <w:lang w:val="en-US"/>
              </w:rPr>
            </w:pPr>
          </w:p>
          <w:p w:rsidR="00E169FA" w:rsidRDefault="00E169FA" w:rsidP="00935AAB">
            <w:pPr>
              <w:spacing w:before="100" w:beforeAutospacing="1" w:after="100" w:afterAutospacing="1"/>
              <w:contextualSpacing/>
              <w:jc w:val="center"/>
              <w:rPr>
                <w:rFonts w:ascii="Times New Roman" w:hAnsi="Times New Roman" w:cs="Times New Roman"/>
                <w:b/>
                <w:color w:val="FF0000"/>
                <w:sz w:val="24"/>
                <w:szCs w:val="24"/>
                <w:lang w:val="en-US"/>
              </w:rPr>
            </w:pPr>
            <w:r>
              <w:rPr>
                <w:rFonts w:ascii="Times New Roman" w:hAnsi="Times New Roman" w:cs="Times New Roman"/>
                <w:b/>
                <w:color w:val="FF0000"/>
                <w:sz w:val="24"/>
                <w:szCs w:val="24"/>
                <w:lang w:val="en-US"/>
              </w:rPr>
              <w:t>139, 025, 551</w:t>
            </w:r>
          </w:p>
        </w:tc>
        <w:tc>
          <w:tcPr>
            <w:tcW w:w="1701" w:type="dxa"/>
            <w:shd w:val="clear" w:color="auto" w:fill="FDE9D9" w:themeFill="accent6" w:themeFillTint="33"/>
          </w:tcPr>
          <w:p w:rsidR="00697412" w:rsidRDefault="00697412" w:rsidP="00935AAB">
            <w:pPr>
              <w:spacing w:before="100" w:beforeAutospacing="1" w:after="100" w:afterAutospacing="1"/>
              <w:contextualSpacing/>
              <w:jc w:val="center"/>
              <w:rPr>
                <w:rFonts w:ascii="Times New Roman" w:hAnsi="Times New Roman" w:cs="Times New Roman"/>
                <w:b/>
                <w:color w:val="FF0000"/>
                <w:sz w:val="24"/>
                <w:szCs w:val="24"/>
                <w:lang w:val="en-US"/>
              </w:rPr>
            </w:pPr>
          </w:p>
          <w:p w:rsidR="00697412" w:rsidRPr="00EB257F" w:rsidRDefault="00697412" w:rsidP="00935AAB">
            <w:pPr>
              <w:spacing w:before="100" w:beforeAutospacing="1" w:after="100" w:afterAutospacing="1"/>
              <w:contextualSpacing/>
              <w:jc w:val="center"/>
              <w:rPr>
                <w:rFonts w:ascii="Times New Roman" w:hAnsi="Times New Roman" w:cs="Times New Roman"/>
                <w:b/>
                <w:color w:val="FF0000"/>
                <w:sz w:val="24"/>
                <w:szCs w:val="24"/>
                <w:lang w:val="en-US"/>
              </w:rPr>
            </w:pPr>
            <w:r>
              <w:rPr>
                <w:rFonts w:ascii="Times New Roman" w:hAnsi="Times New Roman" w:cs="Times New Roman"/>
                <w:b/>
                <w:color w:val="FF0000"/>
                <w:sz w:val="24"/>
                <w:szCs w:val="24"/>
                <w:lang w:val="en-US"/>
              </w:rPr>
              <w:t>1,028,925</w:t>
            </w:r>
          </w:p>
        </w:tc>
        <w:tc>
          <w:tcPr>
            <w:tcW w:w="1479" w:type="dxa"/>
            <w:shd w:val="clear" w:color="auto" w:fill="FDE9D9" w:themeFill="accent6" w:themeFillTint="33"/>
          </w:tcPr>
          <w:p w:rsidR="00697412" w:rsidRDefault="00697412" w:rsidP="00935AAB">
            <w:pPr>
              <w:spacing w:before="100" w:beforeAutospacing="1" w:after="100" w:afterAutospacing="1"/>
              <w:contextualSpacing/>
              <w:jc w:val="center"/>
              <w:rPr>
                <w:rFonts w:ascii="Times New Roman" w:hAnsi="Times New Roman" w:cs="Times New Roman"/>
                <w:b/>
                <w:color w:val="FF0000"/>
                <w:sz w:val="24"/>
                <w:szCs w:val="24"/>
                <w:lang w:val="en-US"/>
              </w:rPr>
            </w:pPr>
          </w:p>
          <w:p w:rsidR="00697412" w:rsidRPr="00EB257F" w:rsidRDefault="00697412" w:rsidP="00935AAB">
            <w:pPr>
              <w:spacing w:before="100" w:beforeAutospacing="1" w:after="100" w:afterAutospacing="1"/>
              <w:contextualSpacing/>
              <w:jc w:val="center"/>
              <w:rPr>
                <w:rFonts w:ascii="Times New Roman" w:hAnsi="Times New Roman" w:cs="Times New Roman"/>
                <w:b/>
                <w:color w:val="FF0000"/>
                <w:sz w:val="24"/>
                <w:szCs w:val="24"/>
                <w:lang w:val="en-US"/>
              </w:rPr>
            </w:pPr>
            <w:r>
              <w:rPr>
                <w:rFonts w:ascii="Times New Roman" w:hAnsi="Times New Roman" w:cs="Times New Roman"/>
                <w:b/>
                <w:color w:val="FF0000"/>
                <w:sz w:val="24"/>
                <w:szCs w:val="24"/>
                <w:lang w:val="en-US"/>
              </w:rPr>
              <w:t>62,539</w:t>
            </w:r>
          </w:p>
        </w:tc>
        <w:tc>
          <w:tcPr>
            <w:tcW w:w="1605" w:type="dxa"/>
            <w:shd w:val="clear" w:color="auto" w:fill="FDE9D9" w:themeFill="accent6" w:themeFillTint="33"/>
          </w:tcPr>
          <w:p w:rsidR="00697412" w:rsidRDefault="00697412" w:rsidP="00935AAB">
            <w:pPr>
              <w:spacing w:before="100" w:beforeAutospacing="1" w:after="100" w:afterAutospacing="1"/>
              <w:contextualSpacing/>
              <w:jc w:val="center"/>
              <w:rPr>
                <w:rFonts w:ascii="Times New Roman" w:hAnsi="Times New Roman" w:cs="Times New Roman"/>
                <w:b/>
                <w:color w:val="FF0000"/>
                <w:sz w:val="24"/>
                <w:szCs w:val="24"/>
                <w:lang w:val="en-US"/>
              </w:rPr>
            </w:pPr>
          </w:p>
          <w:p w:rsidR="00697412" w:rsidRDefault="00697412" w:rsidP="00935AAB">
            <w:pPr>
              <w:spacing w:before="100" w:beforeAutospacing="1" w:after="100" w:afterAutospacing="1"/>
              <w:contextualSpacing/>
              <w:jc w:val="center"/>
              <w:rPr>
                <w:rFonts w:ascii="Times New Roman" w:hAnsi="Times New Roman" w:cs="Times New Roman"/>
                <w:b/>
                <w:color w:val="FF0000"/>
                <w:sz w:val="24"/>
                <w:szCs w:val="24"/>
                <w:lang w:val="en-US"/>
              </w:rPr>
            </w:pPr>
            <w:r>
              <w:rPr>
                <w:rFonts w:ascii="Times New Roman" w:hAnsi="Times New Roman" w:cs="Times New Roman"/>
                <w:b/>
                <w:color w:val="FF0000"/>
                <w:sz w:val="24"/>
                <w:szCs w:val="24"/>
                <w:lang w:val="en-US"/>
              </w:rPr>
              <w:t>12.04%</w:t>
            </w:r>
          </w:p>
        </w:tc>
        <w:tc>
          <w:tcPr>
            <w:tcW w:w="1649" w:type="dxa"/>
            <w:shd w:val="clear" w:color="auto" w:fill="FDE9D9" w:themeFill="accent6" w:themeFillTint="33"/>
          </w:tcPr>
          <w:p w:rsidR="00697412" w:rsidRDefault="00697412" w:rsidP="00935AAB">
            <w:pPr>
              <w:spacing w:before="100" w:beforeAutospacing="1" w:after="100" w:afterAutospacing="1"/>
              <w:contextualSpacing/>
              <w:jc w:val="center"/>
              <w:rPr>
                <w:rFonts w:ascii="Times New Roman" w:hAnsi="Times New Roman" w:cs="Times New Roman"/>
                <w:b/>
                <w:color w:val="FF0000"/>
                <w:sz w:val="24"/>
                <w:szCs w:val="24"/>
                <w:lang w:val="en-US"/>
              </w:rPr>
            </w:pPr>
          </w:p>
          <w:p w:rsidR="00697412" w:rsidRPr="00EB257F" w:rsidRDefault="00697412" w:rsidP="00935AAB">
            <w:pPr>
              <w:spacing w:before="100" w:beforeAutospacing="1" w:after="100" w:afterAutospacing="1"/>
              <w:contextualSpacing/>
              <w:jc w:val="center"/>
              <w:rPr>
                <w:rFonts w:ascii="Times New Roman" w:hAnsi="Times New Roman" w:cs="Times New Roman"/>
                <w:b/>
                <w:color w:val="FF0000"/>
                <w:sz w:val="24"/>
                <w:szCs w:val="24"/>
                <w:lang w:val="en-US"/>
              </w:rPr>
            </w:pPr>
            <w:r>
              <w:rPr>
                <w:rFonts w:ascii="Times New Roman" w:hAnsi="Times New Roman" w:cs="Times New Roman"/>
                <w:b/>
                <w:color w:val="FF0000"/>
                <w:sz w:val="24"/>
                <w:szCs w:val="24"/>
                <w:lang w:val="en-US"/>
              </w:rPr>
              <w:t>100%</w:t>
            </w:r>
          </w:p>
        </w:tc>
      </w:tr>
    </w:tbl>
    <w:p w:rsidR="00E169FA" w:rsidRPr="00D44344" w:rsidRDefault="00FA3CFC" w:rsidP="00E169FA">
      <w:pPr>
        <w:tabs>
          <w:tab w:val="left" w:pos="6630"/>
        </w:tabs>
        <w:spacing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Source: JAMB</w:t>
      </w:r>
      <w:r w:rsidR="008D4D83">
        <w:rPr>
          <w:rFonts w:ascii="Times New Roman" w:hAnsi="Times New Roman" w:cs="Times New Roman"/>
          <w:i/>
          <w:sz w:val="24"/>
          <w:szCs w:val="24"/>
          <w:lang w:val="en-US"/>
        </w:rPr>
        <w:t xml:space="preserve"> Annual Report </w:t>
      </w:r>
      <w:r w:rsidR="0000057C">
        <w:rPr>
          <w:rFonts w:ascii="Times New Roman" w:hAnsi="Times New Roman" w:cs="Times New Roman"/>
          <w:i/>
          <w:sz w:val="24"/>
          <w:szCs w:val="24"/>
          <w:lang w:val="en-US"/>
        </w:rPr>
        <w:t>200</w:t>
      </w:r>
      <w:r w:rsidR="008D4D83">
        <w:rPr>
          <w:rFonts w:ascii="Times New Roman" w:hAnsi="Times New Roman" w:cs="Times New Roman"/>
          <w:i/>
          <w:sz w:val="24"/>
          <w:szCs w:val="24"/>
          <w:lang w:val="en-US"/>
        </w:rPr>
        <w:t>6</w:t>
      </w:r>
      <w:r>
        <w:rPr>
          <w:rFonts w:ascii="Times New Roman" w:hAnsi="Times New Roman" w:cs="Times New Roman"/>
          <w:i/>
          <w:sz w:val="24"/>
          <w:szCs w:val="24"/>
          <w:lang w:val="en-US"/>
        </w:rPr>
        <w:t xml:space="preserve"> </w:t>
      </w:r>
      <w:r w:rsidR="00E169FA">
        <w:rPr>
          <w:rFonts w:ascii="Times New Roman" w:hAnsi="Times New Roman" w:cs="Times New Roman"/>
          <w:i/>
          <w:sz w:val="24"/>
          <w:szCs w:val="24"/>
          <w:lang w:val="en-US"/>
        </w:rPr>
        <w:t>and National Bureau of Statistics 1999.</w:t>
      </w:r>
    </w:p>
    <w:p w:rsidR="00E169FA" w:rsidRDefault="00E169FA" w:rsidP="00E169FA">
      <w:pPr>
        <w:spacing w:line="240" w:lineRule="auto"/>
        <w:jc w:val="both"/>
        <w:rPr>
          <w:rFonts w:ascii="Times New Roman" w:hAnsi="Times New Roman" w:cs="Times New Roman"/>
          <w:b/>
          <w:sz w:val="24"/>
          <w:szCs w:val="24"/>
          <w:lang w:val="en-US"/>
        </w:rPr>
      </w:pPr>
    </w:p>
    <w:p w:rsidR="00E169FA" w:rsidRDefault="00E169FA" w:rsidP="00E169FA">
      <w:pPr>
        <w:spacing w:line="240" w:lineRule="auto"/>
        <w:jc w:val="both"/>
        <w:rPr>
          <w:rFonts w:ascii="Times New Roman" w:hAnsi="Times New Roman" w:cs="Times New Roman"/>
          <w:b/>
          <w:sz w:val="24"/>
          <w:szCs w:val="24"/>
          <w:lang w:val="en-US"/>
        </w:rPr>
      </w:pPr>
    </w:p>
    <w:p w:rsidR="00B63001" w:rsidRDefault="00B63001" w:rsidP="00B63001">
      <w:pPr>
        <w:tabs>
          <w:tab w:val="left" w:pos="6630"/>
        </w:tabs>
        <w:spacing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The analyses of the above statistics are similar to those of 1997/98 Academic Session</w:t>
      </w:r>
    </w:p>
    <w:p w:rsidR="00B63001" w:rsidRDefault="00B63001" w:rsidP="00B63001">
      <w:pPr>
        <w:spacing w:line="240" w:lineRule="auto"/>
        <w:jc w:val="both"/>
        <w:rPr>
          <w:rFonts w:ascii="Times New Roman" w:hAnsi="Times New Roman" w:cs="Times New Roman"/>
          <w:b/>
          <w:sz w:val="24"/>
          <w:szCs w:val="24"/>
          <w:lang w:val="en-US"/>
        </w:rPr>
      </w:pPr>
    </w:p>
    <w:p w:rsidR="00BC4898" w:rsidRDefault="00BC4898" w:rsidP="00E169FA">
      <w:pPr>
        <w:spacing w:line="240" w:lineRule="auto"/>
        <w:jc w:val="both"/>
        <w:rPr>
          <w:rFonts w:ascii="Times New Roman" w:hAnsi="Times New Roman" w:cs="Times New Roman"/>
          <w:b/>
          <w:sz w:val="24"/>
          <w:szCs w:val="24"/>
          <w:lang w:val="en-US"/>
        </w:rPr>
      </w:pPr>
    </w:p>
    <w:p w:rsidR="003A6BE8" w:rsidRDefault="003A6BE8" w:rsidP="00E169FA">
      <w:pPr>
        <w:spacing w:line="240" w:lineRule="auto"/>
        <w:jc w:val="both"/>
        <w:rPr>
          <w:rFonts w:ascii="Times New Roman" w:hAnsi="Times New Roman" w:cs="Times New Roman"/>
          <w:b/>
          <w:sz w:val="24"/>
          <w:szCs w:val="24"/>
          <w:lang w:val="en-US"/>
        </w:rPr>
      </w:pPr>
    </w:p>
    <w:p w:rsidR="003A6BE8" w:rsidRDefault="003A6BE8" w:rsidP="00E169FA">
      <w:pPr>
        <w:spacing w:line="240" w:lineRule="auto"/>
        <w:jc w:val="both"/>
        <w:rPr>
          <w:rFonts w:ascii="Times New Roman" w:hAnsi="Times New Roman" w:cs="Times New Roman"/>
          <w:b/>
          <w:sz w:val="24"/>
          <w:szCs w:val="24"/>
          <w:lang w:val="en-US"/>
        </w:rPr>
      </w:pPr>
    </w:p>
    <w:p w:rsidR="00BC4898" w:rsidRDefault="00BC4898" w:rsidP="00E169FA">
      <w:pPr>
        <w:spacing w:line="240" w:lineRule="auto"/>
        <w:jc w:val="both"/>
        <w:rPr>
          <w:rFonts w:ascii="Times New Roman" w:hAnsi="Times New Roman" w:cs="Times New Roman"/>
          <w:b/>
          <w:sz w:val="24"/>
          <w:szCs w:val="24"/>
          <w:lang w:val="en-US"/>
        </w:rPr>
      </w:pPr>
    </w:p>
    <w:p w:rsidR="004A7572" w:rsidRDefault="004A7572" w:rsidP="00E169FA">
      <w:pPr>
        <w:spacing w:line="240" w:lineRule="auto"/>
        <w:jc w:val="both"/>
        <w:rPr>
          <w:rFonts w:ascii="Times New Roman" w:hAnsi="Times New Roman" w:cs="Times New Roman"/>
          <w:b/>
          <w:sz w:val="24"/>
          <w:szCs w:val="24"/>
          <w:lang w:val="en-US"/>
        </w:rPr>
      </w:pPr>
    </w:p>
    <w:p w:rsidR="00603263" w:rsidRDefault="00603263" w:rsidP="004A7572">
      <w:pPr>
        <w:ind w:left="1350" w:hanging="1350"/>
        <w:jc w:val="both"/>
        <w:rPr>
          <w:rFonts w:ascii="Times New Roman" w:hAnsi="Times New Roman" w:cs="Times New Roman"/>
          <w:b/>
          <w:sz w:val="24"/>
          <w:szCs w:val="24"/>
          <w:lang w:val="en-US"/>
        </w:rPr>
      </w:pPr>
    </w:p>
    <w:p w:rsidR="00603263" w:rsidRDefault="00603263" w:rsidP="004A7572">
      <w:pPr>
        <w:ind w:left="1350" w:hanging="1350"/>
        <w:jc w:val="both"/>
        <w:rPr>
          <w:rFonts w:ascii="Times New Roman" w:hAnsi="Times New Roman" w:cs="Times New Roman"/>
          <w:b/>
          <w:sz w:val="24"/>
          <w:szCs w:val="24"/>
          <w:lang w:val="en-US"/>
        </w:rPr>
      </w:pPr>
    </w:p>
    <w:p w:rsidR="00603263" w:rsidRDefault="00603263" w:rsidP="004A7572">
      <w:pPr>
        <w:ind w:left="1350" w:hanging="1350"/>
        <w:jc w:val="both"/>
        <w:rPr>
          <w:rFonts w:ascii="Times New Roman" w:hAnsi="Times New Roman" w:cs="Times New Roman"/>
          <w:b/>
          <w:sz w:val="24"/>
          <w:szCs w:val="24"/>
          <w:lang w:val="en-US"/>
        </w:rPr>
      </w:pPr>
    </w:p>
    <w:p w:rsidR="00603263" w:rsidRDefault="00603263" w:rsidP="004A7572">
      <w:pPr>
        <w:ind w:left="1350" w:hanging="1350"/>
        <w:jc w:val="both"/>
        <w:rPr>
          <w:rFonts w:ascii="Times New Roman" w:hAnsi="Times New Roman" w:cs="Times New Roman"/>
          <w:b/>
          <w:sz w:val="24"/>
          <w:szCs w:val="24"/>
          <w:lang w:val="en-US"/>
        </w:rPr>
      </w:pPr>
    </w:p>
    <w:p w:rsidR="00603263" w:rsidRDefault="00603263" w:rsidP="004A7572">
      <w:pPr>
        <w:ind w:left="1350" w:hanging="1350"/>
        <w:jc w:val="both"/>
        <w:rPr>
          <w:rFonts w:ascii="Times New Roman" w:hAnsi="Times New Roman" w:cs="Times New Roman"/>
          <w:b/>
          <w:sz w:val="24"/>
          <w:szCs w:val="24"/>
          <w:lang w:val="en-US"/>
        </w:rPr>
      </w:pPr>
    </w:p>
    <w:p w:rsidR="00603263" w:rsidRDefault="00603263" w:rsidP="004A7572">
      <w:pPr>
        <w:ind w:left="1350" w:hanging="1350"/>
        <w:jc w:val="both"/>
        <w:rPr>
          <w:rFonts w:ascii="Times New Roman" w:hAnsi="Times New Roman" w:cs="Times New Roman"/>
          <w:b/>
          <w:sz w:val="24"/>
          <w:szCs w:val="24"/>
          <w:lang w:val="en-US"/>
        </w:rPr>
      </w:pPr>
    </w:p>
    <w:p w:rsidR="00603263" w:rsidRDefault="00603263" w:rsidP="004A7572">
      <w:pPr>
        <w:ind w:left="1350" w:hanging="1350"/>
        <w:jc w:val="both"/>
        <w:rPr>
          <w:rFonts w:ascii="Times New Roman" w:hAnsi="Times New Roman" w:cs="Times New Roman"/>
          <w:b/>
          <w:sz w:val="24"/>
          <w:szCs w:val="24"/>
          <w:lang w:val="en-US"/>
        </w:rPr>
      </w:pPr>
    </w:p>
    <w:p w:rsidR="00603263" w:rsidRDefault="00603263" w:rsidP="004A7572">
      <w:pPr>
        <w:ind w:left="1350" w:hanging="1350"/>
        <w:jc w:val="both"/>
        <w:rPr>
          <w:rFonts w:ascii="Times New Roman" w:hAnsi="Times New Roman" w:cs="Times New Roman"/>
          <w:b/>
          <w:sz w:val="24"/>
          <w:szCs w:val="24"/>
          <w:lang w:val="en-US"/>
        </w:rPr>
      </w:pPr>
    </w:p>
    <w:p w:rsidR="00603263" w:rsidRDefault="00603263" w:rsidP="004A7572">
      <w:pPr>
        <w:ind w:left="1350" w:hanging="1350"/>
        <w:jc w:val="both"/>
        <w:rPr>
          <w:rFonts w:ascii="Times New Roman" w:hAnsi="Times New Roman" w:cs="Times New Roman"/>
          <w:b/>
          <w:sz w:val="24"/>
          <w:szCs w:val="24"/>
          <w:lang w:val="en-US"/>
        </w:rPr>
      </w:pPr>
    </w:p>
    <w:p w:rsidR="00603263" w:rsidRDefault="00603263" w:rsidP="004A7572">
      <w:pPr>
        <w:ind w:left="1350" w:hanging="1350"/>
        <w:jc w:val="both"/>
        <w:rPr>
          <w:rFonts w:ascii="Times New Roman" w:hAnsi="Times New Roman" w:cs="Times New Roman"/>
          <w:b/>
          <w:sz w:val="24"/>
          <w:szCs w:val="24"/>
          <w:lang w:val="en-US"/>
        </w:rPr>
      </w:pPr>
    </w:p>
    <w:p w:rsidR="00603263" w:rsidRDefault="00603263" w:rsidP="004A7572">
      <w:pPr>
        <w:ind w:left="1350" w:hanging="1350"/>
        <w:jc w:val="both"/>
        <w:rPr>
          <w:rFonts w:ascii="Times New Roman" w:hAnsi="Times New Roman" w:cs="Times New Roman"/>
          <w:b/>
          <w:sz w:val="24"/>
          <w:szCs w:val="24"/>
          <w:lang w:val="en-US"/>
        </w:rPr>
      </w:pPr>
    </w:p>
    <w:p w:rsidR="00603263" w:rsidRDefault="00603263" w:rsidP="004A7572">
      <w:pPr>
        <w:ind w:left="1350" w:hanging="1350"/>
        <w:jc w:val="both"/>
        <w:rPr>
          <w:rFonts w:ascii="Times New Roman" w:hAnsi="Times New Roman" w:cs="Times New Roman"/>
          <w:b/>
          <w:sz w:val="24"/>
          <w:szCs w:val="24"/>
          <w:lang w:val="en-US"/>
        </w:rPr>
      </w:pPr>
    </w:p>
    <w:p w:rsidR="00603263" w:rsidRDefault="00603263" w:rsidP="004A7572">
      <w:pPr>
        <w:ind w:left="1350" w:hanging="1350"/>
        <w:jc w:val="both"/>
        <w:rPr>
          <w:rFonts w:ascii="Times New Roman" w:hAnsi="Times New Roman" w:cs="Times New Roman"/>
          <w:b/>
          <w:sz w:val="24"/>
          <w:szCs w:val="24"/>
          <w:lang w:val="en-US"/>
        </w:rPr>
      </w:pPr>
    </w:p>
    <w:p w:rsidR="00603263" w:rsidRDefault="00603263" w:rsidP="004A7572">
      <w:pPr>
        <w:ind w:left="1350" w:hanging="1350"/>
        <w:jc w:val="both"/>
        <w:rPr>
          <w:rFonts w:ascii="Times New Roman" w:hAnsi="Times New Roman" w:cs="Times New Roman"/>
          <w:b/>
          <w:sz w:val="24"/>
          <w:szCs w:val="24"/>
          <w:lang w:val="en-US"/>
        </w:rPr>
      </w:pPr>
    </w:p>
    <w:p w:rsidR="00603263" w:rsidRDefault="00603263" w:rsidP="004A7572">
      <w:pPr>
        <w:ind w:left="1350" w:hanging="1350"/>
        <w:jc w:val="both"/>
        <w:rPr>
          <w:rFonts w:ascii="Times New Roman" w:hAnsi="Times New Roman" w:cs="Times New Roman"/>
          <w:b/>
          <w:sz w:val="24"/>
          <w:szCs w:val="24"/>
          <w:lang w:val="en-US"/>
        </w:rPr>
      </w:pPr>
    </w:p>
    <w:p w:rsidR="004A7572" w:rsidRPr="004A7572" w:rsidRDefault="00C64BE5" w:rsidP="004A7572">
      <w:pPr>
        <w:ind w:left="1350" w:hanging="1350"/>
        <w:jc w:val="both"/>
        <w:rPr>
          <w:rFonts w:ascii="Times New Roman" w:hAnsi="Times New Roman" w:cs="Times New Roman"/>
          <w:b/>
          <w:sz w:val="24"/>
          <w:szCs w:val="24"/>
          <w:lang w:val="en-US"/>
        </w:rPr>
      </w:pPr>
      <w:r w:rsidRPr="004A7572">
        <w:rPr>
          <w:rFonts w:ascii="Times New Roman" w:hAnsi="Times New Roman" w:cs="Times New Roman"/>
          <w:b/>
          <w:sz w:val="24"/>
          <w:szCs w:val="24"/>
          <w:lang w:val="en-US"/>
        </w:rPr>
        <w:lastRenderedPageBreak/>
        <w:t>Diagram 5</w:t>
      </w:r>
      <w:r w:rsidR="0000057C" w:rsidRPr="004A7572">
        <w:rPr>
          <w:rFonts w:ascii="Times New Roman" w:hAnsi="Times New Roman" w:cs="Times New Roman"/>
          <w:b/>
          <w:sz w:val="24"/>
          <w:szCs w:val="24"/>
          <w:lang w:val="en-US"/>
        </w:rPr>
        <w:t>:</w:t>
      </w:r>
      <w:r w:rsidR="0000057C">
        <w:rPr>
          <w:rFonts w:ascii="Times New Roman" w:hAnsi="Times New Roman" w:cs="Times New Roman"/>
          <w:i/>
          <w:sz w:val="24"/>
          <w:szCs w:val="24"/>
          <w:lang w:val="en-US"/>
        </w:rPr>
        <w:t xml:space="preserve"> </w:t>
      </w:r>
      <w:r w:rsidR="0000057C">
        <w:rPr>
          <w:rFonts w:ascii="Times New Roman" w:hAnsi="Times New Roman" w:cs="Times New Roman"/>
          <w:b/>
          <w:sz w:val="24"/>
          <w:szCs w:val="24"/>
          <w:lang w:val="en-US"/>
        </w:rPr>
        <w:t xml:space="preserve">Bar chart showing </w:t>
      </w:r>
      <w:r w:rsidR="004A7572" w:rsidRPr="004A7572">
        <w:rPr>
          <w:rFonts w:ascii="Times New Roman" w:hAnsi="Times New Roman" w:cs="Times New Roman"/>
          <w:b/>
          <w:sz w:val="24"/>
          <w:szCs w:val="24"/>
          <w:lang w:val="en-US"/>
        </w:rPr>
        <w:t>population figures of Northern and southern parts of Nigeria and Applications and admissions of candidates for the 2005/2006 academic session</w:t>
      </w:r>
      <w:r w:rsidR="004A7572" w:rsidRPr="004A7572">
        <w:rPr>
          <w:rFonts w:ascii="Times New Roman" w:hAnsi="Times New Roman" w:cs="Times New Roman"/>
          <w:b/>
          <w:sz w:val="24"/>
          <w:szCs w:val="24"/>
        </w:rPr>
        <w:t xml:space="preserve"> </w:t>
      </w:r>
    </w:p>
    <w:p w:rsidR="00B63001" w:rsidRDefault="00B63001" w:rsidP="00935AAB">
      <w:pPr>
        <w:spacing w:line="240" w:lineRule="auto"/>
        <w:jc w:val="both"/>
        <w:rPr>
          <w:rFonts w:ascii="Times New Roman" w:hAnsi="Times New Roman" w:cs="Times New Roman"/>
          <w:i/>
          <w:sz w:val="24"/>
          <w:szCs w:val="24"/>
          <w:lang w:val="en-US"/>
        </w:rPr>
      </w:pPr>
    </w:p>
    <w:p w:rsidR="004A7572" w:rsidRDefault="003C2328" w:rsidP="00935AAB">
      <w:pPr>
        <w:spacing w:line="240" w:lineRule="auto"/>
        <w:jc w:val="both"/>
        <w:rPr>
          <w:rFonts w:ascii="Times New Roman" w:hAnsi="Times New Roman" w:cs="Times New Roman"/>
          <w:i/>
          <w:sz w:val="24"/>
          <w:szCs w:val="24"/>
          <w:lang w:val="en-US"/>
        </w:rPr>
      </w:pPr>
      <w:r>
        <w:rPr>
          <w:rFonts w:ascii="Times New Roman" w:hAnsi="Times New Roman" w:cs="Times New Roman"/>
          <w:i/>
          <w:noProof/>
          <w:sz w:val="24"/>
          <w:szCs w:val="24"/>
          <w:lang w:val="en-US"/>
        </w:rPr>
        <w:pict>
          <v:shape id="_x0000_s1033" type="#_x0000_t202" style="position:absolute;left:0;text-align:left;margin-left:135.4pt;margin-top:36.75pt;width:85.85pt;height:25.5pt;z-index:251666432;mso-width-relative:margin;mso-height-relative:margin">
            <v:textbox style="mso-next-textbox:#_x0000_s1033">
              <w:txbxContent>
                <w:p w:rsidR="001410FB" w:rsidRPr="00F62B29" w:rsidRDefault="001410FB" w:rsidP="004A7572">
                  <w:pPr>
                    <w:rPr>
                      <w:rFonts w:ascii="Albertus Extra Bold" w:hAnsi="Albertus Extra Bold"/>
                      <w:color w:val="FF0000"/>
                      <w:sz w:val="24"/>
                      <w:szCs w:val="24"/>
                    </w:rPr>
                  </w:pPr>
                  <w:r w:rsidRPr="00F62B29">
                    <w:rPr>
                      <w:rFonts w:ascii="Albertus Extra Bold" w:hAnsi="Albertus Extra Bold"/>
                      <w:color w:val="FF0000"/>
                      <w:sz w:val="24"/>
                      <w:szCs w:val="24"/>
                    </w:rPr>
                    <w:t>73,863,483 863863,483</w:t>
                  </w:r>
                </w:p>
              </w:txbxContent>
            </v:textbox>
          </v:shape>
        </w:pict>
      </w:r>
      <w:r>
        <w:rPr>
          <w:rFonts w:ascii="Times New Roman" w:hAnsi="Times New Roman" w:cs="Times New Roman"/>
          <w:i/>
          <w:noProof/>
          <w:sz w:val="24"/>
          <w:szCs w:val="24"/>
          <w:lang w:val="en-US"/>
        </w:rPr>
        <w:pict>
          <v:shape id="_x0000_s1034" type="#_x0000_t202" style="position:absolute;left:0;text-align:left;margin-left:273.4pt;margin-top:122.25pt;width:85.85pt;height:25.5pt;z-index:251667456;mso-width-relative:margin;mso-height-relative:margin">
            <v:textbox style="mso-next-textbox:#_x0000_s1034">
              <w:txbxContent>
                <w:p w:rsidR="001410FB" w:rsidRPr="00F62B29" w:rsidRDefault="001410FB" w:rsidP="004A7572">
                  <w:pPr>
                    <w:rPr>
                      <w:rFonts w:ascii="Albertus Extra Bold" w:hAnsi="Albertus Extra Bold"/>
                      <w:color w:val="FF0000"/>
                      <w:sz w:val="24"/>
                      <w:szCs w:val="24"/>
                    </w:rPr>
                  </w:pPr>
                  <w:r w:rsidRPr="00F62B29">
                    <w:rPr>
                      <w:rFonts w:ascii="Albertus Extra Bold" w:hAnsi="Albertus Extra Bold"/>
                      <w:color w:val="FF0000"/>
                      <w:sz w:val="24"/>
                      <w:szCs w:val="24"/>
                    </w:rPr>
                    <w:t>65,162,068 863863,483</w:t>
                  </w:r>
                </w:p>
              </w:txbxContent>
            </v:textbox>
          </v:shape>
        </w:pict>
      </w:r>
      <w:r w:rsidR="004A7572" w:rsidRPr="004A7572">
        <w:rPr>
          <w:rFonts w:ascii="Times New Roman" w:hAnsi="Times New Roman" w:cs="Times New Roman"/>
          <w:i/>
          <w:noProof/>
          <w:sz w:val="24"/>
          <w:szCs w:val="24"/>
          <w:lang w:val="en-US"/>
        </w:rPr>
        <w:drawing>
          <wp:inline distT="0" distB="0" distL="0" distR="0">
            <wp:extent cx="5638800" cy="3448050"/>
            <wp:effectExtent l="19050" t="0" r="19050" b="0"/>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A7572" w:rsidRDefault="004A7572" w:rsidP="00935AAB">
      <w:pPr>
        <w:spacing w:line="240" w:lineRule="auto"/>
        <w:jc w:val="both"/>
        <w:rPr>
          <w:rFonts w:ascii="Times New Roman" w:hAnsi="Times New Roman" w:cs="Times New Roman"/>
          <w:i/>
          <w:sz w:val="24"/>
          <w:szCs w:val="24"/>
          <w:lang w:val="en-US"/>
        </w:rPr>
      </w:pPr>
    </w:p>
    <w:p w:rsidR="004A7572" w:rsidRPr="004A7572" w:rsidRDefault="004A7572" w:rsidP="00935AAB">
      <w:pPr>
        <w:spacing w:line="240" w:lineRule="auto"/>
        <w:jc w:val="both"/>
        <w:rPr>
          <w:rFonts w:ascii="Times New Roman" w:hAnsi="Times New Roman" w:cs="Times New Roman"/>
          <w:sz w:val="24"/>
          <w:szCs w:val="24"/>
          <w:lang w:val="en-US"/>
        </w:rPr>
      </w:pPr>
    </w:p>
    <w:p w:rsidR="00935AAB" w:rsidRDefault="00BC4898" w:rsidP="00935AAB">
      <w:pPr>
        <w:tabs>
          <w:tab w:val="left" w:pos="6630"/>
        </w:tabs>
        <w:spacing w:line="240" w:lineRule="auto"/>
        <w:rPr>
          <w:rFonts w:ascii="Times New Roman" w:hAnsi="Times New Roman" w:cs="Times New Roman"/>
          <w:b/>
          <w:sz w:val="24"/>
          <w:szCs w:val="24"/>
          <w:lang w:val="en-US"/>
        </w:rPr>
      </w:pPr>
      <w:r w:rsidRPr="00BC4898">
        <w:rPr>
          <w:rFonts w:ascii="Times New Roman" w:hAnsi="Times New Roman" w:cs="Times New Roman"/>
          <w:b/>
          <w:noProof/>
          <w:sz w:val="24"/>
          <w:szCs w:val="24"/>
          <w:lang w:val="en-US"/>
        </w:rPr>
        <w:drawing>
          <wp:inline distT="0" distB="0" distL="0" distR="0">
            <wp:extent cx="5638800" cy="34290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C4898" w:rsidRDefault="00BC4898" w:rsidP="00FA3CFC">
      <w:pPr>
        <w:spacing w:line="240" w:lineRule="auto"/>
        <w:jc w:val="both"/>
        <w:rPr>
          <w:rFonts w:ascii="Times New Roman" w:hAnsi="Times New Roman" w:cs="Times New Roman"/>
          <w:b/>
          <w:sz w:val="24"/>
          <w:szCs w:val="24"/>
          <w:lang w:val="en-US"/>
        </w:rPr>
      </w:pPr>
    </w:p>
    <w:p w:rsidR="00B63001" w:rsidRDefault="00B63001" w:rsidP="00FA3CFC">
      <w:pPr>
        <w:spacing w:line="240" w:lineRule="auto"/>
        <w:jc w:val="both"/>
        <w:rPr>
          <w:rFonts w:ascii="Times New Roman" w:hAnsi="Times New Roman" w:cs="Times New Roman"/>
          <w:b/>
          <w:sz w:val="24"/>
          <w:szCs w:val="24"/>
          <w:lang w:val="en-US"/>
        </w:rPr>
      </w:pPr>
    </w:p>
    <w:p w:rsidR="00B63001" w:rsidRDefault="00B63001" w:rsidP="00FA3CFC">
      <w:pPr>
        <w:spacing w:line="240" w:lineRule="auto"/>
        <w:jc w:val="both"/>
        <w:rPr>
          <w:rFonts w:ascii="Times New Roman" w:hAnsi="Times New Roman" w:cs="Times New Roman"/>
          <w:b/>
          <w:sz w:val="24"/>
          <w:szCs w:val="24"/>
          <w:lang w:val="en-US"/>
        </w:rPr>
      </w:pPr>
    </w:p>
    <w:p w:rsidR="00603263" w:rsidRDefault="00603263" w:rsidP="00FA3CFC">
      <w:pPr>
        <w:spacing w:line="240" w:lineRule="auto"/>
        <w:jc w:val="both"/>
        <w:rPr>
          <w:rFonts w:ascii="Times New Roman" w:hAnsi="Times New Roman" w:cs="Times New Roman"/>
          <w:b/>
          <w:sz w:val="24"/>
          <w:szCs w:val="24"/>
          <w:lang w:val="en-US"/>
        </w:rPr>
      </w:pPr>
    </w:p>
    <w:p w:rsidR="00603263" w:rsidRDefault="00603263" w:rsidP="00FA3CFC">
      <w:pPr>
        <w:spacing w:line="240" w:lineRule="auto"/>
        <w:jc w:val="both"/>
        <w:rPr>
          <w:rFonts w:ascii="Times New Roman" w:hAnsi="Times New Roman" w:cs="Times New Roman"/>
          <w:b/>
          <w:sz w:val="24"/>
          <w:szCs w:val="24"/>
          <w:lang w:val="en-US"/>
        </w:rPr>
      </w:pPr>
    </w:p>
    <w:p w:rsidR="00603263" w:rsidRDefault="00603263" w:rsidP="00FA3CFC">
      <w:pPr>
        <w:spacing w:line="240" w:lineRule="auto"/>
        <w:jc w:val="both"/>
        <w:rPr>
          <w:rFonts w:ascii="Times New Roman" w:hAnsi="Times New Roman" w:cs="Times New Roman"/>
          <w:b/>
          <w:sz w:val="24"/>
          <w:szCs w:val="24"/>
          <w:lang w:val="en-US"/>
        </w:rPr>
      </w:pPr>
    </w:p>
    <w:p w:rsidR="00FA3CFC" w:rsidRDefault="00FA3CFC" w:rsidP="00FA3CFC">
      <w:pPr>
        <w:spacing w:line="240" w:lineRule="auto"/>
        <w:jc w:val="both"/>
        <w:rPr>
          <w:rFonts w:ascii="Times New Roman" w:hAnsi="Times New Roman" w:cs="Times New Roman"/>
          <w:b/>
          <w:sz w:val="24"/>
          <w:szCs w:val="24"/>
          <w:lang w:val="en-US"/>
        </w:rPr>
      </w:pPr>
      <w:r w:rsidRPr="00A25695">
        <w:rPr>
          <w:rFonts w:ascii="Times New Roman" w:hAnsi="Times New Roman" w:cs="Times New Roman"/>
          <w:b/>
          <w:sz w:val="24"/>
          <w:szCs w:val="24"/>
          <w:lang w:val="en-US"/>
        </w:rPr>
        <w:lastRenderedPageBreak/>
        <w:t xml:space="preserve">Table </w:t>
      </w:r>
      <w:r w:rsidR="003A6BE8">
        <w:rPr>
          <w:rFonts w:ascii="Times New Roman" w:hAnsi="Times New Roman" w:cs="Times New Roman"/>
          <w:b/>
          <w:sz w:val="24"/>
          <w:szCs w:val="24"/>
          <w:lang w:val="en-US"/>
        </w:rPr>
        <w:t>10</w:t>
      </w:r>
      <w:r w:rsidRPr="00A25695">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860BCA">
        <w:rPr>
          <w:rFonts w:ascii="Times New Roman" w:hAnsi="Times New Roman" w:cs="Times New Roman"/>
          <w:b/>
          <w:sz w:val="24"/>
          <w:szCs w:val="24"/>
          <w:lang w:val="en-US"/>
        </w:rPr>
        <w:t>(</w:t>
      </w:r>
      <w:r>
        <w:rPr>
          <w:rFonts w:ascii="Times New Roman" w:hAnsi="Times New Roman" w:cs="Times New Roman"/>
          <w:b/>
          <w:sz w:val="24"/>
          <w:szCs w:val="24"/>
          <w:lang w:val="en-US"/>
        </w:rPr>
        <w:t xml:space="preserve">Comparative </w:t>
      </w:r>
      <w:r w:rsidRPr="00860BCA">
        <w:rPr>
          <w:rFonts w:ascii="Times New Roman" w:hAnsi="Times New Roman" w:cs="Times New Roman"/>
          <w:b/>
          <w:sz w:val="24"/>
          <w:szCs w:val="24"/>
          <w:lang w:val="en-US"/>
        </w:rPr>
        <w:t xml:space="preserve">Analysis of </w:t>
      </w:r>
      <w:r w:rsidR="007B755B">
        <w:rPr>
          <w:rFonts w:ascii="Times New Roman" w:hAnsi="Times New Roman" w:cs="Times New Roman"/>
          <w:b/>
          <w:sz w:val="24"/>
          <w:szCs w:val="24"/>
          <w:lang w:val="en-US"/>
        </w:rPr>
        <w:t xml:space="preserve">Population Figures and </w:t>
      </w:r>
      <w:r>
        <w:rPr>
          <w:rFonts w:ascii="Times New Roman" w:hAnsi="Times New Roman" w:cs="Times New Roman"/>
          <w:b/>
          <w:sz w:val="24"/>
          <w:szCs w:val="24"/>
          <w:lang w:val="en-US"/>
        </w:rPr>
        <w:t>Statistics of Applications and Admissions of three (3) Stat</w:t>
      </w:r>
      <w:r w:rsidR="007B755B">
        <w:rPr>
          <w:rFonts w:ascii="Times New Roman" w:hAnsi="Times New Roman" w:cs="Times New Roman"/>
          <w:b/>
          <w:sz w:val="24"/>
          <w:szCs w:val="24"/>
          <w:lang w:val="en-US"/>
        </w:rPr>
        <w:t>es with the highest figures</w:t>
      </w:r>
      <w:r>
        <w:rPr>
          <w:rFonts w:ascii="Times New Roman" w:hAnsi="Times New Roman" w:cs="Times New Roman"/>
          <w:b/>
          <w:sz w:val="24"/>
          <w:szCs w:val="24"/>
          <w:lang w:val="en-US"/>
        </w:rPr>
        <w:t xml:space="preserve"> from the North</w:t>
      </w:r>
      <w:r w:rsidR="007B755B">
        <w:rPr>
          <w:rFonts w:ascii="Times New Roman" w:hAnsi="Times New Roman" w:cs="Times New Roman"/>
          <w:b/>
          <w:sz w:val="24"/>
          <w:szCs w:val="24"/>
          <w:lang w:val="en-US"/>
        </w:rPr>
        <w:t>ern</w:t>
      </w:r>
      <w:r>
        <w:rPr>
          <w:rFonts w:ascii="Times New Roman" w:hAnsi="Times New Roman" w:cs="Times New Roman"/>
          <w:b/>
          <w:sz w:val="24"/>
          <w:szCs w:val="24"/>
          <w:lang w:val="en-US"/>
        </w:rPr>
        <w:t xml:space="preserve"> and South</w:t>
      </w:r>
      <w:r w:rsidR="007B755B">
        <w:rPr>
          <w:rFonts w:ascii="Times New Roman" w:hAnsi="Times New Roman" w:cs="Times New Roman"/>
          <w:b/>
          <w:sz w:val="24"/>
          <w:szCs w:val="24"/>
          <w:lang w:val="en-US"/>
        </w:rPr>
        <w:t>ern Regions</w:t>
      </w:r>
      <w:r w:rsidRPr="00860BCA">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 Nigeria in the 2005/2006 Academic Session.</w:t>
      </w:r>
      <w:r w:rsidRPr="00860BCA">
        <w:rPr>
          <w:rFonts w:ascii="Times New Roman" w:hAnsi="Times New Roman" w:cs="Times New Roman"/>
          <w:b/>
          <w:sz w:val="24"/>
          <w:szCs w:val="24"/>
          <w:lang w:val="en-US"/>
        </w:rPr>
        <w:t>)</w:t>
      </w:r>
    </w:p>
    <w:p w:rsidR="00BC4898" w:rsidRPr="003A0BF7" w:rsidRDefault="00BC4898" w:rsidP="00FA3CFC">
      <w:pPr>
        <w:spacing w:line="240" w:lineRule="auto"/>
        <w:jc w:val="both"/>
        <w:rPr>
          <w:rFonts w:ascii="Times New Roman" w:hAnsi="Times New Roman" w:cs="Times New Roman"/>
          <w:sz w:val="24"/>
          <w:szCs w:val="24"/>
          <w:lang w:val="en-US"/>
        </w:rPr>
      </w:pPr>
    </w:p>
    <w:tbl>
      <w:tblPr>
        <w:tblStyle w:val="TableGrid"/>
        <w:tblpPr w:leftFromText="180" w:rightFromText="180" w:vertAnchor="text" w:horzAnchor="margin" w:tblpXSpec="center" w:tblpY="156"/>
        <w:tblW w:w="11491" w:type="dxa"/>
        <w:tblLayout w:type="fixed"/>
        <w:tblLook w:val="04A0"/>
      </w:tblPr>
      <w:tblGrid>
        <w:gridCol w:w="1029"/>
        <w:gridCol w:w="1097"/>
        <w:gridCol w:w="1434"/>
        <w:gridCol w:w="1435"/>
        <w:gridCol w:w="1350"/>
        <w:gridCol w:w="1181"/>
        <w:gridCol w:w="1181"/>
        <w:gridCol w:w="1434"/>
        <w:gridCol w:w="1350"/>
      </w:tblGrid>
      <w:tr w:rsidR="00236A57" w:rsidRPr="00236A57" w:rsidTr="00236A57">
        <w:trPr>
          <w:trHeight w:val="1500"/>
        </w:trPr>
        <w:tc>
          <w:tcPr>
            <w:tcW w:w="1029" w:type="dxa"/>
            <w:shd w:val="clear" w:color="auto" w:fill="D9D9D9" w:themeFill="background1" w:themeFillShade="D9"/>
          </w:tcPr>
          <w:p w:rsidR="00236A57" w:rsidRPr="00236A57" w:rsidRDefault="00236A57" w:rsidP="000634E1">
            <w:pPr>
              <w:rPr>
                <w:rFonts w:ascii="Times New Roman" w:hAnsi="Times New Roman" w:cs="Times New Roman"/>
                <w:b/>
                <w:lang w:val="en-US"/>
              </w:rPr>
            </w:pPr>
            <w:r w:rsidRPr="00236A57">
              <w:rPr>
                <w:rFonts w:ascii="Times New Roman" w:hAnsi="Times New Roman" w:cs="Times New Roman"/>
                <w:b/>
                <w:lang w:val="en-US"/>
              </w:rPr>
              <w:t>Regions</w:t>
            </w:r>
          </w:p>
        </w:tc>
        <w:tc>
          <w:tcPr>
            <w:tcW w:w="1097" w:type="dxa"/>
            <w:shd w:val="clear" w:color="auto" w:fill="D9D9D9" w:themeFill="background1" w:themeFillShade="D9"/>
          </w:tcPr>
          <w:p w:rsidR="00236A57" w:rsidRPr="00236A57" w:rsidRDefault="00236A57" w:rsidP="000634E1">
            <w:pPr>
              <w:rPr>
                <w:rFonts w:ascii="Times New Roman" w:hAnsi="Times New Roman" w:cs="Times New Roman"/>
                <w:b/>
                <w:lang w:val="en-US"/>
              </w:rPr>
            </w:pPr>
            <w:r w:rsidRPr="00236A57">
              <w:rPr>
                <w:rFonts w:ascii="Times New Roman" w:hAnsi="Times New Roman" w:cs="Times New Roman"/>
                <w:b/>
                <w:lang w:val="en-US"/>
              </w:rPr>
              <w:t>States</w:t>
            </w:r>
          </w:p>
        </w:tc>
        <w:tc>
          <w:tcPr>
            <w:tcW w:w="1434" w:type="dxa"/>
            <w:shd w:val="clear" w:color="auto" w:fill="D9D9D9" w:themeFill="background1" w:themeFillShade="D9"/>
          </w:tcPr>
          <w:p w:rsidR="00236A57" w:rsidRDefault="00236A57" w:rsidP="000634E1">
            <w:pPr>
              <w:rPr>
                <w:rFonts w:ascii="Times New Roman" w:hAnsi="Times New Roman" w:cs="Times New Roman"/>
                <w:b/>
                <w:lang w:val="en-US"/>
              </w:rPr>
            </w:pPr>
            <w:r>
              <w:rPr>
                <w:rFonts w:ascii="Times New Roman" w:hAnsi="Times New Roman" w:cs="Times New Roman"/>
                <w:b/>
                <w:lang w:val="en-US"/>
              </w:rPr>
              <w:t>Population</w:t>
            </w:r>
          </w:p>
          <w:p w:rsidR="00236A57" w:rsidRPr="00236A57" w:rsidRDefault="00236A57" w:rsidP="000634E1">
            <w:pPr>
              <w:rPr>
                <w:rFonts w:ascii="Times New Roman" w:hAnsi="Times New Roman" w:cs="Times New Roman"/>
                <w:b/>
                <w:lang w:val="en-US"/>
              </w:rPr>
            </w:pPr>
          </w:p>
        </w:tc>
        <w:tc>
          <w:tcPr>
            <w:tcW w:w="1435" w:type="dxa"/>
            <w:shd w:val="clear" w:color="auto" w:fill="D9D9D9" w:themeFill="background1" w:themeFillShade="D9"/>
          </w:tcPr>
          <w:p w:rsidR="00236A57" w:rsidRDefault="00236A57" w:rsidP="000634E1">
            <w:pPr>
              <w:rPr>
                <w:rFonts w:ascii="Times New Roman" w:hAnsi="Times New Roman" w:cs="Times New Roman"/>
                <w:b/>
                <w:lang w:val="en-US"/>
              </w:rPr>
            </w:pPr>
            <w:r w:rsidRPr="00236A57">
              <w:rPr>
                <w:rFonts w:ascii="Times New Roman" w:hAnsi="Times New Roman" w:cs="Times New Roman"/>
                <w:b/>
                <w:lang w:val="en-US"/>
              </w:rPr>
              <w:t>Applications</w:t>
            </w:r>
          </w:p>
          <w:p w:rsidR="007B755B" w:rsidRPr="00236A57" w:rsidRDefault="007B755B" w:rsidP="000634E1">
            <w:pPr>
              <w:rPr>
                <w:rFonts w:ascii="Times New Roman" w:hAnsi="Times New Roman" w:cs="Times New Roman"/>
                <w:b/>
                <w:lang w:val="en-US"/>
              </w:rPr>
            </w:pPr>
            <w:r>
              <w:rPr>
                <w:rFonts w:ascii="Times New Roman" w:hAnsi="Times New Roman" w:cs="Times New Roman"/>
                <w:b/>
                <w:lang w:val="en-US"/>
              </w:rPr>
              <w:t>Per State</w:t>
            </w:r>
          </w:p>
        </w:tc>
        <w:tc>
          <w:tcPr>
            <w:tcW w:w="1350" w:type="dxa"/>
            <w:shd w:val="clear" w:color="auto" w:fill="D9D9D9" w:themeFill="background1" w:themeFillShade="D9"/>
          </w:tcPr>
          <w:p w:rsidR="00236A57" w:rsidRPr="00236A57" w:rsidRDefault="00236A57" w:rsidP="000634E1">
            <w:pPr>
              <w:rPr>
                <w:rFonts w:ascii="Times New Roman" w:hAnsi="Times New Roman" w:cs="Times New Roman"/>
                <w:b/>
                <w:lang w:val="en-US"/>
              </w:rPr>
            </w:pPr>
            <w:r w:rsidRPr="00236A57">
              <w:rPr>
                <w:rFonts w:ascii="Times New Roman" w:hAnsi="Times New Roman" w:cs="Times New Roman"/>
                <w:b/>
                <w:lang w:val="en-US"/>
              </w:rPr>
              <w:t>Application per Region</w:t>
            </w:r>
          </w:p>
        </w:tc>
        <w:tc>
          <w:tcPr>
            <w:tcW w:w="1181" w:type="dxa"/>
            <w:shd w:val="clear" w:color="auto" w:fill="D9D9D9" w:themeFill="background1" w:themeFillShade="D9"/>
          </w:tcPr>
          <w:p w:rsidR="00236A57" w:rsidRPr="00236A57" w:rsidRDefault="00236A57" w:rsidP="000634E1">
            <w:pPr>
              <w:rPr>
                <w:rFonts w:ascii="Times New Roman" w:hAnsi="Times New Roman" w:cs="Times New Roman"/>
                <w:b/>
                <w:lang w:val="en-US"/>
              </w:rPr>
            </w:pPr>
            <w:r w:rsidRPr="00236A57">
              <w:rPr>
                <w:rFonts w:ascii="Times New Roman" w:hAnsi="Times New Roman" w:cs="Times New Roman"/>
                <w:b/>
                <w:lang w:val="en-US"/>
              </w:rPr>
              <w:t>Nos. Admitted</w:t>
            </w:r>
          </w:p>
        </w:tc>
        <w:tc>
          <w:tcPr>
            <w:tcW w:w="1181" w:type="dxa"/>
            <w:shd w:val="clear" w:color="auto" w:fill="D9D9D9" w:themeFill="background1" w:themeFillShade="D9"/>
          </w:tcPr>
          <w:p w:rsidR="00236A57" w:rsidRPr="00236A57" w:rsidRDefault="00236A57" w:rsidP="000634E1">
            <w:pPr>
              <w:rPr>
                <w:rFonts w:ascii="Times New Roman" w:hAnsi="Times New Roman" w:cs="Times New Roman"/>
                <w:b/>
                <w:lang w:val="en-US"/>
              </w:rPr>
            </w:pPr>
            <w:r w:rsidRPr="00236A57">
              <w:rPr>
                <w:rFonts w:ascii="Times New Roman" w:hAnsi="Times New Roman" w:cs="Times New Roman"/>
                <w:b/>
                <w:lang w:val="en-US"/>
              </w:rPr>
              <w:t xml:space="preserve">Total </w:t>
            </w:r>
          </w:p>
          <w:p w:rsidR="00236A57" w:rsidRPr="00236A57" w:rsidRDefault="00236A57" w:rsidP="000634E1">
            <w:pPr>
              <w:rPr>
                <w:rFonts w:ascii="Times New Roman" w:hAnsi="Times New Roman" w:cs="Times New Roman"/>
                <w:b/>
                <w:lang w:val="en-US"/>
              </w:rPr>
            </w:pPr>
            <w:r w:rsidRPr="00236A57">
              <w:rPr>
                <w:rFonts w:ascii="Times New Roman" w:hAnsi="Times New Roman" w:cs="Times New Roman"/>
                <w:b/>
                <w:lang w:val="en-US"/>
              </w:rPr>
              <w:t xml:space="preserve">Nos. </w:t>
            </w:r>
          </w:p>
          <w:p w:rsidR="00236A57" w:rsidRPr="00236A57" w:rsidRDefault="00236A57" w:rsidP="000634E1">
            <w:pPr>
              <w:rPr>
                <w:rFonts w:ascii="Times New Roman" w:hAnsi="Times New Roman" w:cs="Times New Roman"/>
                <w:b/>
                <w:lang w:val="en-US"/>
              </w:rPr>
            </w:pPr>
            <w:r w:rsidRPr="00236A57">
              <w:rPr>
                <w:rFonts w:ascii="Times New Roman" w:hAnsi="Times New Roman" w:cs="Times New Roman"/>
                <w:b/>
                <w:lang w:val="en-US"/>
              </w:rPr>
              <w:t>Admitted</w:t>
            </w:r>
          </w:p>
          <w:p w:rsidR="00236A57" w:rsidRPr="00236A57" w:rsidRDefault="00236A57" w:rsidP="000634E1">
            <w:pPr>
              <w:rPr>
                <w:rFonts w:ascii="Times New Roman" w:hAnsi="Times New Roman" w:cs="Times New Roman"/>
                <w:b/>
                <w:lang w:val="en-US"/>
              </w:rPr>
            </w:pPr>
            <w:r w:rsidRPr="00236A57">
              <w:rPr>
                <w:rFonts w:ascii="Times New Roman" w:hAnsi="Times New Roman" w:cs="Times New Roman"/>
                <w:b/>
                <w:lang w:val="en-US"/>
              </w:rPr>
              <w:t>Per Region</w:t>
            </w:r>
          </w:p>
        </w:tc>
        <w:tc>
          <w:tcPr>
            <w:tcW w:w="1434" w:type="dxa"/>
            <w:shd w:val="clear" w:color="auto" w:fill="D9D9D9" w:themeFill="background1" w:themeFillShade="D9"/>
          </w:tcPr>
          <w:p w:rsidR="00236A57" w:rsidRPr="00236A57" w:rsidRDefault="00236A57" w:rsidP="000634E1">
            <w:pPr>
              <w:rPr>
                <w:rFonts w:ascii="Times New Roman" w:hAnsi="Times New Roman" w:cs="Times New Roman"/>
                <w:b/>
                <w:lang w:val="en-US"/>
              </w:rPr>
            </w:pPr>
            <w:r w:rsidRPr="00236A57">
              <w:rPr>
                <w:rFonts w:ascii="Times New Roman" w:hAnsi="Times New Roman" w:cs="Times New Roman"/>
                <w:b/>
                <w:lang w:val="en-US"/>
              </w:rPr>
              <w:t>Percentage of Admission in relation</w:t>
            </w:r>
          </w:p>
          <w:p w:rsidR="00236A57" w:rsidRPr="00236A57" w:rsidRDefault="00236A57" w:rsidP="000634E1">
            <w:pPr>
              <w:rPr>
                <w:rFonts w:ascii="Times New Roman" w:hAnsi="Times New Roman" w:cs="Times New Roman"/>
                <w:b/>
                <w:lang w:val="en-US"/>
              </w:rPr>
            </w:pPr>
            <w:r w:rsidRPr="00236A57">
              <w:rPr>
                <w:rFonts w:ascii="Times New Roman" w:hAnsi="Times New Roman" w:cs="Times New Roman"/>
                <w:b/>
                <w:lang w:val="en-US"/>
              </w:rPr>
              <w:t>to Application</w:t>
            </w:r>
          </w:p>
        </w:tc>
        <w:tc>
          <w:tcPr>
            <w:tcW w:w="1350" w:type="dxa"/>
            <w:shd w:val="clear" w:color="auto" w:fill="D9D9D9" w:themeFill="background1" w:themeFillShade="D9"/>
          </w:tcPr>
          <w:p w:rsidR="00236A57" w:rsidRPr="00236A57" w:rsidRDefault="00236A57" w:rsidP="000634E1">
            <w:pPr>
              <w:rPr>
                <w:rFonts w:ascii="Times New Roman" w:hAnsi="Times New Roman" w:cs="Times New Roman"/>
                <w:b/>
                <w:lang w:val="en-US"/>
              </w:rPr>
            </w:pPr>
            <w:r w:rsidRPr="00236A57">
              <w:rPr>
                <w:rFonts w:ascii="Times New Roman" w:hAnsi="Times New Roman" w:cs="Times New Roman"/>
                <w:b/>
                <w:lang w:val="en-US"/>
              </w:rPr>
              <w:t>Percentage of Admission on Overall</w:t>
            </w:r>
          </w:p>
          <w:p w:rsidR="00236A57" w:rsidRPr="00236A57" w:rsidRDefault="00236A57" w:rsidP="000634E1">
            <w:pPr>
              <w:rPr>
                <w:rFonts w:ascii="Times New Roman" w:hAnsi="Times New Roman" w:cs="Times New Roman"/>
                <w:b/>
                <w:lang w:val="en-US"/>
              </w:rPr>
            </w:pPr>
            <w:r w:rsidRPr="00236A57">
              <w:rPr>
                <w:rFonts w:ascii="Times New Roman" w:hAnsi="Times New Roman" w:cs="Times New Roman"/>
                <w:b/>
                <w:lang w:val="en-US"/>
              </w:rPr>
              <w:t>Total</w:t>
            </w:r>
          </w:p>
        </w:tc>
      </w:tr>
      <w:tr w:rsidR="00236A57" w:rsidRPr="00236A57" w:rsidTr="00236A57">
        <w:trPr>
          <w:trHeight w:val="246"/>
        </w:trPr>
        <w:tc>
          <w:tcPr>
            <w:tcW w:w="1029" w:type="dxa"/>
            <w:vMerge w:val="restart"/>
            <w:shd w:val="clear" w:color="auto" w:fill="C2D69B" w:themeFill="accent3" w:themeFillTint="99"/>
          </w:tcPr>
          <w:p w:rsidR="00236A57" w:rsidRPr="00236A57" w:rsidRDefault="00236A57" w:rsidP="000634E1">
            <w:pPr>
              <w:spacing w:before="100" w:beforeAutospacing="1" w:after="100" w:afterAutospacing="1"/>
              <w:contextualSpacing/>
              <w:rPr>
                <w:rFonts w:ascii="Times New Roman" w:hAnsi="Times New Roman" w:cs="Times New Roman"/>
                <w:color w:val="00B050"/>
                <w:lang w:val="en-US"/>
              </w:rPr>
            </w:pPr>
          </w:p>
          <w:p w:rsidR="00236A57" w:rsidRPr="00236A57" w:rsidRDefault="00236A57" w:rsidP="000634E1">
            <w:pPr>
              <w:spacing w:before="100" w:beforeAutospacing="1" w:after="100" w:afterAutospacing="1"/>
              <w:contextualSpacing/>
              <w:rPr>
                <w:rFonts w:ascii="Times New Roman" w:hAnsi="Times New Roman" w:cs="Times New Roman"/>
                <w:color w:val="00B050"/>
                <w:lang w:val="en-US"/>
              </w:rPr>
            </w:pPr>
            <w:r w:rsidRPr="00236A57">
              <w:rPr>
                <w:rFonts w:ascii="Times New Roman" w:hAnsi="Times New Roman" w:cs="Times New Roman"/>
                <w:color w:val="00B050"/>
                <w:lang w:val="en-US"/>
              </w:rPr>
              <w:t>Southern Nigeria</w:t>
            </w:r>
          </w:p>
        </w:tc>
        <w:tc>
          <w:tcPr>
            <w:tcW w:w="1097" w:type="dxa"/>
            <w:shd w:val="clear" w:color="auto" w:fill="C2D69B" w:themeFill="accent3" w:themeFillTint="99"/>
          </w:tcPr>
          <w:p w:rsidR="00236A57" w:rsidRPr="00236A57" w:rsidRDefault="00236A57" w:rsidP="000634E1">
            <w:pPr>
              <w:spacing w:before="100" w:beforeAutospacing="1" w:after="100" w:afterAutospacing="1"/>
              <w:contextualSpacing/>
              <w:rPr>
                <w:rFonts w:ascii="Times New Roman" w:hAnsi="Times New Roman" w:cs="Times New Roman"/>
                <w:color w:val="00B050"/>
                <w:lang w:val="en-US"/>
              </w:rPr>
            </w:pPr>
            <w:r w:rsidRPr="00236A57">
              <w:rPr>
                <w:rFonts w:ascii="Times New Roman" w:hAnsi="Times New Roman" w:cs="Times New Roman"/>
                <w:color w:val="00B050"/>
                <w:lang w:val="en-US"/>
              </w:rPr>
              <w:t>Imo</w:t>
            </w:r>
          </w:p>
        </w:tc>
        <w:tc>
          <w:tcPr>
            <w:tcW w:w="1434" w:type="dxa"/>
            <w:shd w:val="clear" w:color="auto" w:fill="C2D69B" w:themeFill="accent3" w:themeFillTint="99"/>
          </w:tcPr>
          <w:p w:rsidR="00236A57" w:rsidRPr="00236A57" w:rsidRDefault="00236A57" w:rsidP="000634E1">
            <w:pPr>
              <w:spacing w:before="100" w:beforeAutospacing="1" w:after="100" w:afterAutospacing="1"/>
              <w:contextualSpacing/>
              <w:jc w:val="center"/>
              <w:rPr>
                <w:rFonts w:ascii="Times New Roman" w:hAnsi="Times New Roman" w:cs="Times New Roman"/>
                <w:color w:val="00B050"/>
                <w:lang w:val="en-US"/>
              </w:rPr>
            </w:pPr>
            <w:r>
              <w:rPr>
                <w:rFonts w:ascii="Times New Roman" w:hAnsi="Times New Roman" w:cs="Times New Roman"/>
                <w:color w:val="00B050"/>
                <w:lang w:val="en-US"/>
              </w:rPr>
              <w:t>3,927,563</w:t>
            </w:r>
          </w:p>
        </w:tc>
        <w:tc>
          <w:tcPr>
            <w:tcW w:w="1435" w:type="dxa"/>
            <w:shd w:val="clear" w:color="auto" w:fill="C2D69B" w:themeFill="accent3" w:themeFillTint="99"/>
          </w:tcPr>
          <w:p w:rsidR="00236A57" w:rsidRPr="00236A57" w:rsidRDefault="00236A57" w:rsidP="000634E1">
            <w:pPr>
              <w:spacing w:before="100" w:beforeAutospacing="1" w:after="100" w:afterAutospacing="1"/>
              <w:contextualSpacing/>
              <w:jc w:val="center"/>
              <w:rPr>
                <w:rFonts w:ascii="Times New Roman" w:hAnsi="Times New Roman" w:cs="Times New Roman"/>
                <w:color w:val="00B050"/>
                <w:lang w:val="en-US"/>
              </w:rPr>
            </w:pPr>
            <w:r w:rsidRPr="00236A57">
              <w:rPr>
                <w:rFonts w:ascii="Times New Roman" w:hAnsi="Times New Roman" w:cs="Times New Roman"/>
                <w:color w:val="00B050"/>
                <w:lang w:val="en-US"/>
              </w:rPr>
              <w:t>104,517</w:t>
            </w:r>
          </w:p>
        </w:tc>
        <w:tc>
          <w:tcPr>
            <w:tcW w:w="1350" w:type="dxa"/>
            <w:vMerge w:val="restart"/>
            <w:shd w:val="clear" w:color="auto" w:fill="C2D69B" w:themeFill="accent3" w:themeFillTint="99"/>
          </w:tcPr>
          <w:p w:rsidR="00236A57" w:rsidRPr="00236A57" w:rsidRDefault="00236A57" w:rsidP="000634E1">
            <w:pPr>
              <w:spacing w:before="100" w:beforeAutospacing="1" w:after="100" w:afterAutospacing="1"/>
              <w:contextualSpacing/>
              <w:rPr>
                <w:rFonts w:ascii="Times New Roman" w:hAnsi="Times New Roman" w:cs="Times New Roman"/>
                <w:b/>
                <w:color w:val="00B050"/>
                <w:lang w:val="en-US"/>
              </w:rPr>
            </w:pPr>
          </w:p>
          <w:p w:rsidR="00236A57" w:rsidRPr="00236A57" w:rsidRDefault="00236A57" w:rsidP="000634E1">
            <w:pPr>
              <w:spacing w:before="100" w:beforeAutospacing="1" w:after="100" w:afterAutospacing="1"/>
              <w:contextualSpacing/>
              <w:rPr>
                <w:rFonts w:ascii="Times New Roman" w:hAnsi="Times New Roman" w:cs="Times New Roman"/>
                <w:b/>
                <w:color w:val="00B050"/>
                <w:lang w:val="en-US"/>
              </w:rPr>
            </w:pPr>
            <w:r w:rsidRPr="00236A57">
              <w:rPr>
                <w:rFonts w:ascii="Times New Roman" w:hAnsi="Times New Roman" w:cs="Times New Roman"/>
                <w:b/>
                <w:color w:val="00B050"/>
                <w:lang w:val="en-US"/>
              </w:rPr>
              <w:t>254, 666</w:t>
            </w:r>
          </w:p>
        </w:tc>
        <w:tc>
          <w:tcPr>
            <w:tcW w:w="1181" w:type="dxa"/>
            <w:shd w:val="clear" w:color="auto" w:fill="C2D69B" w:themeFill="accent3" w:themeFillTint="99"/>
          </w:tcPr>
          <w:p w:rsidR="00236A57" w:rsidRPr="00236A57" w:rsidRDefault="00236A57" w:rsidP="000634E1">
            <w:pPr>
              <w:spacing w:before="100" w:beforeAutospacing="1" w:after="100" w:afterAutospacing="1"/>
              <w:contextualSpacing/>
              <w:jc w:val="center"/>
              <w:rPr>
                <w:rFonts w:ascii="Times New Roman" w:hAnsi="Times New Roman" w:cs="Times New Roman"/>
                <w:color w:val="00B050"/>
                <w:lang w:val="en-US"/>
              </w:rPr>
            </w:pPr>
            <w:r w:rsidRPr="00236A57">
              <w:rPr>
                <w:rFonts w:ascii="Times New Roman" w:hAnsi="Times New Roman" w:cs="Times New Roman"/>
                <w:color w:val="00B050"/>
                <w:lang w:val="en-US"/>
              </w:rPr>
              <w:t>3503</w:t>
            </w:r>
          </w:p>
        </w:tc>
        <w:tc>
          <w:tcPr>
            <w:tcW w:w="1181" w:type="dxa"/>
            <w:vMerge w:val="restart"/>
            <w:shd w:val="clear" w:color="auto" w:fill="C2D69B" w:themeFill="accent3" w:themeFillTint="99"/>
          </w:tcPr>
          <w:p w:rsidR="00236A57" w:rsidRPr="00236A57" w:rsidRDefault="00236A57" w:rsidP="000634E1">
            <w:pPr>
              <w:spacing w:before="100" w:beforeAutospacing="1" w:after="100" w:afterAutospacing="1"/>
              <w:contextualSpacing/>
              <w:rPr>
                <w:rFonts w:ascii="Times New Roman" w:hAnsi="Times New Roman" w:cs="Times New Roman"/>
                <w:color w:val="00B050"/>
                <w:lang w:val="en-US"/>
              </w:rPr>
            </w:pPr>
          </w:p>
          <w:p w:rsidR="00236A57" w:rsidRPr="00236A57" w:rsidRDefault="00236A57" w:rsidP="000634E1">
            <w:pPr>
              <w:spacing w:before="100" w:beforeAutospacing="1" w:after="100" w:afterAutospacing="1"/>
              <w:contextualSpacing/>
              <w:rPr>
                <w:rFonts w:ascii="Times New Roman" w:hAnsi="Times New Roman" w:cs="Times New Roman"/>
                <w:color w:val="00B050"/>
                <w:lang w:val="en-US"/>
              </w:rPr>
            </w:pPr>
            <w:r w:rsidRPr="00236A57">
              <w:rPr>
                <w:rFonts w:ascii="Times New Roman" w:hAnsi="Times New Roman" w:cs="Times New Roman"/>
                <w:color w:val="00B050"/>
                <w:lang w:val="en-US"/>
              </w:rPr>
              <w:t>9370</w:t>
            </w:r>
          </w:p>
        </w:tc>
        <w:tc>
          <w:tcPr>
            <w:tcW w:w="1434" w:type="dxa"/>
            <w:vMerge w:val="restart"/>
            <w:shd w:val="clear" w:color="auto" w:fill="C2D69B" w:themeFill="accent3" w:themeFillTint="99"/>
          </w:tcPr>
          <w:p w:rsidR="00236A57" w:rsidRPr="00236A57" w:rsidRDefault="00236A57" w:rsidP="000634E1">
            <w:pPr>
              <w:spacing w:before="100" w:beforeAutospacing="1" w:after="100" w:afterAutospacing="1"/>
              <w:contextualSpacing/>
              <w:rPr>
                <w:rFonts w:ascii="Times New Roman" w:hAnsi="Times New Roman" w:cs="Times New Roman"/>
                <w:b/>
                <w:color w:val="00B050"/>
                <w:lang w:val="en-US"/>
              </w:rPr>
            </w:pPr>
          </w:p>
          <w:p w:rsidR="00236A57" w:rsidRPr="00236A57" w:rsidRDefault="00236A57" w:rsidP="000634E1">
            <w:pPr>
              <w:spacing w:before="100" w:beforeAutospacing="1" w:after="100" w:afterAutospacing="1"/>
              <w:contextualSpacing/>
              <w:rPr>
                <w:rFonts w:ascii="Times New Roman" w:hAnsi="Times New Roman" w:cs="Times New Roman"/>
                <w:b/>
                <w:color w:val="00B050"/>
                <w:lang w:val="en-US"/>
              </w:rPr>
            </w:pPr>
            <w:r w:rsidRPr="00236A57">
              <w:rPr>
                <w:rFonts w:ascii="Times New Roman" w:hAnsi="Times New Roman" w:cs="Times New Roman"/>
                <w:b/>
                <w:color w:val="00B050"/>
                <w:lang w:val="en-US"/>
              </w:rPr>
              <w:t>3.68%</w:t>
            </w:r>
          </w:p>
        </w:tc>
        <w:tc>
          <w:tcPr>
            <w:tcW w:w="1350" w:type="dxa"/>
            <w:vMerge w:val="restart"/>
            <w:shd w:val="clear" w:color="auto" w:fill="C2D69B" w:themeFill="accent3" w:themeFillTint="99"/>
          </w:tcPr>
          <w:p w:rsidR="00236A57" w:rsidRPr="00236A57" w:rsidRDefault="00236A57" w:rsidP="000634E1">
            <w:pPr>
              <w:spacing w:before="100" w:beforeAutospacing="1" w:after="100" w:afterAutospacing="1"/>
              <w:contextualSpacing/>
              <w:rPr>
                <w:rFonts w:ascii="Times New Roman" w:hAnsi="Times New Roman" w:cs="Times New Roman"/>
                <w:b/>
                <w:color w:val="00B050"/>
                <w:lang w:val="en-US"/>
              </w:rPr>
            </w:pPr>
          </w:p>
          <w:p w:rsidR="00236A57" w:rsidRPr="00236A57" w:rsidRDefault="00236A57" w:rsidP="000634E1">
            <w:pPr>
              <w:spacing w:before="100" w:beforeAutospacing="1" w:after="100" w:afterAutospacing="1"/>
              <w:contextualSpacing/>
              <w:rPr>
                <w:rFonts w:ascii="Times New Roman" w:hAnsi="Times New Roman" w:cs="Times New Roman"/>
                <w:b/>
                <w:color w:val="00B050"/>
                <w:lang w:val="en-US"/>
              </w:rPr>
            </w:pPr>
            <w:r w:rsidRPr="00236A57">
              <w:rPr>
                <w:rFonts w:ascii="Times New Roman" w:hAnsi="Times New Roman" w:cs="Times New Roman"/>
                <w:b/>
                <w:color w:val="00B050"/>
                <w:lang w:val="en-US"/>
              </w:rPr>
              <w:t>60.80%</w:t>
            </w:r>
          </w:p>
        </w:tc>
      </w:tr>
      <w:tr w:rsidR="00236A57" w:rsidRPr="00236A57" w:rsidTr="00236A57">
        <w:trPr>
          <w:trHeight w:val="131"/>
        </w:trPr>
        <w:tc>
          <w:tcPr>
            <w:tcW w:w="1029" w:type="dxa"/>
            <w:vMerge/>
            <w:shd w:val="clear" w:color="auto" w:fill="C2D69B" w:themeFill="accent3" w:themeFillTint="99"/>
          </w:tcPr>
          <w:p w:rsidR="00236A57" w:rsidRPr="00236A57" w:rsidRDefault="00236A57" w:rsidP="000634E1">
            <w:pPr>
              <w:spacing w:before="100" w:beforeAutospacing="1" w:after="100" w:afterAutospacing="1"/>
              <w:contextualSpacing/>
              <w:rPr>
                <w:rFonts w:ascii="Times New Roman" w:hAnsi="Times New Roman" w:cs="Times New Roman"/>
                <w:lang w:val="en-US"/>
              </w:rPr>
            </w:pPr>
          </w:p>
        </w:tc>
        <w:tc>
          <w:tcPr>
            <w:tcW w:w="1097" w:type="dxa"/>
            <w:shd w:val="clear" w:color="auto" w:fill="C2D69B" w:themeFill="accent3" w:themeFillTint="99"/>
          </w:tcPr>
          <w:p w:rsidR="00236A57" w:rsidRPr="00236A57" w:rsidRDefault="00236A57" w:rsidP="000634E1">
            <w:pPr>
              <w:spacing w:before="100" w:beforeAutospacing="1" w:after="100" w:afterAutospacing="1"/>
              <w:contextualSpacing/>
              <w:rPr>
                <w:rFonts w:ascii="Times New Roman" w:hAnsi="Times New Roman" w:cs="Times New Roman"/>
                <w:color w:val="00B050"/>
                <w:lang w:val="en-US"/>
              </w:rPr>
            </w:pPr>
            <w:r w:rsidRPr="00236A57">
              <w:rPr>
                <w:rFonts w:ascii="Times New Roman" w:hAnsi="Times New Roman" w:cs="Times New Roman"/>
                <w:color w:val="00B050"/>
                <w:lang w:val="en-US"/>
              </w:rPr>
              <w:t>Delta</w:t>
            </w:r>
          </w:p>
        </w:tc>
        <w:tc>
          <w:tcPr>
            <w:tcW w:w="1434" w:type="dxa"/>
            <w:shd w:val="clear" w:color="auto" w:fill="C2D69B" w:themeFill="accent3" w:themeFillTint="99"/>
          </w:tcPr>
          <w:p w:rsidR="00236A57" w:rsidRPr="00236A57" w:rsidRDefault="00236A57" w:rsidP="000634E1">
            <w:pPr>
              <w:spacing w:before="100" w:beforeAutospacing="1" w:after="100" w:afterAutospacing="1"/>
              <w:contextualSpacing/>
              <w:jc w:val="center"/>
              <w:rPr>
                <w:rFonts w:ascii="Times New Roman" w:hAnsi="Times New Roman" w:cs="Times New Roman"/>
                <w:color w:val="00B050"/>
                <w:lang w:val="en-US"/>
              </w:rPr>
            </w:pPr>
            <w:r>
              <w:rPr>
                <w:rFonts w:ascii="Times New Roman" w:hAnsi="Times New Roman" w:cs="Times New Roman"/>
                <w:color w:val="00B050"/>
                <w:lang w:val="en-US"/>
              </w:rPr>
              <w:t>4,112,445</w:t>
            </w:r>
          </w:p>
        </w:tc>
        <w:tc>
          <w:tcPr>
            <w:tcW w:w="1435" w:type="dxa"/>
            <w:shd w:val="clear" w:color="auto" w:fill="C2D69B" w:themeFill="accent3" w:themeFillTint="99"/>
          </w:tcPr>
          <w:p w:rsidR="00236A57" w:rsidRPr="00236A57" w:rsidRDefault="00236A57" w:rsidP="000634E1">
            <w:pPr>
              <w:spacing w:before="100" w:beforeAutospacing="1" w:after="100" w:afterAutospacing="1"/>
              <w:contextualSpacing/>
              <w:jc w:val="center"/>
              <w:rPr>
                <w:rFonts w:ascii="Times New Roman" w:hAnsi="Times New Roman" w:cs="Times New Roman"/>
                <w:color w:val="00B050"/>
                <w:lang w:val="en-US"/>
              </w:rPr>
            </w:pPr>
            <w:r w:rsidRPr="00236A57">
              <w:rPr>
                <w:rFonts w:ascii="Times New Roman" w:hAnsi="Times New Roman" w:cs="Times New Roman"/>
                <w:color w:val="00B050"/>
                <w:lang w:val="en-US"/>
              </w:rPr>
              <w:t>78,030</w:t>
            </w:r>
          </w:p>
        </w:tc>
        <w:tc>
          <w:tcPr>
            <w:tcW w:w="1350" w:type="dxa"/>
            <w:vMerge/>
            <w:shd w:val="clear" w:color="auto" w:fill="C2D69B" w:themeFill="accent3" w:themeFillTint="99"/>
          </w:tcPr>
          <w:p w:rsidR="00236A57" w:rsidRPr="00236A57" w:rsidRDefault="00236A57" w:rsidP="000634E1">
            <w:pPr>
              <w:spacing w:before="100" w:beforeAutospacing="1" w:after="100" w:afterAutospacing="1"/>
              <w:contextualSpacing/>
              <w:rPr>
                <w:rFonts w:ascii="Times New Roman" w:hAnsi="Times New Roman" w:cs="Times New Roman"/>
                <w:color w:val="FF0000"/>
                <w:lang w:val="en-US"/>
              </w:rPr>
            </w:pPr>
          </w:p>
        </w:tc>
        <w:tc>
          <w:tcPr>
            <w:tcW w:w="1181" w:type="dxa"/>
            <w:shd w:val="clear" w:color="auto" w:fill="C2D69B" w:themeFill="accent3" w:themeFillTint="99"/>
          </w:tcPr>
          <w:p w:rsidR="00236A57" w:rsidRPr="00236A57" w:rsidRDefault="00236A57" w:rsidP="000634E1">
            <w:pPr>
              <w:spacing w:before="100" w:beforeAutospacing="1" w:after="100" w:afterAutospacing="1"/>
              <w:contextualSpacing/>
              <w:jc w:val="center"/>
              <w:rPr>
                <w:rFonts w:ascii="Times New Roman" w:hAnsi="Times New Roman" w:cs="Times New Roman"/>
                <w:color w:val="00B050"/>
                <w:lang w:val="en-US"/>
              </w:rPr>
            </w:pPr>
            <w:r w:rsidRPr="00236A57">
              <w:rPr>
                <w:rFonts w:ascii="Times New Roman" w:hAnsi="Times New Roman" w:cs="Times New Roman"/>
                <w:color w:val="00B050"/>
                <w:lang w:val="en-US"/>
              </w:rPr>
              <w:t>1528</w:t>
            </w:r>
          </w:p>
        </w:tc>
        <w:tc>
          <w:tcPr>
            <w:tcW w:w="1181" w:type="dxa"/>
            <w:vMerge/>
            <w:shd w:val="clear" w:color="auto" w:fill="C2D69B" w:themeFill="accent3" w:themeFillTint="99"/>
          </w:tcPr>
          <w:p w:rsidR="00236A57" w:rsidRPr="00236A57" w:rsidRDefault="00236A57" w:rsidP="000634E1">
            <w:pPr>
              <w:spacing w:before="100" w:beforeAutospacing="1" w:after="100" w:afterAutospacing="1"/>
              <w:contextualSpacing/>
              <w:rPr>
                <w:rFonts w:ascii="Times New Roman" w:hAnsi="Times New Roman" w:cs="Times New Roman"/>
                <w:color w:val="FF0000"/>
                <w:lang w:val="en-US"/>
              </w:rPr>
            </w:pPr>
          </w:p>
        </w:tc>
        <w:tc>
          <w:tcPr>
            <w:tcW w:w="1434" w:type="dxa"/>
            <w:vMerge/>
            <w:shd w:val="clear" w:color="auto" w:fill="C2D69B" w:themeFill="accent3" w:themeFillTint="99"/>
          </w:tcPr>
          <w:p w:rsidR="00236A57" w:rsidRPr="00236A57" w:rsidRDefault="00236A57" w:rsidP="000634E1">
            <w:pPr>
              <w:spacing w:before="100" w:beforeAutospacing="1" w:after="100" w:afterAutospacing="1"/>
              <w:contextualSpacing/>
              <w:rPr>
                <w:rFonts w:ascii="Times New Roman" w:hAnsi="Times New Roman" w:cs="Times New Roman"/>
                <w:color w:val="FF0000"/>
                <w:lang w:val="en-US"/>
              </w:rPr>
            </w:pPr>
          </w:p>
        </w:tc>
        <w:tc>
          <w:tcPr>
            <w:tcW w:w="1350" w:type="dxa"/>
            <w:vMerge/>
            <w:shd w:val="clear" w:color="auto" w:fill="C2D69B" w:themeFill="accent3" w:themeFillTint="99"/>
          </w:tcPr>
          <w:p w:rsidR="00236A57" w:rsidRPr="00236A57" w:rsidRDefault="00236A57" w:rsidP="000634E1">
            <w:pPr>
              <w:spacing w:before="100" w:beforeAutospacing="1" w:after="100" w:afterAutospacing="1"/>
              <w:contextualSpacing/>
              <w:rPr>
                <w:rFonts w:ascii="Times New Roman" w:hAnsi="Times New Roman" w:cs="Times New Roman"/>
                <w:color w:val="FF0000"/>
                <w:lang w:val="en-US"/>
              </w:rPr>
            </w:pPr>
          </w:p>
        </w:tc>
      </w:tr>
      <w:tr w:rsidR="00236A57" w:rsidRPr="00236A57" w:rsidTr="00236A57">
        <w:trPr>
          <w:trHeight w:val="131"/>
        </w:trPr>
        <w:tc>
          <w:tcPr>
            <w:tcW w:w="1029" w:type="dxa"/>
            <w:vMerge/>
            <w:shd w:val="clear" w:color="auto" w:fill="C2D69B" w:themeFill="accent3" w:themeFillTint="99"/>
          </w:tcPr>
          <w:p w:rsidR="00236A57" w:rsidRPr="00236A57" w:rsidRDefault="00236A57" w:rsidP="000634E1">
            <w:pPr>
              <w:spacing w:before="100" w:beforeAutospacing="1" w:after="100" w:afterAutospacing="1"/>
              <w:contextualSpacing/>
              <w:rPr>
                <w:rFonts w:ascii="Times New Roman" w:hAnsi="Times New Roman" w:cs="Times New Roman"/>
                <w:lang w:val="en-US"/>
              </w:rPr>
            </w:pPr>
          </w:p>
        </w:tc>
        <w:tc>
          <w:tcPr>
            <w:tcW w:w="1097" w:type="dxa"/>
            <w:shd w:val="clear" w:color="auto" w:fill="C2D69B" w:themeFill="accent3" w:themeFillTint="99"/>
          </w:tcPr>
          <w:p w:rsidR="00236A57" w:rsidRPr="00236A57" w:rsidRDefault="00236A57" w:rsidP="000634E1">
            <w:pPr>
              <w:spacing w:before="100" w:beforeAutospacing="1" w:after="100" w:afterAutospacing="1"/>
              <w:contextualSpacing/>
              <w:rPr>
                <w:rFonts w:ascii="Times New Roman" w:hAnsi="Times New Roman" w:cs="Times New Roman"/>
                <w:color w:val="00B050"/>
                <w:lang w:val="en-US"/>
              </w:rPr>
            </w:pPr>
            <w:r w:rsidRPr="00236A57">
              <w:rPr>
                <w:rFonts w:ascii="Times New Roman" w:hAnsi="Times New Roman" w:cs="Times New Roman"/>
                <w:color w:val="00B050"/>
                <w:lang w:val="en-US"/>
              </w:rPr>
              <w:t>Anambra</w:t>
            </w:r>
          </w:p>
        </w:tc>
        <w:tc>
          <w:tcPr>
            <w:tcW w:w="1434" w:type="dxa"/>
            <w:shd w:val="clear" w:color="auto" w:fill="C2D69B" w:themeFill="accent3" w:themeFillTint="99"/>
          </w:tcPr>
          <w:p w:rsidR="00236A57" w:rsidRPr="00236A57" w:rsidRDefault="00236A57" w:rsidP="000634E1">
            <w:pPr>
              <w:spacing w:before="100" w:beforeAutospacing="1" w:after="100" w:afterAutospacing="1"/>
              <w:contextualSpacing/>
              <w:jc w:val="center"/>
              <w:rPr>
                <w:rFonts w:ascii="Times New Roman" w:hAnsi="Times New Roman" w:cs="Times New Roman"/>
                <w:color w:val="00B050"/>
                <w:lang w:val="en-US"/>
              </w:rPr>
            </w:pPr>
            <w:r>
              <w:rPr>
                <w:rFonts w:ascii="Times New Roman" w:hAnsi="Times New Roman" w:cs="Times New Roman"/>
                <w:color w:val="00B050"/>
                <w:lang w:val="en-US"/>
              </w:rPr>
              <w:t>4,177,828</w:t>
            </w:r>
          </w:p>
        </w:tc>
        <w:tc>
          <w:tcPr>
            <w:tcW w:w="1435" w:type="dxa"/>
            <w:shd w:val="clear" w:color="auto" w:fill="C2D69B" w:themeFill="accent3" w:themeFillTint="99"/>
          </w:tcPr>
          <w:p w:rsidR="00236A57" w:rsidRPr="00236A57" w:rsidRDefault="00236A57" w:rsidP="000634E1">
            <w:pPr>
              <w:spacing w:before="100" w:beforeAutospacing="1" w:after="100" w:afterAutospacing="1"/>
              <w:contextualSpacing/>
              <w:jc w:val="center"/>
              <w:rPr>
                <w:rFonts w:ascii="Times New Roman" w:hAnsi="Times New Roman" w:cs="Times New Roman"/>
                <w:color w:val="00B050"/>
                <w:lang w:val="en-US"/>
              </w:rPr>
            </w:pPr>
            <w:r w:rsidRPr="00236A57">
              <w:rPr>
                <w:rFonts w:ascii="Times New Roman" w:hAnsi="Times New Roman" w:cs="Times New Roman"/>
                <w:color w:val="00B050"/>
                <w:lang w:val="en-US"/>
              </w:rPr>
              <w:t>72, 119</w:t>
            </w:r>
          </w:p>
        </w:tc>
        <w:tc>
          <w:tcPr>
            <w:tcW w:w="1350" w:type="dxa"/>
            <w:vMerge/>
            <w:shd w:val="clear" w:color="auto" w:fill="C2D69B" w:themeFill="accent3" w:themeFillTint="99"/>
          </w:tcPr>
          <w:p w:rsidR="00236A57" w:rsidRPr="00236A57" w:rsidRDefault="00236A57" w:rsidP="000634E1">
            <w:pPr>
              <w:spacing w:before="100" w:beforeAutospacing="1" w:after="100" w:afterAutospacing="1"/>
              <w:contextualSpacing/>
              <w:rPr>
                <w:rFonts w:ascii="Times New Roman" w:hAnsi="Times New Roman" w:cs="Times New Roman"/>
                <w:color w:val="FF0000"/>
                <w:lang w:val="en-US"/>
              </w:rPr>
            </w:pPr>
          </w:p>
        </w:tc>
        <w:tc>
          <w:tcPr>
            <w:tcW w:w="1181" w:type="dxa"/>
            <w:shd w:val="clear" w:color="auto" w:fill="C2D69B" w:themeFill="accent3" w:themeFillTint="99"/>
          </w:tcPr>
          <w:p w:rsidR="00236A57" w:rsidRPr="00236A57" w:rsidRDefault="00236A57" w:rsidP="000634E1">
            <w:pPr>
              <w:spacing w:before="100" w:beforeAutospacing="1" w:after="100" w:afterAutospacing="1"/>
              <w:contextualSpacing/>
              <w:jc w:val="center"/>
              <w:rPr>
                <w:rFonts w:ascii="Times New Roman" w:hAnsi="Times New Roman" w:cs="Times New Roman"/>
                <w:color w:val="00B050"/>
                <w:lang w:val="en-US"/>
              </w:rPr>
            </w:pPr>
            <w:r w:rsidRPr="00236A57">
              <w:rPr>
                <w:rFonts w:ascii="Times New Roman" w:hAnsi="Times New Roman" w:cs="Times New Roman"/>
                <w:color w:val="00B050"/>
                <w:lang w:val="en-US"/>
              </w:rPr>
              <w:t>4339</w:t>
            </w:r>
          </w:p>
        </w:tc>
        <w:tc>
          <w:tcPr>
            <w:tcW w:w="1181" w:type="dxa"/>
            <w:vMerge/>
            <w:shd w:val="clear" w:color="auto" w:fill="C2D69B" w:themeFill="accent3" w:themeFillTint="99"/>
          </w:tcPr>
          <w:p w:rsidR="00236A57" w:rsidRPr="00236A57" w:rsidRDefault="00236A57" w:rsidP="000634E1">
            <w:pPr>
              <w:spacing w:before="100" w:beforeAutospacing="1" w:after="100" w:afterAutospacing="1"/>
              <w:contextualSpacing/>
              <w:rPr>
                <w:rFonts w:ascii="Times New Roman" w:hAnsi="Times New Roman" w:cs="Times New Roman"/>
                <w:color w:val="FF0000"/>
                <w:lang w:val="en-US"/>
              </w:rPr>
            </w:pPr>
          </w:p>
        </w:tc>
        <w:tc>
          <w:tcPr>
            <w:tcW w:w="1434" w:type="dxa"/>
            <w:vMerge/>
            <w:shd w:val="clear" w:color="auto" w:fill="C2D69B" w:themeFill="accent3" w:themeFillTint="99"/>
          </w:tcPr>
          <w:p w:rsidR="00236A57" w:rsidRPr="00236A57" w:rsidRDefault="00236A57" w:rsidP="000634E1">
            <w:pPr>
              <w:spacing w:before="100" w:beforeAutospacing="1" w:after="100" w:afterAutospacing="1"/>
              <w:contextualSpacing/>
              <w:rPr>
                <w:rFonts w:ascii="Times New Roman" w:hAnsi="Times New Roman" w:cs="Times New Roman"/>
                <w:color w:val="FF0000"/>
                <w:lang w:val="en-US"/>
              </w:rPr>
            </w:pPr>
          </w:p>
        </w:tc>
        <w:tc>
          <w:tcPr>
            <w:tcW w:w="1350" w:type="dxa"/>
            <w:vMerge/>
            <w:shd w:val="clear" w:color="auto" w:fill="C2D69B" w:themeFill="accent3" w:themeFillTint="99"/>
          </w:tcPr>
          <w:p w:rsidR="00236A57" w:rsidRPr="00236A57" w:rsidRDefault="00236A57" w:rsidP="000634E1">
            <w:pPr>
              <w:spacing w:before="100" w:beforeAutospacing="1" w:after="100" w:afterAutospacing="1"/>
              <w:contextualSpacing/>
              <w:rPr>
                <w:rFonts w:ascii="Times New Roman" w:hAnsi="Times New Roman" w:cs="Times New Roman"/>
                <w:color w:val="FF0000"/>
                <w:lang w:val="en-US"/>
              </w:rPr>
            </w:pPr>
          </w:p>
        </w:tc>
      </w:tr>
      <w:tr w:rsidR="00236A57" w:rsidRPr="00236A57" w:rsidTr="00236A57">
        <w:trPr>
          <w:trHeight w:val="246"/>
        </w:trPr>
        <w:tc>
          <w:tcPr>
            <w:tcW w:w="1029" w:type="dxa"/>
            <w:vMerge w:val="restart"/>
            <w:shd w:val="clear" w:color="auto" w:fill="DAEEF3" w:themeFill="accent5" w:themeFillTint="33"/>
          </w:tcPr>
          <w:p w:rsidR="00236A57" w:rsidRPr="00236A57" w:rsidRDefault="00236A57" w:rsidP="000634E1">
            <w:pPr>
              <w:spacing w:before="100" w:beforeAutospacing="1" w:after="100" w:afterAutospacing="1"/>
              <w:contextualSpacing/>
              <w:rPr>
                <w:rFonts w:ascii="Times New Roman" w:hAnsi="Times New Roman" w:cs="Times New Roman"/>
                <w:color w:val="0070C0"/>
                <w:lang w:val="en-US"/>
              </w:rPr>
            </w:pPr>
          </w:p>
          <w:p w:rsidR="00236A57" w:rsidRPr="00236A57" w:rsidRDefault="00236A57" w:rsidP="000634E1">
            <w:pPr>
              <w:spacing w:before="100" w:beforeAutospacing="1" w:after="100" w:afterAutospacing="1"/>
              <w:contextualSpacing/>
              <w:rPr>
                <w:rFonts w:ascii="Times New Roman" w:hAnsi="Times New Roman" w:cs="Times New Roman"/>
                <w:color w:val="0070C0"/>
                <w:lang w:val="en-US"/>
              </w:rPr>
            </w:pPr>
            <w:r w:rsidRPr="00236A57">
              <w:rPr>
                <w:rFonts w:ascii="Times New Roman" w:hAnsi="Times New Roman" w:cs="Times New Roman"/>
                <w:color w:val="0070C0"/>
                <w:lang w:val="en-US"/>
              </w:rPr>
              <w:t>Northern</w:t>
            </w:r>
          </w:p>
          <w:p w:rsidR="00236A57" w:rsidRPr="00236A57" w:rsidRDefault="00236A57" w:rsidP="000634E1">
            <w:pPr>
              <w:spacing w:before="100" w:beforeAutospacing="1" w:after="100" w:afterAutospacing="1"/>
              <w:contextualSpacing/>
              <w:rPr>
                <w:rFonts w:ascii="Times New Roman" w:hAnsi="Times New Roman" w:cs="Times New Roman"/>
                <w:color w:val="0070C0"/>
                <w:lang w:val="en-US"/>
              </w:rPr>
            </w:pPr>
            <w:r w:rsidRPr="00236A57">
              <w:rPr>
                <w:rFonts w:ascii="Times New Roman" w:hAnsi="Times New Roman" w:cs="Times New Roman"/>
                <w:color w:val="0070C0"/>
                <w:lang w:val="en-US"/>
              </w:rPr>
              <w:t>Nigeria</w:t>
            </w:r>
          </w:p>
        </w:tc>
        <w:tc>
          <w:tcPr>
            <w:tcW w:w="1097" w:type="dxa"/>
            <w:shd w:val="clear" w:color="auto" w:fill="DAEEF3" w:themeFill="accent5" w:themeFillTint="33"/>
          </w:tcPr>
          <w:p w:rsidR="00236A57" w:rsidRPr="00236A57" w:rsidRDefault="00236A57" w:rsidP="000634E1">
            <w:pPr>
              <w:spacing w:before="100" w:beforeAutospacing="1" w:after="100" w:afterAutospacing="1"/>
              <w:contextualSpacing/>
              <w:rPr>
                <w:rFonts w:ascii="Times New Roman" w:hAnsi="Times New Roman" w:cs="Times New Roman"/>
                <w:color w:val="0070C0"/>
                <w:lang w:val="en-US"/>
              </w:rPr>
            </w:pPr>
            <w:r w:rsidRPr="00236A57">
              <w:rPr>
                <w:rFonts w:ascii="Times New Roman" w:hAnsi="Times New Roman" w:cs="Times New Roman"/>
                <w:color w:val="0070C0"/>
                <w:lang w:val="en-US"/>
              </w:rPr>
              <w:t>Kogi</w:t>
            </w:r>
          </w:p>
        </w:tc>
        <w:tc>
          <w:tcPr>
            <w:tcW w:w="1434" w:type="dxa"/>
            <w:shd w:val="clear" w:color="auto" w:fill="DAEEF3" w:themeFill="accent5" w:themeFillTint="33"/>
          </w:tcPr>
          <w:p w:rsidR="00236A57" w:rsidRPr="00236A57" w:rsidRDefault="00236A57" w:rsidP="000634E1">
            <w:pPr>
              <w:spacing w:before="100" w:beforeAutospacing="1" w:after="100" w:afterAutospacing="1"/>
              <w:contextualSpacing/>
              <w:jc w:val="center"/>
              <w:rPr>
                <w:rFonts w:ascii="Times New Roman" w:hAnsi="Times New Roman" w:cs="Times New Roman"/>
                <w:color w:val="0070C0"/>
                <w:lang w:val="en-US"/>
              </w:rPr>
            </w:pPr>
            <w:r>
              <w:rPr>
                <w:rFonts w:ascii="Times New Roman" w:hAnsi="Times New Roman" w:cs="Times New Roman"/>
                <w:color w:val="0070C0"/>
                <w:lang w:val="en-US"/>
              </w:rPr>
              <w:t>3,314,043</w:t>
            </w:r>
          </w:p>
        </w:tc>
        <w:tc>
          <w:tcPr>
            <w:tcW w:w="1435" w:type="dxa"/>
            <w:shd w:val="clear" w:color="auto" w:fill="DAEEF3" w:themeFill="accent5" w:themeFillTint="33"/>
          </w:tcPr>
          <w:p w:rsidR="00236A57" w:rsidRPr="00236A57" w:rsidRDefault="00236A57" w:rsidP="000634E1">
            <w:pPr>
              <w:spacing w:before="100" w:beforeAutospacing="1" w:after="100" w:afterAutospacing="1"/>
              <w:contextualSpacing/>
              <w:jc w:val="center"/>
              <w:rPr>
                <w:rFonts w:ascii="Times New Roman" w:hAnsi="Times New Roman" w:cs="Times New Roman"/>
                <w:color w:val="0070C0"/>
                <w:lang w:val="en-US"/>
              </w:rPr>
            </w:pPr>
            <w:r w:rsidRPr="00236A57">
              <w:rPr>
                <w:rFonts w:ascii="Times New Roman" w:hAnsi="Times New Roman" w:cs="Times New Roman"/>
                <w:color w:val="0070C0"/>
                <w:lang w:val="en-US"/>
              </w:rPr>
              <w:t>39,804</w:t>
            </w:r>
          </w:p>
        </w:tc>
        <w:tc>
          <w:tcPr>
            <w:tcW w:w="1350" w:type="dxa"/>
            <w:vMerge w:val="restart"/>
            <w:shd w:val="clear" w:color="auto" w:fill="DAEEF3" w:themeFill="accent5" w:themeFillTint="33"/>
          </w:tcPr>
          <w:p w:rsidR="00236A57" w:rsidRPr="00236A57" w:rsidRDefault="00236A57" w:rsidP="000634E1">
            <w:pPr>
              <w:spacing w:before="100" w:beforeAutospacing="1" w:after="100" w:afterAutospacing="1"/>
              <w:contextualSpacing/>
              <w:rPr>
                <w:rFonts w:ascii="Times New Roman" w:hAnsi="Times New Roman" w:cs="Times New Roman"/>
                <w:b/>
                <w:color w:val="0070C0"/>
                <w:lang w:val="en-US"/>
              </w:rPr>
            </w:pPr>
          </w:p>
          <w:p w:rsidR="00236A57" w:rsidRPr="00236A57" w:rsidRDefault="00236A57" w:rsidP="000634E1">
            <w:pPr>
              <w:spacing w:before="100" w:beforeAutospacing="1" w:after="100" w:afterAutospacing="1"/>
              <w:contextualSpacing/>
              <w:rPr>
                <w:rFonts w:ascii="Times New Roman" w:hAnsi="Times New Roman" w:cs="Times New Roman"/>
                <w:b/>
                <w:color w:val="0070C0"/>
                <w:lang w:val="en-US"/>
              </w:rPr>
            </w:pPr>
            <w:r w:rsidRPr="00236A57">
              <w:rPr>
                <w:rFonts w:ascii="Times New Roman" w:hAnsi="Times New Roman" w:cs="Times New Roman"/>
                <w:b/>
                <w:color w:val="0070C0"/>
                <w:lang w:val="en-US"/>
              </w:rPr>
              <w:t>99,366</w:t>
            </w:r>
          </w:p>
        </w:tc>
        <w:tc>
          <w:tcPr>
            <w:tcW w:w="1181" w:type="dxa"/>
            <w:shd w:val="clear" w:color="auto" w:fill="DAEEF3" w:themeFill="accent5" w:themeFillTint="33"/>
          </w:tcPr>
          <w:p w:rsidR="00236A57" w:rsidRPr="00236A57" w:rsidRDefault="00236A57" w:rsidP="000634E1">
            <w:pPr>
              <w:spacing w:before="100" w:beforeAutospacing="1" w:after="100" w:afterAutospacing="1"/>
              <w:contextualSpacing/>
              <w:jc w:val="center"/>
              <w:rPr>
                <w:rFonts w:ascii="Times New Roman" w:hAnsi="Times New Roman" w:cs="Times New Roman"/>
                <w:color w:val="0070C0"/>
                <w:lang w:val="en-US"/>
              </w:rPr>
            </w:pPr>
            <w:r w:rsidRPr="00236A57">
              <w:rPr>
                <w:rFonts w:ascii="Times New Roman" w:hAnsi="Times New Roman" w:cs="Times New Roman"/>
                <w:color w:val="0070C0"/>
                <w:lang w:val="en-US"/>
              </w:rPr>
              <w:t>1167</w:t>
            </w:r>
          </w:p>
        </w:tc>
        <w:tc>
          <w:tcPr>
            <w:tcW w:w="1181" w:type="dxa"/>
            <w:vMerge w:val="restart"/>
            <w:shd w:val="clear" w:color="auto" w:fill="DAEEF3" w:themeFill="accent5" w:themeFillTint="33"/>
          </w:tcPr>
          <w:p w:rsidR="00236A57" w:rsidRPr="00236A57" w:rsidRDefault="00236A57" w:rsidP="000634E1">
            <w:pPr>
              <w:spacing w:before="100" w:beforeAutospacing="1" w:after="100" w:afterAutospacing="1"/>
              <w:contextualSpacing/>
              <w:rPr>
                <w:rFonts w:ascii="Times New Roman" w:hAnsi="Times New Roman" w:cs="Times New Roman"/>
                <w:color w:val="0070C0"/>
                <w:lang w:val="en-US"/>
              </w:rPr>
            </w:pPr>
          </w:p>
          <w:p w:rsidR="00236A57" w:rsidRPr="00236A57" w:rsidRDefault="00236A57" w:rsidP="000634E1">
            <w:pPr>
              <w:spacing w:before="100" w:beforeAutospacing="1" w:after="100" w:afterAutospacing="1"/>
              <w:contextualSpacing/>
              <w:rPr>
                <w:rFonts w:ascii="Times New Roman" w:hAnsi="Times New Roman" w:cs="Times New Roman"/>
                <w:color w:val="0070C0"/>
                <w:lang w:val="en-US"/>
              </w:rPr>
            </w:pPr>
            <w:r w:rsidRPr="00236A57">
              <w:rPr>
                <w:rFonts w:ascii="Times New Roman" w:hAnsi="Times New Roman" w:cs="Times New Roman"/>
                <w:color w:val="0070C0"/>
                <w:lang w:val="en-US"/>
              </w:rPr>
              <w:t>6041</w:t>
            </w:r>
          </w:p>
        </w:tc>
        <w:tc>
          <w:tcPr>
            <w:tcW w:w="1434" w:type="dxa"/>
            <w:vMerge w:val="restart"/>
            <w:shd w:val="clear" w:color="auto" w:fill="DAEEF3" w:themeFill="accent5" w:themeFillTint="33"/>
          </w:tcPr>
          <w:p w:rsidR="00236A57" w:rsidRPr="00236A57" w:rsidRDefault="00236A57" w:rsidP="000634E1">
            <w:pPr>
              <w:spacing w:before="100" w:beforeAutospacing="1" w:after="100" w:afterAutospacing="1"/>
              <w:contextualSpacing/>
              <w:rPr>
                <w:rFonts w:ascii="Times New Roman" w:hAnsi="Times New Roman" w:cs="Times New Roman"/>
                <w:b/>
                <w:color w:val="0070C0"/>
                <w:lang w:val="en-US"/>
              </w:rPr>
            </w:pPr>
          </w:p>
          <w:p w:rsidR="00236A57" w:rsidRPr="00236A57" w:rsidRDefault="00236A57" w:rsidP="000634E1">
            <w:pPr>
              <w:spacing w:before="100" w:beforeAutospacing="1" w:after="100" w:afterAutospacing="1"/>
              <w:contextualSpacing/>
              <w:rPr>
                <w:rFonts w:ascii="Times New Roman" w:hAnsi="Times New Roman" w:cs="Times New Roman"/>
                <w:b/>
                <w:color w:val="0070C0"/>
                <w:lang w:val="en-US"/>
              </w:rPr>
            </w:pPr>
            <w:r w:rsidRPr="00236A57">
              <w:rPr>
                <w:rFonts w:ascii="Times New Roman" w:hAnsi="Times New Roman" w:cs="Times New Roman"/>
                <w:b/>
                <w:color w:val="0070C0"/>
                <w:lang w:val="en-US"/>
              </w:rPr>
              <w:t>6.07%</w:t>
            </w:r>
          </w:p>
        </w:tc>
        <w:tc>
          <w:tcPr>
            <w:tcW w:w="1350" w:type="dxa"/>
            <w:vMerge w:val="restart"/>
            <w:shd w:val="clear" w:color="auto" w:fill="DAEEF3" w:themeFill="accent5" w:themeFillTint="33"/>
          </w:tcPr>
          <w:p w:rsidR="00236A57" w:rsidRPr="00236A57" w:rsidRDefault="00236A57" w:rsidP="000634E1">
            <w:pPr>
              <w:spacing w:before="100" w:beforeAutospacing="1" w:after="100" w:afterAutospacing="1"/>
              <w:contextualSpacing/>
              <w:rPr>
                <w:rFonts w:ascii="Times New Roman" w:hAnsi="Times New Roman" w:cs="Times New Roman"/>
                <w:b/>
                <w:color w:val="0070C0"/>
                <w:lang w:val="en-US"/>
              </w:rPr>
            </w:pPr>
          </w:p>
          <w:p w:rsidR="00236A57" w:rsidRPr="00236A57" w:rsidRDefault="00236A57" w:rsidP="000634E1">
            <w:pPr>
              <w:spacing w:before="100" w:beforeAutospacing="1" w:after="100" w:afterAutospacing="1"/>
              <w:contextualSpacing/>
              <w:rPr>
                <w:rFonts w:ascii="Times New Roman" w:hAnsi="Times New Roman" w:cs="Times New Roman"/>
                <w:b/>
                <w:color w:val="0070C0"/>
                <w:lang w:val="en-US"/>
              </w:rPr>
            </w:pPr>
            <w:r w:rsidRPr="00236A57">
              <w:rPr>
                <w:rFonts w:ascii="Times New Roman" w:hAnsi="Times New Roman" w:cs="Times New Roman"/>
                <w:b/>
                <w:color w:val="0070C0"/>
                <w:lang w:val="en-US"/>
              </w:rPr>
              <w:t>39.20%</w:t>
            </w:r>
          </w:p>
        </w:tc>
      </w:tr>
      <w:tr w:rsidR="00236A57" w:rsidRPr="00236A57" w:rsidTr="00236A57">
        <w:trPr>
          <w:trHeight w:val="131"/>
        </w:trPr>
        <w:tc>
          <w:tcPr>
            <w:tcW w:w="1029" w:type="dxa"/>
            <w:vMerge/>
            <w:shd w:val="clear" w:color="auto" w:fill="DAEEF3" w:themeFill="accent5" w:themeFillTint="33"/>
          </w:tcPr>
          <w:p w:rsidR="00236A57" w:rsidRPr="00236A57" w:rsidRDefault="00236A57" w:rsidP="000634E1">
            <w:pPr>
              <w:spacing w:before="100" w:beforeAutospacing="1" w:after="100" w:afterAutospacing="1"/>
              <w:contextualSpacing/>
              <w:rPr>
                <w:rFonts w:ascii="Times New Roman" w:hAnsi="Times New Roman" w:cs="Times New Roman"/>
                <w:color w:val="0070C0"/>
                <w:lang w:val="en-US"/>
              </w:rPr>
            </w:pPr>
          </w:p>
        </w:tc>
        <w:tc>
          <w:tcPr>
            <w:tcW w:w="1097" w:type="dxa"/>
            <w:shd w:val="clear" w:color="auto" w:fill="DAEEF3" w:themeFill="accent5" w:themeFillTint="33"/>
          </w:tcPr>
          <w:p w:rsidR="00236A57" w:rsidRPr="00236A57" w:rsidRDefault="00236A57" w:rsidP="000634E1">
            <w:pPr>
              <w:spacing w:before="100" w:beforeAutospacing="1" w:after="100" w:afterAutospacing="1"/>
              <w:contextualSpacing/>
              <w:rPr>
                <w:rFonts w:ascii="Times New Roman" w:hAnsi="Times New Roman" w:cs="Times New Roman"/>
                <w:color w:val="0070C0"/>
                <w:lang w:val="en-US"/>
              </w:rPr>
            </w:pPr>
            <w:r w:rsidRPr="00236A57">
              <w:rPr>
                <w:rFonts w:ascii="Times New Roman" w:hAnsi="Times New Roman" w:cs="Times New Roman"/>
                <w:color w:val="0070C0"/>
                <w:lang w:val="en-US"/>
              </w:rPr>
              <w:t>Kwara</w:t>
            </w:r>
          </w:p>
        </w:tc>
        <w:tc>
          <w:tcPr>
            <w:tcW w:w="1434" w:type="dxa"/>
            <w:shd w:val="clear" w:color="auto" w:fill="DAEEF3" w:themeFill="accent5" w:themeFillTint="33"/>
          </w:tcPr>
          <w:p w:rsidR="00236A57" w:rsidRPr="00236A57" w:rsidRDefault="00236A57" w:rsidP="000634E1">
            <w:pPr>
              <w:spacing w:before="100" w:beforeAutospacing="1" w:after="100" w:afterAutospacing="1"/>
              <w:contextualSpacing/>
              <w:jc w:val="center"/>
              <w:rPr>
                <w:rFonts w:ascii="Times New Roman" w:hAnsi="Times New Roman" w:cs="Times New Roman"/>
                <w:color w:val="0070C0"/>
                <w:lang w:val="en-US"/>
              </w:rPr>
            </w:pPr>
            <w:r>
              <w:rPr>
                <w:rFonts w:ascii="Times New Roman" w:hAnsi="Times New Roman" w:cs="Times New Roman"/>
                <w:color w:val="0070C0"/>
                <w:lang w:val="en-US"/>
              </w:rPr>
              <w:t>2,365,353</w:t>
            </w:r>
          </w:p>
        </w:tc>
        <w:tc>
          <w:tcPr>
            <w:tcW w:w="1435" w:type="dxa"/>
            <w:shd w:val="clear" w:color="auto" w:fill="DAEEF3" w:themeFill="accent5" w:themeFillTint="33"/>
          </w:tcPr>
          <w:p w:rsidR="00236A57" w:rsidRPr="00236A57" w:rsidRDefault="00236A57" w:rsidP="000634E1">
            <w:pPr>
              <w:spacing w:before="100" w:beforeAutospacing="1" w:after="100" w:afterAutospacing="1"/>
              <w:contextualSpacing/>
              <w:jc w:val="center"/>
              <w:rPr>
                <w:rFonts w:ascii="Times New Roman" w:hAnsi="Times New Roman" w:cs="Times New Roman"/>
                <w:color w:val="0070C0"/>
                <w:lang w:val="en-US"/>
              </w:rPr>
            </w:pPr>
            <w:r w:rsidRPr="00236A57">
              <w:rPr>
                <w:rFonts w:ascii="Times New Roman" w:hAnsi="Times New Roman" w:cs="Times New Roman"/>
                <w:color w:val="0070C0"/>
                <w:lang w:val="en-US"/>
              </w:rPr>
              <w:t>31,871</w:t>
            </w:r>
          </w:p>
        </w:tc>
        <w:tc>
          <w:tcPr>
            <w:tcW w:w="1350" w:type="dxa"/>
            <w:vMerge/>
            <w:shd w:val="clear" w:color="auto" w:fill="DAEEF3" w:themeFill="accent5" w:themeFillTint="33"/>
          </w:tcPr>
          <w:p w:rsidR="00236A57" w:rsidRPr="00236A57" w:rsidRDefault="00236A57" w:rsidP="000634E1">
            <w:pPr>
              <w:spacing w:before="100" w:beforeAutospacing="1" w:after="100" w:afterAutospacing="1"/>
              <w:contextualSpacing/>
              <w:rPr>
                <w:rFonts w:ascii="Times New Roman" w:hAnsi="Times New Roman" w:cs="Times New Roman"/>
                <w:color w:val="0070C0"/>
                <w:lang w:val="en-US"/>
              </w:rPr>
            </w:pPr>
          </w:p>
        </w:tc>
        <w:tc>
          <w:tcPr>
            <w:tcW w:w="1181" w:type="dxa"/>
            <w:shd w:val="clear" w:color="auto" w:fill="DAEEF3" w:themeFill="accent5" w:themeFillTint="33"/>
          </w:tcPr>
          <w:p w:rsidR="00236A57" w:rsidRPr="00236A57" w:rsidRDefault="00236A57" w:rsidP="000634E1">
            <w:pPr>
              <w:spacing w:before="100" w:beforeAutospacing="1" w:after="100" w:afterAutospacing="1"/>
              <w:contextualSpacing/>
              <w:jc w:val="center"/>
              <w:rPr>
                <w:rFonts w:ascii="Times New Roman" w:hAnsi="Times New Roman" w:cs="Times New Roman"/>
                <w:color w:val="0070C0"/>
                <w:lang w:val="en-US"/>
              </w:rPr>
            </w:pPr>
            <w:r w:rsidRPr="00236A57">
              <w:rPr>
                <w:rFonts w:ascii="Times New Roman" w:hAnsi="Times New Roman" w:cs="Times New Roman"/>
                <w:color w:val="0070C0"/>
                <w:lang w:val="en-US"/>
              </w:rPr>
              <w:t>535</w:t>
            </w:r>
          </w:p>
        </w:tc>
        <w:tc>
          <w:tcPr>
            <w:tcW w:w="1181" w:type="dxa"/>
            <w:vMerge/>
            <w:shd w:val="clear" w:color="auto" w:fill="DAEEF3" w:themeFill="accent5" w:themeFillTint="33"/>
          </w:tcPr>
          <w:p w:rsidR="00236A57" w:rsidRPr="00236A57" w:rsidRDefault="00236A57" w:rsidP="000634E1">
            <w:pPr>
              <w:spacing w:before="100" w:beforeAutospacing="1" w:after="100" w:afterAutospacing="1"/>
              <w:contextualSpacing/>
              <w:rPr>
                <w:rFonts w:ascii="Times New Roman" w:hAnsi="Times New Roman" w:cs="Times New Roman"/>
                <w:lang w:val="en-US"/>
              </w:rPr>
            </w:pPr>
          </w:p>
        </w:tc>
        <w:tc>
          <w:tcPr>
            <w:tcW w:w="1434" w:type="dxa"/>
            <w:vMerge/>
            <w:shd w:val="clear" w:color="auto" w:fill="DAEEF3" w:themeFill="accent5" w:themeFillTint="33"/>
          </w:tcPr>
          <w:p w:rsidR="00236A57" w:rsidRPr="00236A57" w:rsidRDefault="00236A57" w:rsidP="000634E1">
            <w:pPr>
              <w:spacing w:before="100" w:beforeAutospacing="1" w:after="100" w:afterAutospacing="1"/>
              <w:contextualSpacing/>
              <w:rPr>
                <w:rFonts w:ascii="Times New Roman" w:hAnsi="Times New Roman" w:cs="Times New Roman"/>
                <w:lang w:val="en-US"/>
              </w:rPr>
            </w:pPr>
          </w:p>
        </w:tc>
        <w:tc>
          <w:tcPr>
            <w:tcW w:w="1350" w:type="dxa"/>
            <w:vMerge/>
            <w:shd w:val="clear" w:color="auto" w:fill="DAEEF3" w:themeFill="accent5" w:themeFillTint="33"/>
          </w:tcPr>
          <w:p w:rsidR="00236A57" w:rsidRPr="00236A57" w:rsidRDefault="00236A57" w:rsidP="000634E1">
            <w:pPr>
              <w:spacing w:before="100" w:beforeAutospacing="1" w:after="100" w:afterAutospacing="1"/>
              <w:contextualSpacing/>
              <w:rPr>
                <w:rFonts w:ascii="Times New Roman" w:hAnsi="Times New Roman" w:cs="Times New Roman"/>
                <w:lang w:val="en-US"/>
              </w:rPr>
            </w:pPr>
          </w:p>
        </w:tc>
      </w:tr>
      <w:tr w:rsidR="00236A57" w:rsidRPr="00236A57" w:rsidTr="00236A57">
        <w:trPr>
          <w:trHeight w:val="131"/>
        </w:trPr>
        <w:tc>
          <w:tcPr>
            <w:tcW w:w="1029" w:type="dxa"/>
            <w:vMerge/>
            <w:shd w:val="clear" w:color="auto" w:fill="DAEEF3" w:themeFill="accent5" w:themeFillTint="33"/>
          </w:tcPr>
          <w:p w:rsidR="00236A57" w:rsidRPr="00236A57" w:rsidRDefault="00236A57" w:rsidP="000634E1">
            <w:pPr>
              <w:spacing w:before="100" w:beforeAutospacing="1" w:after="100" w:afterAutospacing="1"/>
              <w:contextualSpacing/>
              <w:rPr>
                <w:rFonts w:ascii="Times New Roman" w:hAnsi="Times New Roman" w:cs="Times New Roman"/>
                <w:color w:val="0070C0"/>
                <w:lang w:val="en-US"/>
              </w:rPr>
            </w:pPr>
          </w:p>
        </w:tc>
        <w:tc>
          <w:tcPr>
            <w:tcW w:w="1097" w:type="dxa"/>
            <w:shd w:val="clear" w:color="auto" w:fill="DAEEF3" w:themeFill="accent5" w:themeFillTint="33"/>
          </w:tcPr>
          <w:p w:rsidR="00236A57" w:rsidRPr="00236A57" w:rsidRDefault="00236A57" w:rsidP="000634E1">
            <w:pPr>
              <w:spacing w:before="100" w:beforeAutospacing="1" w:after="100" w:afterAutospacing="1"/>
              <w:contextualSpacing/>
              <w:rPr>
                <w:rFonts w:ascii="Times New Roman" w:hAnsi="Times New Roman" w:cs="Times New Roman"/>
                <w:color w:val="0070C0"/>
                <w:lang w:val="en-US"/>
              </w:rPr>
            </w:pPr>
            <w:r w:rsidRPr="00236A57">
              <w:rPr>
                <w:rFonts w:ascii="Times New Roman" w:hAnsi="Times New Roman" w:cs="Times New Roman"/>
                <w:color w:val="0070C0"/>
                <w:lang w:val="en-US"/>
              </w:rPr>
              <w:t>Benue</w:t>
            </w:r>
          </w:p>
        </w:tc>
        <w:tc>
          <w:tcPr>
            <w:tcW w:w="1434" w:type="dxa"/>
            <w:shd w:val="clear" w:color="auto" w:fill="DAEEF3" w:themeFill="accent5" w:themeFillTint="33"/>
          </w:tcPr>
          <w:p w:rsidR="00236A57" w:rsidRPr="00236A57" w:rsidRDefault="00236A57" w:rsidP="000634E1">
            <w:pPr>
              <w:spacing w:before="100" w:beforeAutospacing="1" w:after="100" w:afterAutospacing="1"/>
              <w:contextualSpacing/>
              <w:jc w:val="center"/>
              <w:rPr>
                <w:rFonts w:ascii="Times New Roman" w:hAnsi="Times New Roman" w:cs="Times New Roman"/>
                <w:color w:val="0070C0"/>
                <w:lang w:val="en-US"/>
              </w:rPr>
            </w:pPr>
            <w:r>
              <w:rPr>
                <w:rFonts w:ascii="Times New Roman" w:hAnsi="Times New Roman" w:cs="Times New Roman"/>
                <w:color w:val="0070C0"/>
                <w:lang w:val="en-US"/>
              </w:rPr>
              <w:t>4,253,641</w:t>
            </w:r>
          </w:p>
        </w:tc>
        <w:tc>
          <w:tcPr>
            <w:tcW w:w="1435" w:type="dxa"/>
            <w:shd w:val="clear" w:color="auto" w:fill="DAEEF3" w:themeFill="accent5" w:themeFillTint="33"/>
          </w:tcPr>
          <w:p w:rsidR="00236A57" w:rsidRPr="00236A57" w:rsidRDefault="00236A57" w:rsidP="000634E1">
            <w:pPr>
              <w:spacing w:before="100" w:beforeAutospacing="1" w:after="100" w:afterAutospacing="1"/>
              <w:contextualSpacing/>
              <w:jc w:val="center"/>
              <w:rPr>
                <w:rFonts w:ascii="Times New Roman" w:hAnsi="Times New Roman" w:cs="Times New Roman"/>
                <w:color w:val="0070C0"/>
                <w:lang w:val="en-US"/>
              </w:rPr>
            </w:pPr>
            <w:r w:rsidRPr="00236A57">
              <w:rPr>
                <w:rFonts w:ascii="Times New Roman" w:hAnsi="Times New Roman" w:cs="Times New Roman"/>
                <w:color w:val="0070C0"/>
                <w:lang w:val="en-US"/>
              </w:rPr>
              <w:t>27691</w:t>
            </w:r>
          </w:p>
        </w:tc>
        <w:tc>
          <w:tcPr>
            <w:tcW w:w="1350" w:type="dxa"/>
            <w:vMerge/>
            <w:shd w:val="clear" w:color="auto" w:fill="DAEEF3" w:themeFill="accent5" w:themeFillTint="33"/>
          </w:tcPr>
          <w:p w:rsidR="00236A57" w:rsidRPr="00236A57" w:rsidRDefault="00236A57" w:rsidP="000634E1">
            <w:pPr>
              <w:spacing w:before="100" w:beforeAutospacing="1" w:after="100" w:afterAutospacing="1"/>
              <w:contextualSpacing/>
              <w:rPr>
                <w:rFonts w:ascii="Times New Roman" w:hAnsi="Times New Roman" w:cs="Times New Roman"/>
                <w:color w:val="0070C0"/>
                <w:lang w:val="en-US"/>
              </w:rPr>
            </w:pPr>
          </w:p>
        </w:tc>
        <w:tc>
          <w:tcPr>
            <w:tcW w:w="1181" w:type="dxa"/>
            <w:shd w:val="clear" w:color="auto" w:fill="DAEEF3" w:themeFill="accent5" w:themeFillTint="33"/>
          </w:tcPr>
          <w:p w:rsidR="00236A57" w:rsidRPr="00236A57" w:rsidRDefault="00236A57" w:rsidP="000634E1">
            <w:pPr>
              <w:spacing w:before="100" w:beforeAutospacing="1" w:after="100" w:afterAutospacing="1"/>
              <w:contextualSpacing/>
              <w:jc w:val="center"/>
              <w:rPr>
                <w:rFonts w:ascii="Times New Roman" w:hAnsi="Times New Roman" w:cs="Times New Roman"/>
                <w:color w:val="0070C0"/>
                <w:lang w:val="en-US"/>
              </w:rPr>
            </w:pPr>
            <w:r w:rsidRPr="00236A57">
              <w:rPr>
                <w:rFonts w:ascii="Times New Roman" w:hAnsi="Times New Roman" w:cs="Times New Roman"/>
                <w:color w:val="0070C0"/>
                <w:lang w:val="en-US"/>
              </w:rPr>
              <w:t>4339</w:t>
            </w:r>
          </w:p>
        </w:tc>
        <w:tc>
          <w:tcPr>
            <w:tcW w:w="1181" w:type="dxa"/>
            <w:vMerge/>
            <w:shd w:val="clear" w:color="auto" w:fill="DAEEF3" w:themeFill="accent5" w:themeFillTint="33"/>
          </w:tcPr>
          <w:p w:rsidR="00236A57" w:rsidRPr="00236A57" w:rsidRDefault="00236A57" w:rsidP="000634E1">
            <w:pPr>
              <w:spacing w:before="100" w:beforeAutospacing="1" w:after="100" w:afterAutospacing="1"/>
              <w:contextualSpacing/>
              <w:rPr>
                <w:rFonts w:ascii="Times New Roman" w:hAnsi="Times New Roman" w:cs="Times New Roman"/>
                <w:lang w:val="en-US"/>
              </w:rPr>
            </w:pPr>
          </w:p>
        </w:tc>
        <w:tc>
          <w:tcPr>
            <w:tcW w:w="1434" w:type="dxa"/>
            <w:vMerge/>
            <w:shd w:val="clear" w:color="auto" w:fill="DAEEF3" w:themeFill="accent5" w:themeFillTint="33"/>
          </w:tcPr>
          <w:p w:rsidR="00236A57" w:rsidRPr="00236A57" w:rsidRDefault="00236A57" w:rsidP="000634E1">
            <w:pPr>
              <w:spacing w:before="100" w:beforeAutospacing="1" w:after="100" w:afterAutospacing="1"/>
              <w:contextualSpacing/>
              <w:rPr>
                <w:rFonts w:ascii="Times New Roman" w:hAnsi="Times New Roman" w:cs="Times New Roman"/>
                <w:lang w:val="en-US"/>
              </w:rPr>
            </w:pPr>
          </w:p>
        </w:tc>
        <w:tc>
          <w:tcPr>
            <w:tcW w:w="1350" w:type="dxa"/>
            <w:vMerge/>
            <w:shd w:val="clear" w:color="auto" w:fill="DAEEF3" w:themeFill="accent5" w:themeFillTint="33"/>
          </w:tcPr>
          <w:p w:rsidR="00236A57" w:rsidRPr="00236A57" w:rsidRDefault="00236A57" w:rsidP="000634E1">
            <w:pPr>
              <w:spacing w:before="100" w:beforeAutospacing="1" w:after="100" w:afterAutospacing="1"/>
              <w:contextualSpacing/>
              <w:rPr>
                <w:rFonts w:ascii="Times New Roman" w:hAnsi="Times New Roman" w:cs="Times New Roman"/>
                <w:lang w:val="en-US"/>
              </w:rPr>
            </w:pPr>
          </w:p>
        </w:tc>
      </w:tr>
      <w:tr w:rsidR="00236A57" w:rsidRPr="00236A57" w:rsidTr="00937504">
        <w:trPr>
          <w:trHeight w:val="246"/>
        </w:trPr>
        <w:tc>
          <w:tcPr>
            <w:tcW w:w="4995" w:type="dxa"/>
            <w:gridSpan w:val="4"/>
            <w:shd w:val="clear" w:color="auto" w:fill="DAEEF3" w:themeFill="accent5" w:themeFillTint="33"/>
          </w:tcPr>
          <w:p w:rsidR="00236A57" w:rsidRPr="00236A57" w:rsidRDefault="00236A57" w:rsidP="000634E1">
            <w:pPr>
              <w:spacing w:before="100" w:beforeAutospacing="1" w:after="100" w:afterAutospacing="1"/>
              <w:contextualSpacing/>
              <w:jc w:val="center"/>
              <w:rPr>
                <w:rFonts w:ascii="Times New Roman" w:hAnsi="Times New Roman" w:cs="Times New Roman"/>
                <w:b/>
                <w:color w:val="FF0000"/>
                <w:lang w:val="en-US"/>
              </w:rPr>
            </w:pPr>
            <w:r w:rsidRPr="00236A57">
              <w:rPr>
                <w:rFonts w:ascii="Times New Roman" w:hAnsi="Times New Roman" w:cs="Times New Roman"/>
                <w:b/>
                <w:color w:val="FF0000"/>
                <w:lang w:val="en-US"/>
              </w:rPr>
              <w:t>Total</w:t>
            </w:r>
          </w:p>
        </w:tc>
        <w:tc>
          <w:tcPr>
            <w:tcW w:w="1350" w:type="dxa"/>
            <w:shd w:val="clear" w:color="auto" w:fill="DAEEF3" w:themeFill="accent5" w:themeFillTint="33"/>
          </w:tcPr>
          <w:p w:rsidR="00236A57" w:rsidRPr="00236A57" w:rsidRDefault="00236A57" w:rsidP="000634E1">
            <w:pPr>
              <w:spacing w:before="100" w:beforeAutospacing="1" w:after="100" w:afterAutospacing="1"/>
              <w:contextualSpacing/>
              <w:rPr>
                <w:rFonts w:ascii="Times New Roman" w:hAnsi="Times New Roman" w:cs="Times New Roman"/>
                <w:b/>
                <w:color w:val="FF0000"/>
                <w:lang w:val="en-US"/>
              </w:rPr>
            </w:pPr>
            <w:r w:rsidRPr="00236A57">
              <w:rPr>
                <w:rFonts w:ascii="Times New Roman" w:hAnsi="Times New Roman" w:cs="Times New Roman"/>
                <w:b/>
                <w:color w:val="FF0000"/>
                <w:lang w:val="en-US"/>
              </w:rPr>
              <w:t>354032</w:t>
            </w:r>
          </w:p>
        </w:tc>
        <w:tc>
          <w:tcPr>
            <w:tcW w:w="1181" w:type="dxa"/>
            <w:shd w:val="clear" w:color="auto" w:fill="DAEEF3" w:themeFill="accent5" w:themeFillTint="33"/>
          </w:tcPr>
          <w:p w:rsidR="00236A57" w:rsidRPr="00236A57" w:rsidRDefault="00236A57" w:rsidP="000634E1">
            <w:pPr>
              <w:spacing w:before="100" w:beforeAutospacing="1" w:after="100" w:afterAutospacing="1"/>
              <w:contextualSpacing/>
              <w:jc w:val="center"/>
              <w:rPr>
                <w:rFonts w:ascii="Times New Roman" w:hAnsi="Times New Roman" w:cs="Times New Roman"/>
                <w:color w:val="0070C0"/>
                <w:lang w:val="en-US"/>
              </w:rPr>
            </w:pPr>
          </w:p>
        </w:tc>
        <w:tc>
          <w:tcPr>
            <w:tcW w:w="1181" w:type="dxa"/>
            <w:shd w:val="clear" w:color="auto" w:fill="DAEEF3" w:themeFill="accent5" w:themeFillTint="33"/>
          </w:tcPr>
          <w:p w:rsidR="00236A57" w:rsidRPr="00236A57" w:rsidRDefault="00236A57" w:rsidP="000634E1">
            <w:pPr>
              <w:spacing w:before="100" w:beforeAutospacing="1" w:after="100" w:afterAutospacing="1"/>
              <w:contextualSpacing/>
              <w:rPr>
                <w:rFonts w:ascii="Times New Roman" w:hAnsi="Times New Roman" w:cs="Times New Roman"/>
                <w:b/>
                <w:color w:val="FF0000"/>
                <w:lang w:val="en-US"/>
              </w:rPr>
            </w:pPr>
            <w:r w:rsidRPr="00236A57">
              <w:rPr>
                <w:rFonts w:ascii="Times New Roman" w:hAnsi="Times New Roman" w:cs="Times New Roman"/>
                <w:b/>
                <w:color w:val="FF0000"/>
                <w:lang w:val="en-US"/>
              </w:rPr>
              <w:t>15411</w:t>
            </w:r>
          </w:p>
        </w:tc>
        <w:tc>
          <w:tcPr>
            <w:tcW w:w="1434" w:type="dxa"/>
            <w:shd w:val="clear" w:color="auto" w:fill="DAEEF3" w:themeFill="accent5" w:themeFillTint="33"/>
          </w:tcPr>
          <w:p w:rsidR="00236A57" w:rsidRPr="00236A57" w:rsidRDefault="00236A57" w:rsidP="000634E1">
            <w:pPr>
              <w:spacing w:before="100" w:beforeAutospacing="1" w:after="100" w:afterAutospacing="1"/>
              <w:contextualSpacing/>
              <w:rPr>
                <w:rFonts w:ascii="Times New Roman" w:hAnsi="Times New Roman" w:cs="Times New Roman"/>
                <w:b/>
                <w:color w:val="FF0000"/>
                <w:lang w:val="en-US"/>
              </w:rPr>
            </w:pPr>
            <w:r w:rsidRPr="00236A57">
              <w:rPr>
                <w:rFonts w:ascii="Times New Roman" w:hAnsi="Times New Roman" w:cs="Times New Roman"/>
                <w:b/>
                <w:color w:val="FF0000"/>
                <w:lang w:val="en-US"/>
              </w:rPr>
              <w:t>9.75%</w:t>
            </w:r>
          </w:p>
        </w:tc>
        <w:tc>
          <w:tcPr>
            <w:tcW w:w="1350" w:type="dxa"/>
            <w:shd w:val="clear" w:color="auto" w:fill="DAEEF3" w:themeFill="accent5" w:themeFillTint="33"/>
          </w:tcPr>
          <w:p w:rsidR="00236A57" w:rsidRPr="00236A57" w:rsidRDefault="00236A57" w:rsidP="000634E1">
            <w:pPr>
              <w:spacing w:before="100" w:beforeAutospacing="1" w:after="100" w:afterAutospacing="1"/>
              <w:contextualSpacing/>
              <w:rPr>
                <w:rFonts w:ascii="Times New Roman" w:hAnsi="Times New Roman" w:cs="Times New Roman"/>
                <w:b/>
                <w:color w:val="FF0000"/>
                <w:lang w:val="en-US"/>
              </w:rPr>
            </w:pPr>
            <w:r w:rsidRPr="00236A57">
              <w:rPr>
                <w:rFonts w:ascii="Times New Roman" w:hAnsi="Times New Roman" w:cs="Times New Roman"/>
                <w:b/>
                <w:color w:val="FF0000"/>
                <w:lang w:val="en-US"/>
              </w:rPr>
              <w:t>100%</w:t>
            </w:r>
          </w:p>
        </w:tc>
      </w:tr>
    </w:tbl>
    <w:p w:rsidR="00E169FA" w:rsidRPr="00D44344" w:rsidRDefault="00616555" w:rsidP="00E169FA">
      <w:pPr>
        <w:tabs>
          <w:tab w:val="left" w:pos="6630"/>
        </w:tabs>
        <w:spacing w:line="240" w:lineRule="auto"/>
        <w:rPr>
          <w:rFonts w:ascii="Times New Roman" w:hAnsi="Times New Roman" w:cs="Times New Roman"/>
          <w:i/>
          <w:sz w:val="24"/>
          <w:szCs w:val="24"/>
          <w:lang w:val="en-US"/>
        </w:rPr>
      </w:pPr>
      <w:r>
        <w:rPr>
          <w:rFonts w:ascii="Times New Roman" w:hAnsi="Times New Roman" w:cs="Times New Roman"/>
          <w:i/>
          <w:sz w:val="24"/>
          <w:szCs w:val="24"/>
        </w:rPr>
        <w:t>Source: JAMB</w:t>
      </w:r>
      <w:r w:rsidR="0000057C">
        <w:rPr>
          <w:rFonts w:ascii="Times New Roman" w:hAnsi="Times New Roman" w:cs="Times New Roman"/>
          <w:i/>
          <w:sz w:val="24"/>
          <w:szCs w:val="24"/>
          <w:lang w:val="en-US"/>
        </w:rPr>
        <w:t xml:space="preserve"> Annual Report</w:t>
      </w:r>
      <w:r w:rsidR="008D4D83">
        <w:rPr>
          <w:rFonts w:ascii="Times New Roman" w:hAnsi="Times New Roman" w:cs="Times New Roman"/>
          <w:i/>
          <w:sz w:val="24"/>
          <w:szCs w:val="24"/>
          <w:lang w:val="en-US"/>
        </w:rPr>
        <w:t xml:space="preserve"> 2006</w:t>
      </w:r>
      <w:r w:rsidR="00E169FA">
        <w:rPr>
          <w:rFonts w:ascii="Times New Roman" w:hAnsi="Times New Roman" w:cs="Times New Roman"/>
          <w:i/>
          <w:sz w:val="24"/>
          <w:szCs w:val="24"/>
          <w:lang w:val="en-US"/>
        </w:rPr>
        <w:t xml:space="preserve"> and National Bureau of Statistics 1999.</w:t>
      </w:r>
    </w:p>
    <w:p w:rsidR="00E169FA" w:rsidRDefault="00E169FA" w:rsidP="00E169FA">
      <w:pPr>
        <w:spacing w:line="240" w:lineRule="auto"/>
        <w:jc w:val="both"/>
        <w:rPr>
          <w:rFonts w:ascii="Times New Roman" w:hAnsi="Times New Roman" w:cs="Times New Roman"/>
          <w:b/>
          <w:sz w:val="24"/>
          <w:szCs w:val="24"/>
          <w:lang w:val="en-US"/>
        </w:rPr>
      </w:pPr>
    </w:p>
    <w:p w:rsidR="00B63001" w:rsidRDefault="00B63001" w:rsidP="00B63001">
      <w:pPr>
        <w:tabs>
          <w:tab w:val="left" w:pos="6630"/>
        </w:tabs>
        <w:spacing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The analyses of the above statistics are similar to those of 1997/98 Academic Session</w:t>
      </w:r>
    </w:p>
    <w:p w:rsidR="00B63001" w:rsidRDefault="00B63001" w:rsidP="00B63001">
      <w:pPr>
        <w:spacing w:line="240" w:lineRule="auto"/>
        <w:jc w:val="both"/>
        <w:rPr>
          <w:rFonts w:ascii="Times New Roman" w:hAnsi="Times New Roman" w:cs="Times New Roman"/>
          <w:b/>
          <w:sz w:val="24"/>
          <w:szCs w:val="24"/>
          <w:lang w:val="en-US"/>
        </w:rPr>
      </w:pPr>
    </w:p>
    <w:p w:rsidR="003F6F1B" w:rsidRDefault="00606E52" w:rsidP="00033863">
      <w:pPr>
        <w:spacing w:line="240" w:lineRule="auto"/>
        <w:jc w:val="both"/>
        <w:rPr>
          <w:rFonts w:ascii="Times New Roman" w:hAnsi="Times New Roman" w:cs="Times New Roman"/>
          <w:b/>
          <w:sz w:val="24"/>
          <w:szCs w:val="24"/>
        </w:rPr>
      </w:pPr>
      <w:r>
        <w:rPr>
          <w:rFonts w:ascii="Times New Roman" w:hAnsi="Times New Roman" w:cs="Times New Roman"/>
          <w:b/>
          <w:sz w:val="24"/>
          <w:szCs w:val="24"/>
          <w:lang w:val="en-US"/>
        </w:rPr>
        <w:t>Table 1</w:t>
      </w:r>
      <w:r w:rsidR="003A6BE8">
        <w:rPr>
          <w:rFonts w:ascii="Times New Roman" w:hAnsi="Times New Roman" w:cs="Times New Roman"/>
          <w:b/>
          <w:sz w:val="24"/>
          <w:szCs w:val="24"/>
          <w:lang w:val="en-US"/>
        </w:rPr>
        <w:t>1</w:t>
      </w:r>
      <w:r w:rsidR="003F6F1B">
        <w:rPr>
          <w:rFonts w:ascii="Times New Roman" w:hAnsi="Times New Roman" w:cs="Times New Roman"/>
          <w:b/>
          <w:sz w:val="24"/>
          <w:szCs w:val="24"/>
          <w:lang w:val="en-US"/>
        </w:rPr>
        <w:t xml:space="preserve">: </w:t>
      </w:r>
      <w:r w:rsidR="003F6F1B" w:rsidRPr="00860BCA">
        <w:rPr>
          <w:rFonts w:ascii="Times New Roman" w:hAnsi="Times New Roman" w:cs="Times New Roman"/>
          <w:b/>
          <w:sz w:val="24"/>
          <w:szCs w:val="24"/>
          <w:lang w:val="en-US"/>
        </w:rPr>
        <w:t>(</w:t>
      </w:r>
      <w:r w:rsidR="003F6F1B">
        <w:rPr>
          <w:rFonts w:ascii="Times New Roman" w:hAnsi="Times New Roman" w:cs="Times New Roman"/>
          <w:b/>
          <w:sz w:val="24"/>
          <w:szCs w:val="24"/>
          <w:lang w:val="en-US"/>
        </w:rPr>
        <w:t xml:space="preserve">Comparative </w:t>
      </w:r>
      <w:r w:rsidR="003F6F1B" w:rsidRPr="00860BCA">
        <w:rPr>
          <w:rFonts w:ascii="Times New Roman" w:hAnsi="Times New Roman" w:cs="Times New Roman"/>
          <w:b/>
          <w:sz w:val="24"/>
          <w:szCs w:val="24"/>
          <w:lang w:val="en-US"/>
        </w:rPr>
        <w:t xml:space="preserve">Analysis of </w:t>
      </w:r>
      <w:r w:rsidR="00691AE7">
        <w:rPr>
          <w:rFonts w:ascii="Times New Roman" w:hAnsi="Times New Roman" w:cs="Times New Roman"/>
          <w:b/>
          <w:sz w:val="24"/>
          <w:szCs w:val="24"/>
          <w:lang w:val="en-US"/>
        </w:rPr>
        <w:t xml:space="preserve">Population Figures and </w:t>
      </w:r>
      <w:r w:rsidR="003F6F1B">
        <w:rPr>
          <w:rFonts w:ascii="Times New Roman" w:hAnsi="Times New Roman" w:cs="Times New Roman"/>
          <w:b/>
          <w:sz w:val="24"/>
          <w:szCs w:val="24"/>
          <w:lang w:val="en-US"/>
        </w:rPr>
        <w:t>Statistics of Applications and Admissions of three (3)</w:t>
      </w:r>
      <w:r w:rsidR="00691AE7">
        <w:rPr>
          <w:rFonts w:ascii="Times New Roman" w:hAnsi="Times New Roman" w:cs="Times New Roman"/>
          <w:b/>
          <w:sz w:val="24"/>
          <w:szCs w:val="24"/>
          <w:lang w:val="en-US"/>
        </w:rPr>
        <w:t xml:space="preserve"> States with the lowest figure</w:t>
      </w:r>
      <w:r w:rsidR="003F6F1B">
        <w:rPr>
          <w:rFonts w:ascii="Times New Roman" w:hAnsi="Times New Roman" w:cs="Times New Roman"/>
          <w:b/>
          <w:sz w:val="24"/>
          <w:szCs w:val="24"/>
          <w:lang w:val="en-US"/>
        </w:rPr>
        <w:t xml:space="preserve"> from the North</w:t>
      </w:r>
      <w:r w:rsidR="00691AE7">
        <w:rPr>
          <w:rFonts w:ascii="Times New Roman" w:hAnsi="Times New Roman" w:cs="Times New Roman"/>
          <w:b/>
          <w:sz w:val="24"/>
          <w:szCs w:val="24"/>
          <w:lang w:val="en-US"/>
        </w:rPr>
        <w:t>ern</w:t>
      </w:r>
      <w:r w:rsidR="003F6F1B">
        <w:rPr>
          <w:rFonts w:ascii="Times New Roman" w:hAnsi="Times New Roman" w:cs="Times New Roman"/>
          <w:b/>
          <w:sz w:val="24"/>
          <w:szCs w:val="24"/>
          <w:lang w:val="en-US"/>
        </w:rPr>
        <w:t xml:space="preserve"> and South</w:t>
      </w:r>
      <w:r w:rsidR="00691AE7">
        <w:rPr>
          <w:rFonts w:ascii="Times New Roman" w:hAnsi="Times New Roman" w:cs="Times New Roman"/>
          <w:b/>
          <w:sz w:val="24"/>
          <w:szCs w:val="24"/>
          <w:lang w:val="en-US"/>
        </w:rPr>
        <w:t>ern Regions</w:t>
      </w:r>
      <w:r w:rsidR="003F6F1B" w:rsidRPr="00860BCA">
        <w:rPr>
          <w:rFonts w:ascii="Times New Roman" w:hAnsi="Times New Roman" w:cs="Times New Roman"/>
          <w:b/>
          <w:sz w:val="24"/>
          <w:szCs w:val="24"/>
          <w:lang w:val="en-US"/>
        </w:rPr>
        <w:t xml:space="preserve"> </w:t>
      </w:r>
      <w:r w:rsidR="003F6F1B">
        <w:rPr>
          <w:rFonts w:ascii="Times New Roman" w:hAnsi="Times New Roman" w:cs="Times New Roman"/>
          <w:b/>
          <w:sz w:val="24"/>
          <w:szCs w:val="24"/>
          <w:lang w:val="en-US"/>
        </w:rPr>
        <w:t>of Nigeria in the 2005/2006 Academic Session.</w:t>
      </w:r>
      <w:r w:rsidR="003F6F1B" w:rsidRPr="00860BCA">
        <w:rPr>
          <w:rFonts w:ascii="Times New Roman" w:hAnsi="Times New Roman" w:cs="Times New Roman"/>
          <w:b/>
          <w:sz w:val="24"/>
          <w:szCs w:val="24"/>
          <w:lang w:val="en-US"/>
        </w:rPr>
        <w:t>)</w:t>
      </w:r>
    </w:p>
    <w:p w:rsidR="003F6F1B" w:rsidRDefault="003F6F1B" w:rsidP="00033863">
      <w:pPr>
        <w:spacing w:line="240" w:lineRule="auto"/>
        <w:jc w:val="both"/>
        <w:rPr>
          <w:rFonts w:ascii="Times New Roman" w:hAnsi="Times New Roman" w:cs="Times New Roman"/>
          <w:b/>
          <w:sz w:val="24"/>
          <w:szCs w:val="24"/>
        </w:rPr>
      </w:pPr>
    </w:p>
    <w:tbl>
      <w:tblPr>
        <w:tblStyle w:val="TableGrid"/>
        <w:tblpPr w:leftFromText="180" w:rightFromText="180" w:vertAnchor="text" w:horzAnchor="margin" w:tblpXSpec="center" w:tblpY="5"/>
        <w:tblW w:w="11469" w:type="dxa"/>
        <w:tblLook w:val="04A0"/>
      </w:tblPr>
      <w:tblGrid>
        <w:gridCol w:w="1068"/>
        <w:gridCol w:w="1031"/>
        <w:gridCol w:w="1243"/>
        <w:gridCol w:w="1487"/>
        <w:gridCol w:w="1395"/>
        <w:gridCol w:w="1255"/>
        <w:gridCol w:w="1266"/>
        <w:gridCol w:w="1395"/>
        <w:gridCol w:w="1329"/>
      </w:tblGrid>
      <w:tr w:rsidR="00236A57" w:rsidRPr="00236A57" w:rsidTr="00EF41B4">
        <w:trPr>
          <w:trHeight w:val="1551"/>
        </w:trPr>
        <w:tc>
          <w:tcPr>
            <w:tcW w:w="1068" w:type="dxa"/>
            <w:shd w:val="clear" w:color="auto" w:fill="D9D9D9" w:themeFill="background1" w:themeFillShade="D9"/>
          </w:tcPr>
          <w:p w:rsidR="00236A57" w:rsidRPr="00236A57" w:rsidRDefault="00236A57" w:rsidP="000634E1">
            <w:pPr>
              <w:rPr>
                <w:rFonts w:ascii="Times New Roman" w:hAnsi="Times New Roman" w:cs="Times New Roman"/>
                <w:b/>
                <w:lang w:val="en-US"/>
              </w:rPr>
            </w:pPr>
            <w:r w:rsidRPr="00236A57">
              <w:rPr>
                <w:rFonts w:ascii="Times New Roman" w:hAnsi="Times New Roman" w:cs="Times New Roman"/>
                <w:b/>
                <w:lang w:val="en-US"/>
              </w:rPr>
              <w:t>Regions</w:t>
            </w:r>
          </w:p>
        </w:tc>
        <w:tc>
          <w:tcPr>
            <w:tcW w:w="1031" w:type="dxa"/>
            <w:shd w:val="clear" w:color="auto" w:fill="D9D9D9" w:themeFill="background1" w:themeFillShade="D9"/>
          </w:tcPr>
          <w:p w:rsidR="00236A57" w:rsidRPr="00236A57" w:rsidRDefault="00236A57" w:rsidP="000634E1">
            <w:pPr>
              <w:rPr>
                <w:rFonts w:ascii="Times New Roman" w:hAnsi="Times New Roman" w:cs="Times New Roman"/>
                <w:b/>
                <w:lang w:val="en-US"/>
              </w:rPr>
            </w:pPr>
            <w:r w:rsidRPr="00236A57">
              <w:rPr>
                <w:rFonts w:ascii="Times New Roman" w:hAnsi="Times New Roman" w:cs="Times New Roman"/>
                <w:b/>
                <w:lang w:val="en-US"/>
              </w:rPr>
              <w:t>States</w:t>
            </w:r>
          </w:p>
        </w:tc>
        <w:tc>
          <w:tcPr>
            <w:tcW w:w="1243" w:type="dxa"/>
            <w:shd w:val="clear" w:color="auto" w:fill="D9D9D9" w:themeFill="background1" w:themeFillShade="D9"/>
          </w:tcPr>
          <w:p w:rsidR="00236A57" w:rsidRDefault="00236A57" w:rsidP="000634E1">
            <w:pPr>
              <w:rPr>
                <w:rFonts w:ascii="Times New Roman" w:hAnsi="Times New Roman" w:cs="Times New Roman"/>
                <w:b/>
                <w:lang w:val="en-US"/>
              </w:rPr>
            </w:pPr>
            <w:r>
              <w:rPr>
                <w:rFonts w:ascii="Times New Roman" w:hAnsi="Times New Roman" w:cs="Times New Roman"/>
                <w:b/>
                <w:lang w:val="en-US"/>
              </w:rPr>
              <w:t>Population</w:t>
            </w:r>
          </w:p>
          <w:p w:rsidR="00236A57" w:rsidRPr="00236A57" w:rsidRDefault="00236A57" w:rsidP="000634E1">
            <w:pPr>
              <w:rPr>
                <w:rFonts w:ascii="Times New Roman" w:hAnsi="Times New Roman" w:cs="Times New Roman"/>
                <w:b/>
                <w:lang w:val="en-US"/>
              </w:rPr>
            </w:pPr>
          </w:p>
        </w:tc>
        <w:tc>
          <w:tcPr>
            <w:tcW w:w="1487" w:type="dxa"/>
            <w:shd w:val="clear" w:color="auto" w:fill="D9D9D9" w:themeFill="background1" w:themeFillShade="D9"/>
          </w:tcPr>
          <w:p w:rsidR="00236A57" w:rsidRDefault="00236A57" w:rsidP="000634E1">
            <w:pPr>
              <w:rPr>
                <w:rFonts w:ascii="Times New Roman" w:hAnsi="Times New Roman" w:cs="Times New Roman"/>
                <w:b/>
                <w:lang w:val="en-US"/>
              </w:rPr>
            </w:pPr>
            <w:r w:rsidRPr="00236A57">
              <w:rPr>
                <w:rFonts w:ascii="Times New Roman" w:hAnsi="Times New Roman" w:cs="Times New Roman"/>
                <w:b/>
                <w:lang w:val="en-US"/>
              </w:rPr>
              <w:t>Applications</w:t>
            </w:r>
          </w:p>
          <w:p w:rsidR="00691AE7" w:rsidRPr="00236A57" w:rsidRDefault="00691AE7" w:rsidP="000634E1">
            <w:pPr>
              <w:rPr>
                <w:rFonts w:ascii="Times New Roman" w:hAnsi="Times New Roman" w:cs="Times New Roman"/>
                <w:b/>
                <w:lang w:val="en-US"/>
              </w:rPr>
            </w:pPr>
            <w:r>
              <w:rPr>
                <w:rFonts w:ascii="Times New Roman" w:hAnsi="Times New Roman" w:cs="Times New Roman"/>
                <w:b/>
                <w:lang w:val="en-US"/>
              </w:rPr>
              <w:t>Per State</w:t>
            </w:r>
          </w:p>
        </w:tc>
        <w:tc>
          <w:tcPr>
            <w:tcW w:w="1395" w:type="dxa"/>
            <w:shd w:val="clear" w:color="auto" w:fill="D9D9D9" w:themeFill="background1" w:themeFillShade="D9"/>
          </w:tcPr>
          <w:p w:rsidR="00236A57" w:rsidRPr="00236A57" w:rsidRDefault="00236A57" w:rsidP="000634E1">
            <w:pPr>
              <w:rPr>
                <w:rFonts w:ascii="Times New Roman" w:hAnsi="Times New Roman" w:cs="Times New Roman"/>
                <w:b/>
                <w:lang w:val="en-US"/>
              </w:rPr>
            </w:pPr>
            <w:r w:rsidRPr="00236A57">
              <w:rPr>
                <w:rFonts w:ascii="Times New Roman" w:hAnsi="Times New Roman" w:cs="Times New Roman"/>
                <w:b/>
                <w:lang w:val="en-US"/>
              </w:rPr>
              <w:t>Application per Region</w:t>
            </w:r>
          </w:p>
        </w:tc>
        <w:tc>
          <w:tcPr>
            <w:tcW w:w="1255" w:type="dxa"/>
            <w:shd w:val="clear" w:color="auto" w:fill="D9D9D9" w:themeFill="background1" w:themeFillShade="D9"/>
          </w:tcPr>
          <w:p w:rsidR="00236A57" w:rsidRPr="00236A57" w:rsidRDefault="00236A57" w:rsidP="000634E1">
            <w:pPr>
              <w:rPr>
                <w:rFonts w:ascii="Times New Roman" w:hAnsi="Times New Roman" w:cs="Times New Roman"/>
                <w:b/>
                <w:lang w:val="en-US"/>
              </w:rPr>
            </w:pPr>
            <w:r w:rsidRPr="00236A57">
              <w:rPr>
                <w:rFonts w:ascii="Times New Roman" w:hAnsi="Times New Roman" w:cs="Times New Roman"/>
                <w:b/>
                <w:lang w:val="en-US"/>
              </w:rPr>
              <w:t>Nos. Admitted</w:t>
            </w:r>
          </w:p>
        </w:tc>
        <w:tc>
          <w:tcPr>
            <w:tcW w:w="1266" w:type="dxa"/>
            <w:shd w:val="clear" w:color="auto" w:fill="D9D9D9" w:themeFill="background1" w:themeFillShade="D9"/>
          </w:tcPr>
          <w:p w:rsidR="00236A57" w:rsidRPr="00236A57" w:rsidRDefault="00236A57" w:rsidP="000634E1">
            <w:pPr>
              <w:rPr>
                <w:rFonts w:ascii="Times New Roman" w:hAnsi="Times New Roman" w:cs="Times New Roman"/>
                <w:b/>
                <w:lang w:val="en-US"/>
              </w:rPr>
            </w:pPr>
            <w:r w:rsidRPr="00236A57">
              <w:rPr>
                <w:rFonts w:ascii="Times New Roman" w:hAnsi="Times New Roman" w:cs="Times New Roman"/>
                <w:b/>
                <w:lang w:val="en-US"/>
              </w:rPr>
              <w:t xml:space="preserve">Total </w:t>
            </w:r>
          </w:p>
          <w:p w:rsidR="00236A57" w:rsidRPr="00236A57" w:rsidRDefault="00236A57" w:rsidP="000634E1">
            <w:pPr>
              <w:rPr>
                <w:rFonts w:ascii="Times New Roman" w:hAnsi="Times New Roman" w:cs="Times New Roman"/>
                <w:b/>
                <w:lang w:val="en-US"/>
              </w:rPr>
            </w:pPr>
            <w:r w:rsidRPr="00236A57">
              <w:rPr>
                <w:rFonts w:ascii="Times New Roman" w:hAnsi="Times New Roman" w:cs="Times New Roman"/>
                <w:b/>
                <w:lang w:val="en-US"/>
              </w:rPr>
              <w:t>Nos.</w:t>
            </w:r>
          </w:p>
          <w:p w:rsidR="00236A57" w:rsidRPr="00236A57" w:rsidRDefault="00236A57" w:rsidP="000634E1">
            <w:pPr>
              <w:rPr>
                <w:rFonts w:ascii="Times New Roman" w:hAnsi="Times New Roman" w:cs="Times New Roman"/>
                <w:b/>
                <w:lang w:val="en-US"/>
              </w:rPr>
            </w:pPr>
            <w:r w:rsidRPr="00236A57">
              <w:rPr>
                <w:rFonts w:ascii="Times New Roman" w:hAnsi="Times New Roman" w:cs="Times New Roman"/>
                <w:b/>
                <w:lang w:val="en-US"/>
              </w:rPr>
              <w:t>Admitted</w:t>
            </w:r>
          </w:p>
          <w:p w:rsidR="00236A57" w:rsidRPr="00236A57" w:rsidRDefault="00236A57" w:rsidP="000634E1">
            <w:pPr>
              <w:rPr>
                <w:rFonts w:ascii="Times New Roman" w:hAnsi="Times New Roman" w:cs="Times New Roman"/>
                <w:b/>
                <w:lang w:val="en-US"/>
              </w:rPr>
            </w:pPr>
            <w:r w:rsidRPr="00236A57">
              <w:rPr>
                <w:rFonts w:ascii="Times New Roman" w:hAnsi="Times New Roman" w:cs="Times New Roman"/>
                <w:b/>
                <w:lang w:val="en-US"/>
              </w:rPr>
              <w:t>Per</w:t>
            </w:r>
          </w:p>
          <w:p w:rsidR="00236A57" w:rsidRPr="00236A57" w:rsidRDefault="00236A57" w:rsidP="000634E1">
            <w:pPr>
              <w:rPr>
                <w:rFonts w:ascii="Times New Roman" w:hAnsi="Times New Roman" w:cs="Times New Roman"/>
                <w:b/>
                <w:lang w:val="en-US"/>
              </w:rPr>
            </w:pPr>
            <w:r w:rsidRPr="00236A57">
              <w:rPr>
                <w:rFonts w:ascii="Times New Roman" w:hAnsi="Times New Roman" w:cs="Times New Roman"/>
                <w:b/>
                <w:lang w:val="en-US"/>
              </w:rPr>
              <w:t>Region</w:t>
            </w:r>
          </w:p>
        </w:tc>
        <w:tc>
          <w:tcPr>
            <w:tcW w:w="1395" w:type="dxa"/>
            <w:shd w:val="clear" w:color="auto" w:fill="D9D9D9" w:themeFill="background1" w:themeFillShade="D9"/>
          </w:tcPr>
          <w:p w:rsidR="00236A57" w:rsidRPr="00236A57" w:rsidRDefault="00236A57" w:rsidP="000634E1">
            <w:pPr>
              <w:rPr>
                <w:rFonts w:ascii="Times New Roman" w:hAnsi="Times New Roman" w:cs="Times New Roman"/>
                <w:b/>
                <w:lang w:val="en-US"/>
              </w:rPr>
            </w:pPr>
            <w:r w:rsidRPr="00236A57">
              <w:rPr>
                <w:rFonts w:ascii="Times New Roman" w:hAnsi="Times New Roman" w:cs="Times New Roman"/>
                <w:b/>
                <w:lang w:val="en-US"/>
              </w:rPr>
              <w:t>Percentage of Admission in relation</w:t>
            </w:r>
          </w:p>
          <w:p w:rsidR="00236A57" w:rsidRPr="00236A57" w:rsidRDefault="00236A57" w:rsidP="000634E1">
            <w:pPr>
              <w:rPr>
                <w:rFonts w:ascii="Times New Roman" w:hAnsi="Times New Roman" w:cs="Times New Roman"/>
                <w:b/>
                <w:lang w:val="en-US"/>
              </w:rPr>
            </w:pPr>
            <w:r w:rsidRPr="00236A57">
              <w:rPr>
                <w:rFonts w:ascii="Times New Roman" w:hAnsi="Times New Roman" w:cs="Times New Roman"/>
                <w:b/>
                <w:lang w:val="en-US"/>
              </w:rPr>
              <w:t>to Application</w:t>
            </w:r>
          </w:p>
        </w:tc>
        <w:tc>
          <w:tcPr>
            <w:tcW w:w="1329" w:type="dxa"/>
            <w:shd w:val="clear" w:color="auto" w:fill="D9D9D9" w:themeFill="background1" w:themeFillShade="D9"/>
          </w:tcPr>
          <w:p w:rsidR="00236A57" w:rsidRPr="00236A57" w:rsidRDefault="00236A57" w:rsidP="000634E1">
            <w:pPr>
              <w:rPr>
                <w:rFonts w:ascii="Times New Roman" w:hAnsi="Times New Roman" w:cs="Times New Roman"/>
                <w:b/>
                <w:lang w:val="en-US"/>
              </w:rPr>
            </w:pPr>
            <w:r w:rsidRPr="00236A57">
              <w:rPr>
                <w:rFonts w:ascii="Times New Roman" w:hAnsi="Times New Roman" w:cs="Times New Roman"/>
                <w:b/>
                <w:lang w:val="en-US"/>
              </w:rPr>
              <w:t>Percentage of Admission on Overall</w:t>
            </w:r>
          </w:p>
          <w:p w:rsidR="00236A57" w:rsidRPr="00236A57" w:rsidRDefault="00236A57" w:rsidP="000634E1">
            <w:pPr>
              <w:rPr>
                <w:rFonts w:ascii="Times New Roman" w:hAnsi="Times New Roman" w:cs="Times New Roman"/>
                <w:b/>
                <w:lang w:val="en-US"/>
              </w:rPr>
            </w:pPr>
            <w:r w:rsidRPr="00236A57">
              <w:rPr>
                <w:rFonts w:ascii="Times New Roman" w:hAnsi="Times New Roman" w:cs="Times New Roman"/>
                <w:b/>
                <w:lang w:val="en-US"/>
              </w:rPr>
              <w:t>Total</w:t>
            </w:r>
          </w:p>
        </w:tc>
      </w:tr>
      <w:tr w:rsidR="00236A57" w:rsidRPr="00236A57" w:rsidTr="00236A57">
        <w:trPr>
          <w:trHeight w:val="455"/>
        </w:trPr>
        <w:tc>
          <w:tcPr>
            <w:tcW w:w="1073" w:type="dxa"/>
            <w:vMerge w:val="restart"/>
            <w:shd w:val="clear" w:color="auto" w:fill="C2D69B" w:themeFill="accent3" w:themeFillTint="99"/>
          </w:tcPr>
          <w:p w:rsidR="00236A57" w:rsidRPr="00236A57" w:rsidRDefault="00236A57" w:rsidP="000634E1">
            <w:pPr>
              <w:spacing w:before="100" w:beforeAutospacing="1" w:after="100" w:afterAutospacing="1"/>
              <w:contextualSpacing/>
              <w:rPr>
                <w:rFonts w:ascii="Times New Roman" w:hAnsi="Times New Roman" w:cs="Times New Roman"/>
                <w:color w:val="00B050"/>
                <w:lang w:val="en-US"/>
              </w:rPr>
            </w:pPr>
            <w:r w:rsidRPr="00236A57">
              <w:rPr>
                <w:rFonts w:ascii="Times New Roman" w:hAnsi="Times New Roman" w:cs="Times New Roman"/>
                <w:color w:val="00B050"/>
                <w:lang w:val="en-US"/>
              </w:rPr>
              <w:t>Northern</w:t>
            </w:r>
          </w:p>
          <w:p w:rsidR="00236A57" w:rsidRPr="00236A57" w:rsidRDefault="00236A57" w:rsidP="000634E1">
            <w:pPr>
              <w:spacing w:before="100" w:beforeAutospacing="1" w:after="100" w:afterAutospacing="1"/>
              <w:contextualSpacing/>
              <w:rPr>
                <w:rFonts w:ascii="Times New Roman" w:hAnsi="Times New Roman" w:cs="Times New Roman"/>
                <w:color w:val="00B050"/>
                <w:lang w:val="en-US"/>
              </w:rPr>
            </w:pPr>
            <w:r w:rsidRPr="00236A57">
              <w:rPr>
                <w:rFonts w:ascii="Times New Roman" w:hAnsi="Times New Roman" w:cs="Times New Roman"/>
                <w:color w:val="00B050"/>
                <w:lang w:val="en-US"/>
              </w:rPr>
              <w:t>Nigeria</w:t>
            </w:r>
          </w:p>
        </w:tc>
        <w:tc>
          <w:tcPr>
            <w:tcW w:w="1037" w:type="dxa"/>
            <w:shd w:val="clear" w:color="auto" w:fill="C2D69B" w:themeFill="accent3" w:themeFillTint="99"/>
          </w:tcPr>
          <w:p w:rsidR="00236A57" w:rsidRPr="00236A57" w:rsidRDefault="00236A57" w:rsidP="000634E1">
            <w:pPr>
              <w:spacing w:before="100" w:beforeAutospacing="1" w:after="100" w:afterAutospacing="1"/>
              <w:contextualSpacing/>
              <w:rPr>
                <w:rFonts w:ascii="Times New Roman" w:hAnsi="Times New Roman" w:cs="Times New Roman"/>
                <w:color w:val="00B050"/>
                <w:lang w:val="en-US"/>
              </w:rPr>
            </w:pPr>
            <w:r w:rsidRPr="00236A57">
              <w:rPr>
                <w:rFonts w:ascii="Times New Roman" w:hAnsi="Times New Roman" w:cs="Times New Roman"/>
                <w:color w:val="00B050"/>
                <w:lang w:val="en-US"/>
              </w:rPr>
              <w:t>Jigawa</w:t>
            </w:r>
          </w:p>
        </w:tc>
        <w:tc>
          <w:tcPr>
            <w:tcW w:w="1178" w:type="dxa"/>
            <w:shd w:val="clear" w:color="auto" w:fill="C2D69B" w:themeFill="accent3" w:themeFillTint="99"/>
          </w:tcPr>
          <w:p w:rsidR="00236A57" w:rsidRPr="00236A57" w:rsidRDefault="00236A57" w:rsidP="000634E1">
            <w:pPr>
              <w:spacing w:before="100" w:beforeAutospacing="1" w:after="100" w:afterAutospacing="1"/>
              <w:contextualSpacing/>
              <w:jc w:val="center"/>
              <w:rPr>
                <w:rFonts w:ascii="Times New Roman" w:hAnsi="Times New Roman" w:cs="Times New Roman"/>
                <w:color w:val="00B050"/>
                <w:lang w:val="en-US"/>
              </w:rPr>
            </w:pPr>
            <w:r>
              <w:rPr>
                <w:rFonts w:ascii="Times New Roman" w:hAnsi="Times New Roman" w:cs="Times New Roman"/>
                <w:color w:val="00B050"/>
                <w:lang w:val="en-US"/>
              </w:rPr>
              <w:t>4,361,002</w:t>
            </w:r>
          </w:p>
        </w:tc>
        <w:tc>
          <w:tcPr>
            <w:tcW w:w="1494" w:type="dxa"/>
            <w:shd w:val="clear" w:color="auto" w:fill="C2D69B" w:themeFill="accent3" w:themeFillTint="99"/>
          </w:tcPr>
          <w:p w:rsidR="00236A57" w:rsidRPr="00236A57" w:rsidRDefault="00236A57" w:rsidP="000634E1">
            <w:pPr>
              <w:spacing w:before="100" w:beforeAutospacing="1" w:after="100" w:afterAutospacing="1"/>
              <w:contextualSpacing/>
              <w:jc w:val="center"/>
              <w:rPr>
                <w:rFonts w:ascii="Times New Roman" w:hAnsi="Times New Roman" w:cs="Times New Roman"/>
                <w:color w:val="00B050"/>
                <w:lang w:val="en-US"/>
              </w:rPr>
            </w:pPr>
            <w:r w:rsidRPr="00236A57">
              <w:rPr>
                <w:rFonts w:ascii="Times New Roman" w:hAnsi="Times New Roman" w:cs="Times New Roman"/>
                <w:color w:val="00B050"/>
                <w:lang w:val="en-US"/>
              </w:rPr>
              <w:t>2655</w:t>
            </w:r>
          </w:p>
        </w:tc>
        <w:tc>
          <w:tcPr>
            <w:tcW w:w="1402" w:type="dxa"/>
            <w:vMerge w:val="restart"/>
            <w:shd w:val="clear" w:color="auto" w:fill="C2D69B" w:themeFill="accent3" w:themeFillTint="99"/>
          </w:tcPr>
          <w:p w:rsidR="00236A57" w:rsidRPr="00236A57" w:rsidRDefault="00236A57" w:rsidP="000634E1">
            <w:pPr>
              <w:spacing w:before="100" w:beforeAutospacing="1" w:after="100" w:afterAutospacing="1"/>
              <w:contextualSpacing/>
              <w:jc w:val="center"/>
              <w:rPr>
                <w:rFonts w:ascii="Times New Roman" w:hAnsi="Times New Roman" w:cs="Times New Roman"/>
                <w:color w:val="00B050"/>
                <w:lang w:val="en-US"/>
              </w:rPr>
            </w:pPr>
          </w:p>
          <w:p w:rsidR="00236A57" w:rsidRPr="00236A57" w:rsidRDefault="00236A57" w:rsidP="000634E1">
            <w:pPr>
              <w:spacing w:before="100" w:beforeAutospacing="1" w:after="100" w:afterAutospacing="1"/>
              <w:contextualSpacing/>
              <w:jc w:val="center"/>
              <w:rPr>
                <w:rFonts w:ascii="Times New Roman" w:hAnsi="Times New Roman" w:cs="Times New Roman"/>
                <w:color w:val="00B050"/>
                <w:lang w:val="en-US"/>
              </w:rPr>
            </w:pPr>
            <w:r w:rsidRPr="00236A57">
              <w:rPr>
                <w:rFonts w:ascii="Times New Roman" w:hAnsi="Times New Roman" w:cs="Times New Roman"/>
                <w:color w:val="00B050"/>
                <w:lang w:val="en-US"/>
              </w:rPr>
              <w:t>9938</w:t>
            </w:r>
          </w:p>
        </w:tc>
        <w:tc>
          <w:tcPr>
            <w:tcW w:w="1268" w:type="dxa"/>
            <w:shd w:val="clear" w:color="auto" w:fill="C2D69B" w:themeFill="accent3" w:themeFillTint="99"/>
          </w:tcPr>
          <w:p w:rsidR="00236A57" w:rsidRPr="00236A57" w:rsidRDefault="00236A57" w:rsidP="000634E1">
            <w:pPr>
              <w:spacing w:before="100" w:beforeAutospacing="1" w:after="100" w:afterAutospacing="1"/>
              <w:contextualSpacing/>
              <w:jc w:val="center"/>
              <w:rPr>
                <w:rFonts w:ascii="Times New Roman" w:hAnsi="Times New Roman" w:cs="Times New Roman"/>
                <w:color w:val="00B050"/>
                <w:lang w:val="en-US"/>
              </w:rPr>
            </w:pPr>
            <w:r w:rsidRPr="00236A57">
              <w:rPr>
                <w:rFonts w:ascii="Times New Roman" w:hAnsi="Times New Roman" w:cs="Times New Roman"/>
                <w:color w:val="00B050"/>
                <w:lang w:val="en-US"/>
              </w:rPr>
              <w:t>106</w:t>
            </w:r>
          </w:p>
        </w:tc>
        <w:tc>
          <w:tcPr>
            <w:tcW w:w="1280" w:type="dxa"/>
            <w:vMerge w:val="restart"/>
            <w:shd w:val="clear" w:color="auto" w:fill="C2D69B" w:themeFill="accent3" w:themeFillTint="99"/>
          </w:tcPr>
          <w:p w:rsidR="00236A57" w:rsidRPr="00236A57" w:rsidRDefault="00236A57" w:rsidP="000634E1">
            <w:pPr>
              <w:spacing w:before="100" w:beforeAutospacing="1" w:after="100" w:afterAutospacing="1"/>
              <w:contextualSpacing/>
              <w:rPr>
                <w:rFonts w:ascii="Times New Roman" w:hAnsi="Times New Roman" w:cs="Times New Roman"/>
                <w:b/>
                <w:color w:val="00B050"/>
                <w:lang w:val="en-US"/>
              </w:rPr>
            </w:pPr>
          </w:p>
          <w:p w:rsidR="00236A57" w:rsidRPr="00236A57" w:rsidRDefault="00236A57" w:rsidP="000634E1">
            <w:pPr>
              <w:spacing w:before="100" w:beforeAutospacing="1" w:after="100" w:afterAutospacing="1"/>
              <w:contextualSpacing/>
              <w:jc w:val="center"/>
              <w:rPr>
                <w:rFonts w:ascii="Times New Roman" w:hAnsi="Times New Roman" w:cs="Times New Roman"/>
                <w:b/>
                <w:color w:val="00B050"/>
                <w:lang w:val="en-US"/>
              </w:rPr>
            </w:pPr>
            <w:r w:rsidRPr="00236A57">
              <w:rPr>
                <w:rFonts w:ascii="Times New Roman" w:hAnsi="Times New Roman" w:cs="Times New Roman"/>
                <w:b/>
                <w:color w:val="00B050"/>
                <w:lang w:val="en-US"/>
              </w:rPr>
              <w:t>377</w:t>
            </w:r>
          </w:p>
        </w:tc>
        <w:tc>
          <w:tcPr>
            <w:tcW w:w="1402" w:type="dxa"/>
            <w:vMerge w:val="restart"/>
            <w:shd w:val="clear" w:color="auto" w:fill="C2D69B" w:themeFill="accent3" w:themeFillTint="99"/>
          </w:tcPr>
          <w:p w:rsidR="00236A57" w:rsidRPr="00236A57" w:rsidRDefault="00236A57" w:rsidP="000634E1">
            <w:pPr>
              <w:spacing w:before="100" w:beforeAutospacing="1" w:after="100" w:afterAutospacing="1"/>
              <w:contextualSpacing/>
              <w:rPr>
                <w:rFonts w:ascii="Times New Roman" w:hAnsi="Times New Roman" w:cs="Times New Roman"/>
                <w:b/>
                <w:color w:val="00B050"/>
                <w:lang w:val="en-US"/>
              </w:rPr>
            </w:pPr>
          </w:p>
          <w:p w:rsidR="00236A57" w:rsidRPr="00236A57" w:rsidRDefault="00236A57" w:rsidP="000634E1">
            <w:pPr>
              <w:spacing w:before="100" w:beforeAutospacing="1" w:after="100" w:afterAutospacing="1"/>
              <w:contextualSpacing/>
              <w:rPr>
                <w:rFonts w:ascii="Times New Roman" w:hAnsi="Times New Roman" w:cs="Times New Roman"/>
                <w:b/>
                <w:color w:val="00B050"/>
                <w:lang w:val="en-US"/>
              </w:rPr>
            </w:pPr>
            <w:r w:rsidRPr="00236A57">
              <w:rPr>
                <w:rFonts w:ascii="Times New Roman" w:hAnsi="Times New Roman" w:cs="Times New Roman"/>
                <w:b/>
                <w:color w:val="00B050"/>
                <w:lang w:val="en-US"/>
              </w:rPr>
              <w:t>3.79%</w:t>
            </w:r>
          </w:p>
        </w:tc>
        <w:tc>
          <w:tcPr>
            <w:tcW w:w="1335" w:type="dxa"/>
            <w:vMerge w:val="restart"/>
            <w:shd w:val="clear" w:color="auto" w:fill="C2D69B" w:themeFill="accent3" w:themeFillTint="99"/>
          </w:tcPr>
          <w:p w:rsidR="00236A57" w:rsidRPr="00236A57" w:rsidRDefault="00236A57" w:rsidP="000634E1">
            <w:pPr>
              <w:spacing w:before="100" w:beforeAutospacing="1" w:after="100" w:afterAutospacing="1"/>
              <w:contextualSpacing/>
              <w:rPr>
                <w:rFonts w:ascii="Times New Roman" w:hAnsi="Times New Roman" w:cs="Times New Roman"/>
                <w:b/>
                <w:color w:val="00B050"/>
                <w:lang w:val="en-US"/>
              </w:rPr>
            </w:pPr>
          </w:p>
          <w:p w:rsidR="00236A57" w:rsidRPr="00236A57" w:rsidRDefault="00236A57" w:rsidP="000634E1">
            <w:pPr>
              <w:spacing w:before="100" w:beforeAutospacing="1" w:after="100" w:afterAutospacing="1"/>
              <w:contextualSpacing/>
              <w:rPr>
                <w:rFonts w:ascii="Times New Roman" w:hAnsi="Times New Roman" w:cs="Times New Roman"/>
                <w:b/>
                <w:color w:val="00B050"/>
                <w:lang w:val="en-US"/>
              </w:rPr>
            </w:pPr>
            <w:r w:rsidRPr="00236A57">
              <w:rPr>
                <w:rFonts w:ascii="Times New Roman" w:hAnsi="Times New Roman" w:cs="Times New Roman"/>
                <w:b/>
                <w:color w:val="00B050"/>
                <w:lang w:val="en-US"/>
              </w:rPr>
              <w:t>7.70%</w:t>
            </w:r>
          </w:p>
        </w:tc>
      </w:tr>
      <w:tr w:rsidR="00236A57" w:rsidRPr="00236A57" w:rsidTr="00236A57">
        <w:trPr>
          <w:trHeight w:val="135"/>
        </w:trPr>
        <w:tc>
          <w:tcPr>
            <w:tcW w:w="1073" w:type="dxa"/>
            <w:vMerge/>
            <w:shd w:val="clear" w:color="auto" w:fill="C2D69B" w:themeFill="accent3" w:themeFillTint="99"/>
          </w:tcPr>
          <w:p w:rsidR="00236A57" w:rsidRPr="00236A57" w:rsidRDefault="00236A57" w:rsidP="000634E1">
            <w:pPr>
              <w:spacing w:before="100" w:beforeAutospacing="1" w:after="100" w:afterAutospacing="1"/>
              <w:contextualSpacing/>
              <w:rPr>
                <w:rFonts w:ascii="Times New Roman" w:hAnsi="Times New Roman" w:cs="Times New Roman"/>
                <w:lang w:val="en-US"/>
              </w:rPr>
            </w:pPr>
          </w:p>
        </w:tc>
        <w:tc>
          <w:tcPr>
            <w:tcW w:w="1037" w:type="dxa"/>
            <w:shd w:val="clear" w:color="auto" w:fill="C2D69B" w:themeFill="accent3" w:themeFillTint="99"/>
          </w:tcPr>
          <w:p w:rsidR="00236A57" w:rsidRPr="00236A57" w:rsidRDefault="00236A57" w:rsidP="000634E1">
            <w:pPr>
              <w:spacing w:before="100" w:beforeAutospacing="1" w:after="100" w:afterAutospacing="1"/>
              <w:contextualSpacing/>
              <w:rPr>
                <w:rFonts w:ascii="Times New Roman" w:hAnsi="Times New Roman" w:cs="Times New Roman"/>
                <w:color w:val="00B050"/>
                <w:lang w:val="en-US"/>
              </w:rPr>
            </w:pPr>
            <w:r w:rsidRPr="00236A57">
              <w:rPr>
                <w:rFonts w:ascii="Times New Roman" w:hAnsi="Times New Roman" w:cs="Times New Roman"/>
                <w:color w:val="00B050"/>
                <w:lang w:val="en-US"/>
              </w:rPr>
              <w:t>Zamfara</w:t>
            </w:r>
          </w:p>
        </w:tc>
        <w:tc>
          <w:tcPr>
            <w:tcW w:w="1178" w:type="dxa"/>
            <w:shd w:val="clear" w:color="auto" w:fill="C2D69B" w:themeFill="accent3" w:themeFillTint="99"/>
          </w:tcPr>
          <w:p w:rsidR="00236A57" w:rsidRPr="00236A57" w:rsidRDefault="00236A57" w:rsidP="000634E1">
            <w:pPr>
              <w:spacing w:before="100" w:beforeAutospacing="1" w:after="100" w:afterAutospacing="1"/>
              <w:contextualSpacing/>
              <w:jc w:val="center"/>
              <w:rPr>
                <w:rFonts w:ascii="Times New Roman" w:hAnsi="Times New Roman" w:cs="Times New Roman"/>
                <w:color w:val="00B050"/>
                <w:lang w:val="en-US"/>
              </w:rPr>
            </w:pPr>
            <w:r>
              <w:rPr>
                <w:rFonts w:ascii="Times New Roman" w:hAnsi="Times New Roman" w:cs="Times New Roman"/>
                <w:color w:val="00B050"/>
                <w:lang w:val="en-US"/>
              </w:rPr>
              <w:t>3,278,873</w:t>
            </w:r>
          </w:p>
        </w:tc>
        <w:tc>
          <w:tcPr>
            <w:tcW w:w="1494" w:type="dxa"/>
            <w:shd w:val="clear" w:color="auto" w:fill="C2D69B" w:themeFill="accent3" w:themeFillTint="99"/>
          </w:tcPr>
          <w:p w:rsidR="00236A57" w:rsidRPr="00236A57" w:rsidRDefault="00236A57" w:rsidP="000634E1">
            <w:pPr>
              <w:spacing w:before="100" w:beforeAutospacing="1" w:after="100" w:afterAutospacing="1"/>
              <w:contextualSpacing/>
              <w:jc w:val="center"/>
              <w:rPr>
                <w:rFonts w:ascii="Times New Roman" w:hAnsi="Times New Roman" w:cs="Times New Roman"/>
                <w:color w:val="00B050"/>
                <w:lang w:val="en-US"/>
              </w:rPr>
            </w:pPr>
            <w:r w:rsidRPr="00236A57">
              <w:rPr>
                <w:rFonts w:ascii="Times New Roman" w:hAnsi="Times New Roman" w:cs="Times New Roman"/>
                <w:color w:val="00B050"/>
                <w:lang w:val="en-US"/>
              </w:rPr>
              <w:t>3315</w:t>
            </w:r>
          </w:p>
        </w:tc>
        <w:tc>
          <w:tcPr>
            <w:tcW w:w="1402" w:type="dxa"/>
            <w:vMerge/>
            <w:shd w:val="clear" w:color="auto" w:fill="C2D69B" w:themeFill="accent3" w:themeFillTint="99"/>
          </w:tcPr>
          <w:p w:rsidR="00236A57" w:rsidRPr="00236A57" w:rsidRDefault="00236A57" w:rsidP="000634E1">
            <w:pPr>
              <w:spacing w:before="100" w:beforeAutospacing="1" w:after="100" w:afterAutospacing="1"/>
              <w:contextualSpacing/>
              <w:rPr>
                <w:rFonts w:ascii="Times New Roman" w:hAnsi="Times New Roman" w:cs="Times New Roman"/>
                <w:color w:val="FF0000"/>
                <w:lang w:val="en-US"/>
              </w:rPr>
            </w:pPr>
          </w:p>
        </w:tc>
        <w:tc>
          <w:tcPr>
            <w:tcW w:w="1268" w:type="dxa"/>
            <w:shd w:val="clear" w:color="auto" w:fill="C2D69B" w:themeFill="accent3" w:themeFillTint="99"/>
          </w:tcPr>
          <w:p w:rsidR="00236A57" w:rsidRPr="00236A57" w:rsidRDefault="00236A57" w:rsidP="000634E1">
            <w:pPr>
              <w:spacing w:before="100" w:beforeAutospacing="1" w:after="100" w:afterAutospacing="1"/>
              <w:contextualSpacing/>
              <w:jc w:val="center"/>
              <w:rPr>
                <w:rFonts w:ascii="Times New Roman" w:hAnsi="Times New Roman" w:cs="Times New Roman"/>
                <w:color w:val="00B050"/>
                <w:lang w:val="en-US"/>
              </w:rPr>
            </w:pPr>
            <w:r w:rsidRPr="00236A57">
              <w:rPr>
                <w:rFonts w:ascii="Times New Roman" w:hAnsi="Times New Roman" w:cs="Times New Roman"/>
                <w:color w:val="00B050"/>
                <w:lang w:val="en-US"/>
              </w:rPr>
              <w:t>238</w:t>
            </w:r>
          </w:p>
        </w:tc>
        <w:tc>
          <w:tcPr>
            <w:tcW w:w="1280" w:type="dxa"/>
            <w:vMerge/>
            <w:shd w:val="clear" w:color="auto" w:fill="C2D69B" w:themeFill="accent3" w:themeFillTint="99"/>
          </w:tcPr>
          <w:p w:rsidR="00236A57" w:rsidRPr="00236A57" w:rsidRDefault="00236A57" w:rsidP="000634E1">
            <w:pPr>
              <w:spacing w:before="100" w:beforeAutospacing="1" w:after="100" w:afterAutospacing="1"/>
              <w:contextualSpacing/>
              <w:rPr>
                <w:rFonts w:ascii="Times New Roman" w:hAnsi="Times New Roman" w:cs="Times New Roman"/>
                <w:color w:val="FF0000"/>
                <w:lang w:val="en-US"/>
              </w:rPr>
            </w:pPr>
          </w:p>
        </w:tc>
        <w:tc>
          <w:tcPr>
            <w:tcW w:w="1402" w:type="dxa"/>
            <w:vMerge/>
            <w:shd w:val="clear" w:color="auto" w:fill="C2D69B" w:themeFill="accent3" w:themeFillTint="99"/>
          </w:tcPr>
          <w:p w:rsidR="00236A57" w:rsidRPr="00236A57" w:rsidRDefault="00236A57" w:rsidP="000634E1">
            <w:pPr>
              <w:spacing w:before="100" w:beforeAutospacing="1" w:after="100" w:afterAutospacing="1"/>
              <w:contextualSpacing/>
              <w:rPr>
                <w:rFonts w:ascii="Times New Roman" w:hAnsi="Times New Roman" w:cs="Times New Roman"/>
                <w:color w:val="FF0000"/>
                <w:lang w:val="en-US"/>
              </w:rPr>
            </w:pPr>
          </w:p>
        </w:tc>
        <w:tc>
          <w:tcPr>
            <w:tcW w:w="1335" w:type="dxa"/>
            <w:vMerge/>
            <w:shd w:val="clear" w:color="auto" w:fill="C2D69B" w:themeFill="accent3" w:themeFillTint="99"/>
          </w:tcPr>
          <w:p w:rsidR="00236A57" w:rsidRPr="00236A57" w:rsidRDefault="00236A57" w:rsidP="000634E1">
            <w:pPr>
              <w:spacing w:before="100" w:beforeAutospacing="1" w:after="100" w:afterAutospacing="1"/>
              <w:contextualSpacing/>
              <w:rPr>
                <w:rFonts w:ascii="Times New Roman" w:hAnsi="Times New Roman" w:cs="Times New Roman"/>
                <w:color w:val="FF0000"/>
                <w:lang w:val="en-US"/>
              </w:rPr>
            </w:pPr>
          </w:p>
        </w:tc>
      </w:tr>
      <w:tr w:rsidR="00236A57" w:rsidRPr="00236A57" w:rsidTr="00236A57">
        <w:trPr>
          <w:trHeight w:val="329"/>
        </w:trPr>
        <w:tc>
          <w:tcPr>
            <w:tcW w:w="1073" w:type="dxa"/>
            <w:vMerge/>
            <w:shd w:val="clear" w:color="auto" w:fill="C2D69B" w:themeFill="accent3" w:themeFillTint="99"/>
          </w:tcPr>
          <w:p w:rsidR="00236A57" w:rsidRPr="00236A57" w:rsidRDefault="00236A57" w:rsidP="000634E1">
            <w:pPr>
              <w:spacing w:before="100" w:beforeAutospacing="1" w:after="100" w:afterAutospacing="1"/>
              <w:contextualSpacing/>
              <w:rPr>
                <w:rFonts w:ascii="Times New Roman" w:hAnsi="Times New Roman" w:cs="Times New Roman"/>
                <w:lang w:val="en-US"/>
              </w:rPr>
            </w:pPr>
          </w:p>
        </w:tc>
        <w:tc>
          <w:tcPr>
            <w:tcW w:w="1037" w:type="dxa"/>
            <w:shd w:val="clear" w:color="auto" w:fill="C2D69B" w:themeFill="accent3" w:themeFillTint="99"/>
          </w:tcPr>
          <w:p w:rsidR="00236A57" w:rsidRPr="00236A57" w:rsidRDefault="00236A57" w:rsidP="000634E1">
            <w:pPr>
              <w:spacing w:before="100" w:beforeAutospacing="1" w:after="100" w:afterAutospacing="1"/>
              <w:contextualSpacing/>
              <w:rPr>
                <w:rFonts w:ascii="Times New Roman" w:hAnsi="Times New Roman" w:cs="Times New Roman"/>
                <w:color w:val="00B050"/>
                <w:lang w:val="en-US"/>
              </w:rPr>
            </w:pPr>
            <w:r w:rsidRPr="00236A57">
              <w:rPr>
                <w:rFonts w:ascii="Times New Roman" w:hAnsi="Times New Roman" w:cs="Times New Roman"/>
                <w:color w:val="00B050"/>
                <w:lang w:val="en-US"/>
              </w:rPr>
              <w:t>Yobe</w:t>
            </w:r>
          </w:p>
        </w:tc>
        <w:tc>
          <w:tcPr>
            <w:tcW w:w="1178" w:type="dxa"/>
            <w:shd w:val="clear" w:color="auto" w:fill="C2D69B" w:themeFill="accent3" w:themeFillTint="99"/>
          </w:tcPr>
          <w:p w:rsidR="00236A57" w:rsidRPr="00236A57" w:rsidRDefault="00236A57" w:rsidP="000634E1">
            <w:pPr>
              <w:spacing w:before="100" w:beforeAutospacing="1" w:after="100" w:afterAutospacing="1"/>
              <w:contextualSpacing/>
              <w:jc w:val="center"/>
              <w:rPr>
                <w:rFonts w:ascii="Times New Roman" w:hAnsi="Times New Roman" w:cs="Times New Roman"/>
                <w:color w:val="00B050"/>
                <w:lang w:val="en-US"/>
              </w:rPr>
            </w:pPr>
            <w:r>
              <w:rPr>
                <w:rFonts w:ascii="Times New Roman" w:hAnsi="Times New Roman" w:cs="Times New Roman"/>
                <w:color w:val="00B050"/>
                <w:lang w:val="en-US"/>
              </w:rPr>
              <w:t>2,321,339</w:t>
            </w:r>
          </w:p>
        </w:tc>
        <w:tc>
          <w:tcPr>
            <w:tcW w:w="1494" w:type="dxa"/>
            <w:shd w:val="clear" w:color="auto" w:fill="C2D69B" w:themeFill="accent3" w:themeFillTint="99"/>
          </w:tcPr>
          <w:p w:rsidR="00236A57" w:rsidRPr="00236A57" w:rsidRDefault="00236A57" w:rsidP="000634E1">
            <w:pPr>
              <w:spacing w:before="100" w:beforeAutospacing="1" w:after="100" w:afterAutospacing="1"/>
              <w:contextualSpacing/>
              <w:jc w:val="center"/>
              <w:rPr>
                <w:rFonts w:ascii="Times New Roman" w:hAnsi="Times New Roman" w:cs="Times New Roman"/>
                <w:color w:val="00B050"/>
                <w:lang w:val="en-US"/>
              </w:rPr>
            </w:pPr>
            <w:r w:rsidRPr="00236A57">
              <w:rPr>
                <w:rFonts w:ascii="Times New Roman" w:hAnsi="Times New Roman" w:cs="Times New Roman"/>
                <w:color w:val="00B050"/>
                <w:lang w:val="en-US"/>
              </w:rPr>
              <w:t>3968</w:t>
            </w:r>
          </w:p>
        </w:tc>
        <w:tc>
          <w:tcPr>
            <w:tcW w:w="1402" w:type="dxa"/>
            <w:vMerge/>
            <w:shd w:val="clear" w:color="auto" w:fill="C2D69B" w:themeFill="accent3" w:themeFillTint="99"/>
          </w:tcPr>
          <w:p w:rsidR="00236A57" w:rsidRPr="00236A57" w:rsidRDefault="00236A57" w:rsidP="000634E1">
            <w:pPr>
              <w:spacing w:before="100" w:beforeAutospacing="1" w:after="100" w:afterAutospacing="1"/>
              <w:contextualSpacing/>
              <w:rPr>
                <w:rFonts w:ascii="Times New Roman" w:hAnsi="Times New Roman" w:cs="Times New Roman"/>
                <w:color w:val="FF0000"/>
                <w:lang w:val="en-US"/>
              </w:rPr>
            </w:pPr>
          </w:p>
        </w:tc>
        <w:tc>
          <w:tcPr>
            <w:tcW w:w="1268" w:type="dxa"/>
            <w:shd w:val="clear" w:color="auto" w:fill="C2D69B" w:themeFill="accent3" w:themeFillTint="99"/>
          </w:tcPr>
          <w:p w:rsidR="00236A57" w:rsidRPr="00236A57" w:rsidRDefault="00236A57" w:rsidP="000634E1">
            <w:pPr>
              <w:spacing w:before="100" w:beforeAutospacing="1" w:after="100" w:afterAutospacing="1"/>
              <w:contextualSpacing/>
              <w:jc w:val="center"/>
              <w:rPr>
                <w:rFonts w:ascii="Times New Roman" w:hAnsi="Times New Roman" w:cs="Times New Roman"/>
                <w:color w:val="00B050"/>
                <w:lang w:val="en-US"/>
              </w:rPr>
            </w:pPr>
            <w:r w:rsidRPr="00236A57">
              <w:rPr>
                <w:rFonts w:ascii="Times New Roman" w:hAnsi="Times New Roman" w:cs="Times New Roman"/>
                <w:color w:val="00B050"/>
                <w:lang w:val="en-US"/>
              </w:rPr>
              <w:t>33</w:t>
            </w:r>
          </w:p>
        </w:tc>
        <w:tc>
          <w:tcPr>
            <w:tcW w:w="1280" w:type="dxa"/>
            <w:vMerge/>
            <w:shd w:val="clear" w:color="auto" w:fill="C2D69B" w:themeFill="accent3" w:themeFillTint="99"/>
          </w:tcPr>
          <w:p w:rsidR="00236A57" w:rsidRPr="00236A57" w:rsidRDefault="00236A57" w:rsidP="000634E1">
            <w:pPr>
              <w:spacing w:before="100" w:beforeAutospacing="1" w:after="100" w:afterAutospacing="1"/>
              <w:contextualSpacing/>
              <w:rPr>
                <w:rFonts w:ascii="Times New Roman" w:hAnsi="Times New Roman" w:cs="Times New Roman"/>
                <w:color w:val="FF0000"/>
                <w:lang w:val="en-US"/>
              </w:rPr>
            </w:pPr>
          </w:p>
        </w:tc>
        <w:tc>
          <w:tcPr>
            <w:tcW w:w="1402" w:type="dxa"/>
            <w:vMerge/>
            <w:shd w:val="clear" w:color="auto" w:fill="C2D69B" w:themeFill="accent3" w:themeFillTint="99"/>
          </w:tcPr>
          <w:p w:rsidR="00236A57" w:rsidRPr="00236A57" w:rsidRDefault="00236A57" w:rsidP="000634E1">
            <w:pPr>
              <w:spacing w:before="100" w:beforeAutospacing="1" w:after="100" w:afterAutospacing="1"/>
              <w:contextualSpacing/>
              <w:rPr>
                <w:rFonts w:ascii="Times New Roman" w:hAnsi="Times New Roman" w:cs="Times New Roman"/>
                <w:color w:val="FF0000"/>
                <w:lang w:val="en-US"/>
              </w:rPr>
            </w:pPr>
          </w:p>
        </w:tc>
        <w:tc>
          <w:tcPr>
            <w:tcW w:w="1335" w:type="dxa"/>
            <w:vMerge/>
            <w:shd w:val="clear" w:color="auto" w:fill="C2D69B" w:themeFill="accent3" w:themeFillTint="99"/>
          </w:tcPr>
          <w:p w:rsidR="00236A57" w:rsidRPr="00236A57" w:rsidRDefault="00236A57" w:rsidP="000634E1">
            <w:pPr>
              <w:spacing w:before="100" w:beforeAutospacing="1" w:after="100" w:afterAutospacing="1"/>
              <w:contextualSpacing/>
              <w:rPr>
                <w:rFonts w:ascii="Times New Roman" w:hAnsi="Times New Roman" w:cs="Times New Roman"/>
                <w:color w:val="FF0000"/>
                <w:lang w:val="en-US"/>
              </w:rPr>
            </w:pPr>
          </w:p>
        </w:tc>
      </w:tr>
      <w:tr w:rsidR="00236A57" w:rsidRPr="00236A57" w:rsidTr="00236A57">
        <w:trPr>
          <w:trHeight w:val="254"/>
        </w:trPr>
        <w:tc>
          <w:tcPr>
            <w:tcW w:w="1073" w:type="dxa"/>
            <w:vMerge w:val="restart"/>
            <w:shd w:val="clear" w:color="auto" w:fill="DAEEF3" w:themeFill="accent5" w:themeFillTint="33"/>
          </w:tcPr>
          <w:p w:rsidR="00236A57" w:rsidRPr="00236A57" w:rsidRDefault="00236A57" w:rsidP="000634E1">
            <w:pPr>
              <w:spacing w:before="100" w:beforeAutospacing="1" w:after="100" w:afterAutospacing="1"/>
              <w:contextualSpacing/>
              <w:rPr>
                <w:rFonts w:ascii="Times New Roman" w:hAnsi="Times New Roman" w:cs="Times New Roman"/>
                <w:color w:val="0070C0"/>
                <w:lang w:val="en-US"/>
              </w:rPr>
            </w:pPr>
            <w:r w:rsidRPr="00236A57">
              <w:rPr>
                <w:rFonts w:ascii="Times New Roman" w:hAnsi="Times New Roman" w:cs="Times New Roman"/>
                <w:color w:val="0070C0"/>
                <w:lang w:val="en-US"/>
              </w:rPr>
              <w:t>Southern</w:t>
            </w:r>
          </w:p>
          <w:p w:rsidR="00236A57" w:rsidRPr="00236A57" w:rsidRDefault="00236A57" w:rsidP="000634E1">
            <w:pPr>
              <w:spacing w:before="100" w:beforeAutospacing="1" w:after="100" w:afterAutospacing="1"/>
              <w:contextualSpacing/>
              <w:rPr>
                <w:rFonts w:ascii="Times New Roman" w:hAnsi="Times New Roman" w:cs="Times New Roman"/>
                <w:color w:val="0070C0"/>
                <w:lang w:val="en-US"/>
              </w:rPr>
            </w:pPr>
            <w:r w:rsidRPr="00236A57">
              <w:rPr>
                <w:rFonts w:ascii="Times New Roman" w:hAnsi="Times New Roman" w:cs="Times New Roman"/>
                <w:color w:val="0070C0"/>
                <w:lang w:val="en-US"/>
              </w:rPr>
              <w:t>Nigeria</w:t>
            </w:r>
          </w:p>
        </w:tc>
        <w:tc>
          <w:tcPr>
            <w:tcW w:w="1037" w:type="dxa"/>
            <w:shd w:val="clear" w:color="auto" w:fill="DAEEF3" w:themeFill="accent5" w:themeFillTint="33"/>
          </w:tcPr>
          <w:p w:rsidR="00236A57" w:rsidRPr="00236A57" w:rsidRDefault="00236A57" w:rsidP="000634E1">
            <w:pPr>
              <w:spacing w:before="100" w:beforeAutospacing="1" w:after="100" w:afterAutospacing="1"/>
              <w:contextualSpacing/>
              <w:rPr>
                <w:rFonts w:ascii="Times New Roman" w:hAnsi="Times New Roman" w:cs="Times New Roman"/>
                <w:color w:val="0070C0"/>
                <w:lang w:val="en-US"/>
              </w:rPr>
            </w:pPr>
            <w:r w:rsidRPr="00236A57">
              <w:rPr>
                <w:rFonts w:ascii="Times New Roman" w:hAnsi="Times New Roman" w:cs="Times New Roman"/>
                <w:color w:val="0070C0"/>
                <w:lang w:val="en-US"/>
              </w:rPr>
              <w:t>Bayelsa</w:t>
            </w:r>
          </w:p>
        </w:tc>
        <w:tc>
          <w:tcPr>
            <w:tcW w:w="1178" w:type="dxa"/>
            <w:shd w:val="clear" w:color="auto" w:fill="DAEEF3" w:themeFill="accent5" w:themeFillTint="33"/>
          </w:tcPr>
          <w:p w:rsidR="00236A57" w:rsidRPr="00236A57" w:rsidRDefault="00236A57" w:rsidP="000634E1">
            <w:pPr>
              <w:spacing w:before="100" w:beforeAutospacing="1" w:after="100" w:afterAutospacing="1"/>
              <w:contextualSpacing/>
              <w:jc w:val="center"/>
              <w:rPr>
                <w:rFonts w:ascii="Times New Roman" w:hAnsi="Times New Roman" w:cs="Times New Roman"/>
                <w:color w:val="0070C0"/>
                <w:lang w:val="en-US"/>
              </w:rPr>
            </w:pPr>
            <w:r>
              <w:rPr>
                <w:rFonts w:ascii="Times New Roman" w:hAnsi="Times New Roman" w:cs="Times New Roman"/>
                <w:color w:val="0070C0"/>
                <w:lang w:val="en-US"/>
              </w:rPr>
              <w:t>1,704,515</w:t>
            </w:r>
          </w:p>
        </w:tc>
        <w:tc>
          <w:tcPr>
            <w:tcW w:w="1494" w:type="dxa"/>
            <w:shd w:val="clear" w:color="auto" w:fill="DAEEF3" w:themeFill="accent5" w:themeFillTint="33"/>
          </w:tcPr>
          <w:p w:rsidR="00236A57" w:rsidRPr="00236A57" w:rsidRDefault="00236A57" w:rsidP="000634E1">
            <w:pPr>
              <w:spacing w:before="100" w:beforeAutospacing="1" w:after="100" w:afterAutospacing="1"/>
              <w:contextualSpacing/>
              <w:jc w:val="center"/>
              <w:rPr>
                <w:rFonts w:ascii="Times New Roman" w:hAnsi="Times New Roman" w:cs="Times New Roman"/>
                <w:color w:val="0070C0"/>
                <w:lang w:val="en-US"/>
              </w:rPr>
            </w:pPr>
            <w:r w:rsidRPr="00236A57">
              <w:rPr>
                <w:rFonts w:ascii="Times New Roman" w:hAnsi="Times New Roman" w:cs="Times New Roman"/>
                <w:color w:val="0070C0"/>
                <w:lang w:val="en-US"/>
              </w:rPr>
              <w:t>18,327</w:t>
            </w:r>
          </w:p>
        </w:tc>
        <w:tc>
          <w:tcPr>
            <w:tcW w:w="1402" w:type="dxa"/>
            <w:vMerge w:val="restart"/>
            <w:shd w:val="clear" w:color="auto" w:fill="DAEEF3" w:themeFill="accent5" w:themeFillTint="33"/>
          </w:tcPr>
          <w:p w:rsidR="00236A57" w:rsidRPr="00236A57" w:rsidRDefault="00236A57" w:rsidP="000634E1">
            <w:pPr>
              <w:spacing w:before="100" w:beforeAutospacing="1" w:after="100" w:afterAutospacing="1"/>
              <w:contextualSpacing/>
              <w:jc w:val="center"/>
              <w:rPr>
                <w:rFonts w:ascii="Times New Roman" w:hAnsi="Times New Roman" w:cs="Times New Roman"/>
                <w:b/>
                <w:color w:val="0070C0"/>
                <w:lang w:val="en-US"/>
              </w:rPr>
            </w:pPr>
          </w:p>
          <w:p w:rsidR="00236A57" w:rsidRPr="00236A57" w:rsidRDefault="00236A57" w:rsidP="000634E1">
            <w:pPr>
              <w:spacing w:before="100" w:beforeAutospacing="1" w:after="100" w:afterAutospacing="1"/>
              <w:contextualSpacing/>
              <w:jc w:val="center"/>
              <w:rPr>
                <w:rFonts w:ascii="Times New Roman" w:hAnsi="Times New Roman" w:cs="Times New Roman"/>
                <w:b/>
                <w:color w:val="0070C0"/>
                <w:lang w:val="en-US"/>
              </w:rPr>
            </w:pPr>
            <w:r w:rsidRPr="00236A57">
              <w:rPr>
                <w:rFonts w:ascii="Times New Roman" w:hAnsi="Times New Roman" w:cs="Times New Roman"/>
                <w:b/>
                <w:color w:val="0070C0"/>
                <w:lang w:val="en-US"/>
              </w:rPr>
              <w:t>58,799</w:t>
            </w:r>
          </w:p>
        </w:tc>
        <w:tc>
          <w:tcPr>
            <w:tcW w:w="1268" w:type="dxa"/>
            <w:shd w:val="clear" w:color="auto" w:fill="DAEEF3" w:themeFill="accent5" w:themeFillTint="33"/>
          </w:tcPr>
          <w:p w:rsidR="00236A57" w:rsidRPr="00236A57" w:rsidRDefault="00236A57" w:rsidP="000634E1">
            <w:pPr>
              <w:spacing w:before="100" w:beforeAutospacing="1" w:after="100" w:afterAutospacing="1"/>
              <w:contextualSpacing/>
              <w:jc w:val="center"/>
              <w:rPr>
                <w:rFonts w:ascii="Times New Roman" w:hAnsi="Times New Roman" w:cs="Times New Roman"/>
                <w:color w:val="0070C0"/>
                <w:lang w:val="en-US"/>
              </w:rPr>
            </w:pPr>
            <w:r w:rsidRPr="00236A57">
              <w:rPr>
                <w:rFonts w:ascii="Times New Roman" w:hAnsi="Times New Roman" w:cs="Times New Roman"/>
                <w:color w:val="0070C0"/>
                <w:lang w:val="en-US"/>
              </w:rPr>
              <w:t>1525</w:t>
            </w:r>
          </w:p>
        </w:tc>
        <w:tc>
          <w:tcPr>
            <w:tcW w:w="1280" w:type="dxa"/>
            <w:vMerge w:val="restart"/>
            <w:shd w:val="clear" w:color="auto" w:fill="DAEEF3" w:themeFill="accent5" w:themeFillTint="33"/>
          </w:tcPr>
          <w:p w:rsidR="00236A57" w:rsidRPr="00236A57" w:rsidRDefault="00236A57" w:rsidP="000634E1">
            <w:pPr>
              <w:spacing w:before="100" w:beforeAutospacing="1" w:after="100" w:afterAutospacing="1"/>
              <w:contextualSpacing/>
              <w:rPr>
                <w:rFonts w:ascii="Times New Roman" w:hAnsi="Times New Roman" w:cs="Times New Roman"/>
                <w:b/>
                <w:color w:val="0070C0"/>
                <w:lang w:val="en-US"/>
              </w:rPr>
            </w:pPr>
          </w:p>
          <w:p w:rsidR="00236A57" w:rsidRPr="00236A57" w:rsidRDefault="00236A57" w:rsidP="004B71C2">
            <w:pPr>
              <w:spacing w:before="100" w:beforeAutospacing="1" w:after="100" w:afterAutospacing="1"/>
              <w:contextualSpacing/>
              <w:jc w:val="center"/>
              <w:rPr>
                <w:rFonts w:ascii="Times New Roman" w:hAnsi="Times New Roman" w:cs="Times New Roman"/>
                <w:b/>
                <w:color w:val="0070C0"/>
                <w:lang w:val="en-US"/>
              </w:rPr>
            </w:pPr>
            <w:r w:rsidRPr="00236A57">
              <w:rPr>
                <w:rFonts w:ascii="Times New Roman" w:hAnsi="Times New Roman" w:cs="Times New Roman"/>
                <w:b/>
                <w:color w:val="0070C0"/>
                <w:lang w:val="en-US"/>
              </w:rPr>
              <w:t>4520</w:t>
            </w:r>
          </w:p>
        </w:tc>
        <w:tc>
          <w:tcPr>
            <w:tcW w:w="1402" w:type="dxa"/>
            <w:vMerge w:val="restart"/>
            <w:shd w:val="clear" w:color="auto" w:fill="DAEEF3" w:themeFill="accent5" w:themeFillTint="33"/>
          </w:tcPr>
          <w:p w:rsidR="00236A57" w:rsidRPr="00236A57" w:rsidRDefault="00236A57" w:rsidP="000634E1">
            <w:pPr>
              <w:spacing w:before="100" w:beforeAutospacing="1" w:after="100" w:afterAutospacing="1"/>
              <w:contextualSpacing/>
              <w:rPr>
                <w:rFonts w:ascii="Times New Roman" w:hAnsi="Times New Roman" w:cs="Times New Roman"/>
                <w:b/>
                <w:color w:val="0070C0"/>
                <w:lang w:val="en-US"/>
              </w:rPr>
            </w:pPr>
          </w:p>
          <w:p w:rsidR="00236A57" w:rsidRPr="00236A57" w:rsidRDefault="00236A57" w:rsidP="000634E1">
            <w:pPr>
              <w:spacing w:before="100" w:beforeAutospacing="1" w:after="100" w:afterAutospacing="1"/>
              <w:contextualSpacing/>
              <w:rPr>
                <w:rFonts w:ascii="Times New Roman" w:hAnsi="Times New Roman" w:cs="Times New Roman"/>
                <w:b/>
                <w:color w:val="0070C0"/>
                <w:lang w:val="en-US"/>
              </w:rPr>
            </w:pPr>
            <w:r w:rsidRPr="00236A57">
              <w:rPr>
                <w:rFonts w:ascii="Times New Roman" w:hAnsi="Times New Roman" w:cs="Times New Roman"/>
                <w:b/>
                <w:color w:val="0070C0"/>
                <w:lang w:val="en-US"/>
              </w:rPr>
              <w:t>7.69%</w:t>
            </w:r>
          </w:p>
        </w:tc>
        <w:tc>
          <w:tcPr>
            <w:tcW w:w="1335" w:type="dxa"/>
            <w:vMerge w:val="restart"/>
            <w:shd w:val="clear" w:color="auto" w:fill="DAEEF3" w:themeFill="accent5" w:themeFillTint="33"/>
          </w:tcPr>
          <w:p w:rsidR="00236A57" w:rsidRPr="00236A57" w:rsidRDefault="00236A57" w:rsidP="000634E1">
            <w:pPr>
              <w:spacing w:before="100" w:beforeAutospacing="1" w:after="100" w:afterAutospacing="1"/>
              <w:contextualSpacing/>
              <w:rPr>
                <w:rFonts w:ascii="Times New Roman" w:hAnsi="Times New Roman" w:cs="Times New Roman"/>
                <w:b/>
                <w:color w:val="0070C0"/>
                <w:lang w:val="en-US"/>
              </w:rPr>
            </w:pPr>
          </w:p>
          <w:p w:rsidR="00236A57" w:rsidRPr="00236A57" w:rsidRDefault="00236A57" w:rsidP="000634E1">
            <w:pPr>
              <w:spacing w:before="100" w:beforeAutospacing="1" w:after="100" w:afterAutospacing="1"/>
              <w:contextualSpacing/>
              <w:rPr>
                <w:rFonts w:ascii="Times New Roman" w:hAnsi="Times New Roman" w:cs="Times New Roman"/>
                <w:b/>
                <w:color w:val="0070C0"/>
                <w:lang w:val="en-US"/>
              </w:rPr>
            </w:pPr>
            <w:r w:rsidRPr="00236A57">
              <w:rPr>
                <w:rFonts w:ascii="Times New Roman" w:hAnsi="Times New Roman" w:cs="Times New Roman"/>
                <w:b/>
                <w:color w:val="0070C0"/>
                <w:lang w:val="en-US"/>
              </w:rPr>
              <w:t>92.30%</w:t>
            </w:r>
          </w:p>
        </w:tc>
      </w:tr>
      <w:tr w:rsidR="00236A57" w:rsidRPr="00236A57" w:rsidTr="00236A57">
        <w:trPr>
          <w:trHeight w:val="135"/>
        </w:trPr>
        <w:tc>
          <w:tcPr>
            <w:tcW w:w="1073" w:type="dxa"/>
            <w:vMerge/>
            <w:shd w:val="clear" w:color="auto" w:fill="DAEEF3" w:themeFill="accent5" w:themeFillTint="33"/>
          </w:tcPr>
          <w:p w:rsidR="00236A57" w:rsidRPr="00236A57" w:rsidRDefault="00236A57" w:rsidP="000634E1">
            <w:pPr>
              <w:spacing w:before="100" w:beforeAutospacing="1" w:after="100" w:afterAutospacing="1"/>
              <w:contextualSpacing/>
              <w:rPr>
                <w:rFonts w:ascii="Times New Roman" w:hAnsi="Times New Roman" w:cs="Times New Roman"/>
                <w:color w:val="0070C0"/>
                <w:lang w:val="en-US"/>
              </w:rPr>
            </w:pPr>
          </w:p>
        </w:tc>
        <w:tc>
          <w:tcPr>
            <w:tcW w:w="1037" w:type="dxa"/>
            <w:shd w:val="clear" w:color="auto" w:fill="DAEEF3" w:themeFill="accent5" w:themeFillTint="33"/>
          </w:tcPr>
          <w:p w:rsidR="00236A57" w:rsidRPr="00236A57" w:rsidRDefault="00236A57" w:rsidP="000634E1">
            <w:pPr>
              <w:spacing w:before="100" w:beforeAutospacing="1" w:after="100" w:afterAutospacing="1"/>
              <w:contextualSpacing/>
              <w:rPr>
                <w:rFonts w:ascii="Times New Roman" w:hAnsi="Times New Roman" w:cs="Times New Roman"/>
                <w:color w:val="0070C0"/>
                <w:lang w:val="en-US"/>
              </w:rPr>
            </w:pPr>
            <w:r w:rsidRPr="00236A57">
              <w:rPr>
                <w:rFonts w:ascii="Times New Roman" w:hAnsi="Times New Roman" w:cs="Times New Roman"/>
                <w:color w:val="0070C0"/>
                <w:lang w:val="en-US"/>
              </w:rPr>
              <w:t>Ebonyi</w:t>
            </w:r>
          </w:p>
        </w:tc>
        <w:tc>
          <w:tcPr>
            <w:tcW w:w="1178" w:type="dxa"/>
            <w:shd w:val="clear" w:color="auto" w:fill="DAEEF3" w:themeFill="accent5" w:themeFillTint="33"/>
          </w:tcPr>
          <w:p w:rsidR="00236A57" w:rsidRPr="00236A57" w:rsidRDefault="00236A57" w:rsidP="000634E1">
            <w:pPr>
              <w:spacing w:before="100" w:beforeAutospacing="1" w:after="100" w:afterAutospacing="1"/>
              <w:contextualSpacing/>
              <w:jc w:val="center"/>
              <w:rPr>
                <w:rFonts w:ascii="Times New Roman" w:hAnsi="Times New Roman" w:cs="Times New Roman"/>
                <w:color w:val="0070C0"/>
                <w:lang w:val="en-US"/>
              </w:rPr>
            </w:pPr>
            <w:r>
              <w:rPr>
                <w:rFonts w:ascii="Times New Roman" w:hAnsi="Times New Roman" w:cs="Times New Roman"/>
                <w:color w:val="0070C0"/>
                <w:lang w:val="en-US"/>
              </w:rPr>
              <w:t>2,176,947</w:t>
            </w:r>
          </w:p>
        </w:tc>
        <w:tc>
          <w:tcPr>
            <w:tcW w:w="1494" w:type="dxa"/>
            <w:shd w:val="clear" w:color="auto" w:fill="DAEEF3" w:themeFill="accent5" w:themeFillTint="33"/>
          </w:tcPr>
          <w:p w:rsidR="00236A57" w:rsidRPr="00236A57" w:rsidRDefault="00236A57" w:rsidP="000634E1">
            <w:pPr>
              <w:spacing w:before="100" w:beforeAutospacing="1" w:after="100" w:afterAutospacing="1"/>
              <w:contextualSpacing/>
              <w:jc w:val="center"/>
              <w:rPr>
                <w:rFonts w:ascii="Times New Roman" w:hAnsi="Times New Roman" w:cs="Times New Roman"/>
                <w:color w:val="0070C0"/>
                <w:lang w:val="en-US"/>
              </w:rPr>
            </w:pPr>
            <w:r w:rsidRPr="00236A57">
              <w:rPr>
                <w:rFonts w:ascii="Times New Roman" w:hAnsi="Times New Roman" w:cs="Times New Roman"/>
                <w:color w:val="0070C0"/>
                <w:lang w:val="en-US"/>
              </w:rPr>
              <w:t>18811</w:t>
            </w:r>
          </w:p>
        </w:tc>
        <w:tc>
          <w:tcPr>
            <w:tcW w:w="1402" w:type="dxa"/>
            <w:vMerge/>
            <w:shd w:val="clear" w:color="auto" w:fill="DAEEF3" w:themeFill="accent5" w:themeFillTint="33"/>
          </w:tcPr>
          <w:p w:rsidR="00236A57" w:rsidRPr="00236A57" w:rsidRDefault="00236A57" w:rsidP="000634E1">
            <w:pPr>
              <w:spacing w:before="100" w:beforeAutospacing="1" w:after="100" w:afterAutospacing="1"/>
              <w:contextualSpacing/>
              <w:rPr>
                <w:rFonts w:ascii="Times New Roman" w:hAnsi="Times New Roman" w:cs="Times New Roman"/>
                <w:color w:val="0070C0"/>
                <w:lang w:val="en-US"/>
              </w:rPr>
            </w:pPr>
          </w:p>
        </w:tc>
        <w:tc>
          <w:tcPr>
            <w:tcW w:w="1268" w:type="dxa"/>
            <w:shd w:val="clear" w:color="auto" w:fill="DAEEF3" w:themeFill="accent5" w:themeFillTint="33"/>
          </w:tcPr>
          <w:p w:rsidR="00236A57" w:rsidRPr="00236A57" w:rsidRDefault="00236A57" w:rsidP="000634E1">
            <w:pPr>
              <w:spacing w:before="100" w:beforeAutospacing="1" w:after="100" w:afterAutospacing="1"/>
              <w:contextualSpacing/>
              <w:jc w:val="center"/>
              <w:rPr>
                <w:rFonts w:ascii="Times New Roman" w:hAnsi="Times New Roman" w:cs="Times New Roman"/>
                <w:color w:val="0070C0"/>
                <w:lang w:val="en-US"/>
              </w:rPr>
            </w:pPr>
            <w:r w:rsidRPr="00236A57">
              <w:rPr>
                <w:rFonts w:ascii="Times New Roman" w:hAnsi="Times New Roman" w:cs="Times New Roman"/>
                <w:color w:val="0070C0"/>
                <w:lang w:val="en-US"/>
              </w:rPr>
              <w:t>1835</w:t>
            </w:r>
          </w:p>
        </w:tc>
        <w:tc>
          <w:tcPr>
            <w:tcW w:w="1280" w:type="dxa"/>
            <w:vMerge/>
            <w:shd w:val="clear" w:color="auto" w:fill="DAEEF3" w:themeFill="accent5" w:themeFillTint="33"/>
          </w:tcPr>
          <w:p w:rsidR="00236A57" w:rsidRPr="00236A57" w:rsidRDefault="00236A57" w:rsidP="000634E1">
            <w:pPr>
              <w:spacing w:before="100" w:beforeAutospacing="1" w:after="100" w:afterAutospacing="1"/>
              <w:contextualSpacing/>
              <w:rPr>
                <w:rFonts w:ascii="Times New Roman" w:hAnsi="Times New Roman" w:cs="Times New Roman"/>
                <w:lang w:val="en-US"/>
              </w:rPr>
            </w:pPr>
          </w:p>
        </w:tc>
        <w:tc>
          <w:tcPr>
            <w:tcW w:w="1402" w:type="dxa"/>
            <w:vMerge/>
            <w:shd w:val="clear" w:color="auto" w:fill="DAEEF3" w:themeFill="accent5" w:themeFillTint="33"/>
          </w:tcPr>
          <w:p w:rsidR="00236A57" w:rsidRPr="00236A57" w:rsidRDefault="00236A57" w:rsidP="000634E1">
            <w:pPr>
              <w:spacing w:before="100" w:beforeAutospacing="1" w:after="100" w:afterAutospacing="1"/>
              <w:contextualSpacing/>
              <w:rPr>
                <w:rFonts w:ascii="Times New Roman" w:hAnsi="Times New Roman" w:cs="Times New Roman"/>
                <w:lang w:val="en-US"/>
              </w:rPr>
            </w:pPr>
          </w:p>
        </w:tc>
        <w:tc>
          <w:tcPr>
            <w:tcW w:w="1335" w:type="dxa"/>
            <w:vMerge/>
            <w:shd w:val="clear" w:color="auto" w:fill="DAEEF3" w:themeFill="accent5" w:themeFillTint="33"/>
          </w:tcPr>
          <w:p w:rsidR="00236A57" w:rsidRPr="00236A57" w:rsidRDefault="00236A57" w:rsidP="000634E1">
            <w:pPr>
              <w:spacing w:before="100" w:beforeAutospacing="1" w:after="100" w:afterAutospacing="1"/>
              <w:contextualSpacing/>
              <w:rPr>
                <w:rFonts w:ascii="Times New Roman" w:hAnsi="Times New Roman" w:cs="Times New Roman"/>
                <w:lang w:val="en-US"/>
              </w:rPr>
            </w:pPr>
          </w:p>
        </w:tc>
      </w:tr>
      <w:tr w:rsidR="00236A57" w:rsidRPr="00236A57" w:rsidTr="00236A57">
        <w:trPr>
          <w:trHeight w:val="135"/>
        </w:trPr>
        <w:tc>
          <w:tcPr>
            <w:tcW w:w="1073" w:type="dxa"/>
            <w:vMerge/>
            <w:shd w:val="clear" w:color="auto" w:fill="DAEEF3" w:themeFill="accent5" w:themeFillTint="33"/>
          </w:tcPr>
          <w:p w:rsidR="00236A57" w:rsidRPr="00236A57" w:rsidRDefault="00236A57" w:rsidP="000634E1">
            <w:pPr>
              <w:spacing w:before="100" w:beforeAutospacing="1" w:after="100" w:afterAutospacing="1"/>
              <w:contextualSpacing/>
              <w:rPr>
                <w:rFonts w:ascii="Times New Roman" w:hAnsi="Times New Roman" w:cs="Times New Roman"/>
                <w:color w:val="0070C0"/>
                <w:lang w:val="en-US"/>
              </w:rPr>
            </w:pPr>
          </w:p>
        </w:tc>
        <w:tc>
          <w:tcPr>
            <w:tcW w:w="1037" w:type="dxa"/>
            <w:shd w:val="clear" w:color="auto" w:fill="DAEEF3" w:themeFill="accent5" w:themeFillTint="33"/>
          </w:tcPr>
          <w:p w:rsidR="00236A57" w:rsidRPr="00236A57" w:rsidRDefault="00236A57" w:rsidP="000634E1">
            <w:pPr>
              <w:spacing w:before="100" w:beforeAutospacing="1" w:after="100" w:afterAutospacing="1"/>
              <w:contextualSpacing/>
              <w:rPr>
                <w:rFonts w:ascii="Times New Roman" w:hAnsi="Times New Roman" w:cs="Times New Roman"/>
                <w:color w:val="0070C0"/>
                <w:lang w:val="en-US"/>
              </w:rPr>
            </w:pPr>
            <w:r w:rsidRPr="00236A57">
              <w:rPr>
                <w:rFonts w:ascii="Times New Roman" w:hAnsi="Times New Roman" w:cs="Times New Roman"/>
                <w:color w:val="0070C0"/>
                <w:lang w:val="en-US"/>
              </w:rPr>
              <w:t>C/River</w:t>
            </w:r>
          </w:p>
        </w:tc>
        <w:tc>
          <w:tcPr>
            <w:tcW w:w="1178" w:type="dxa"/>
            <w:shd w:val="clear" w:color="auto" w:fill="DAEEF3" w:themeFill="accent5" w:themeFillTint="33"/>
          </w:tcPr>
          <w:p w:rsidR="00236A57" w:rsidRPr="00236A57" w:rsidRDefault="00EF41B4" w:rsidP="000634E1">
            <w:pPr>
              <w:spacing w:before="100" w:beforeAutospacing="1" w:after="100" w:afterAutospacing="1"/>
              <w:contextualSpacing/>
              <w:jc w:val="center"/>
              <w:rPr>
                <w:rFonts w:ascii="Times New Roman" w:hAnsi="Times New Roman" w:cs="Times New Roman"/>
                <w:color w:val="0070C0"/>
                <w:lang w:val="en-US"/>
              </w:rPr>
            </w:pPr>
            <w:r>
              <w:rPr>
                <w:rFonts w:ascii="Times New Roman" w:hAnsi="Times New Roman" w:cs="Times New Roman"/>
                <w:color w:val="0070C0"/>
                <w:lang w:val="en-US"/>
              </w:rPr>
              <w:t>2,892,988</w:t>
            </w:r>
          </w:p>
        </w:tc>
        <w:tc>
          <w:tcPr>
            <w:tcW w:w="1494" w:type="dxa"/>
            <w:shd w:val="clear" w:color="auto" w:fill="DAEEF3" w:themeFill="accent5" w:themeFillTint="33"/>
          </w:tcPr>
          <w:p w:rsidR="00236A57" w:rsidRPr="00236A57" w:rsidRDefault="00236A57" w:rsidP="000634E1">
            <w:pPr>
              <w:spacing w:before="100" w:beforeAutospacing="1" w:after="100" w:afterAutospacing="1"/>
              <w:contextualSpacing/>
              <w:jc w:val="center"/>
              <w:rPr>
                <w:rFonts w:ascii="Times New Roman" w:hAnsi="Times New Roman" w:cs="Times New Roman"/>
                <w:color w:val="0070C0"/>
                <w:lang w:val="en-US"/>
              </w:rPr>
            </w:pPr>
            <w:r w:rsidRPr="00236A57">
              <w:rPr>
                <w:rFonts w:ascii="Times New Roman" w:hAnsi="Times New Roman" w:cs="Times New Roman"/>
                <w:color w:val="0070C0"/>
                <w:lang w:val="en-US"/>
              </w:rPr>
              <w:t>21661</w:t>
            </w:r>
          </w:p>
        </w:tc>
        <w:tc>
          <w:tcPr>
            <w:tcW w:w="1402" w:type="dxa"/>
            <w:vMerge/>
            <w:shd w:val="clear" w:color="auto" w:fill="DAEEF3" w:themeFill="accent5" w:themeFillTint="33"/>
          </w:tcPr>
          <w:p w:rsidR="00236A57" w:rsidRPr="00236A57" w:rsidRDefault="00236A57" w:rsidP="000634E1">
            <w:pPr>
              <w:spacing w:before="100" w:beforeAutospacing="1" w:after="100" w:afterAutospacing="1"/>
              <w:contextualSpacing/>
              <w:rPr>
                <w:rFonts w:ascii="Times New Roman" w:hAnsi="Times New Roman" w:cs="Times New Roman"/>
                <w:color w:val="0070C0"/>
                <w:lang w:val="en-US"/>
              </w:rPr>
            </w:pPr>
          </w:p>
        </w:tc>
        <w:tc>
          <w:tcPr>
            <w:tcW w:w="1268" w:type="dxa"/>
            <w:shd w:val="clear" w:color="auto" w:fill="DAEEF3" w:themeFill="accent5" w:themeFillTint="33"/>
          </w:tcPr>
          <w:p w:rsidR="00236A57" w:rsidRPr="00236A57" w:rsidRDefault="00236A57" w:rsidP="000634E1">
            <w:pPr>
              <w:spacing w:before="100" w:beforeAutospacing="1" w:after="100" w:afterAutospacing="1"/>
              <w:contextualSpacing/>
              <w:jc w:val="center"/>
              <w:rPr>
                <w:rFonts w:ascii="Times New Roman" w:hAnsi="Times New Roman" w:cs="Times New Roman"/>
                <w:color w:val="0070C0"/>
                <w:lang w:val="en-US"/>
              </w:rPr>
            </w:pPr>
            <w:r w:rsidRPr="00236A57">
              <w:rPr>
                <w:rFonts w:ascii="Times New Roman" w:hAnsi="Times New Roman" w:cs="Times New Roman"/>
                <w:color w:val="0070C0"/>
                <w:lang w:val="en-US"/>
              </w:rPr>
              <w:t>1160</w:t>
            </w:r>
          </w:p>
        </w:tc>
        <w:tc>
          <w:tcPr>
            <w:tcW w:w="1280" w:type="dxa"/>
            <w:vMerge/>
            <w:shd w:val="clear" w:color="auto" w:fill="DAEEF3" w:themeFill="accent5" w:themeFillTint="33"/>
          </w:tcPr>
          <w:p w:rsidR="00236A57" w:rsidRPr="00236A57" w:rsidRDefault="00236A57" w:rsidP="000634E1">
            <w:pPr>
              <w:spacing w:before="100" w:beforeAutospacing="1" w:after="100" w:afterAutospacing="1"/>
              <w:contextualSpacing/>
              <w:rPr>
                <w:rFonts w:ascii="Times New Roman" w:hAnsi="Times New Roman" w:cs="Times New Roman"/>
                <w:lang w:val="en-US"/>
              </w:rPr>
            </w:pPr>
          </w:p>
        </w:tc>
        <w:tc>
          <w:tcPr>
            <w:tcW w:w="1402" w:type="dxa"/>
            <w:vMerge/>
            <w:shd w:val="clear" w:color="auto" w:fill="DAEEF3" w:themeFill="accent5" w:themeFillTint="33"/>
          </w:tcPr>
          <w:p w:rsidR="00236A57" w:rsidRPr="00236A57" w:rsidRDefault="00236A57" w:rsidP="000634E1">
            <w:pPr>
              <w:spacing w:before="100" w:beforeAutospacing="1" w:after="100" w:afterAutospacing="1"/>
              <w:contextualSpacing/>
              <w:rPr>
                <w:rFonts w:ascii="Times New Roman" w:hAnsi="Times New Roman" w:cs="Times New Roman"/>
                <w:lang w:val="en-US"/>
              </w:rPr>
            </w:pPr>
          </w:p>
        </w:tc>
        <w:tc>
          <w:tcPr>
            <w:tcW w:w="1335" w:type="dxa"/>
            <w:vMerge/>
            <w:shd w:val="clear" w:color="auto" w:fill="DAEEF3" w:themeFill="accent5" w:themeFillTint="33"/>
          </w:tcPr>
          <w:p w:rsidR="00236A57" w:rsidRPr="00236A57" w:rsidRDefault="00236A57" w:rsidP="000634E1">
            <w:pPr>
              <w:spacing w:before="100" w:beforeAutospacing="1" w:after="100" w:afterAutospacing="1"/>
              <w:contextualSpacing/>
              <w:rPr>
                <w:rFonts w:ascii="Times New Roman" w:hAnsi="Times New Roman" w:cs="Times New Roman"/>
                <w:lang w:val="en-US"/>
              </w:rPr>
            </w:pPr>
          </w:p>
        </w:tc>
      </w:tr>
      <w:tr w:rsidR="00EF41B4" w:rsidRPr="00236A57" w:rsidTr="00937504">
        <w:trPr>
          <w:trHeight w:val="254"/>
        </w:trPr>
        <w:tc>
          <w:tcPr>
            <w:tcW w:w="4829" w:type="dxa"/>
            <w:gridSpan w:val="4"/>
            <w:shd w:val="clear" w:color="auto" w:fill="DAEEF3" w:themeFill="accent5" w:themeFillTint="33"/>
          </w:tcPr>
          <w:p w:rsidR="00EF41B4" w:rsidRPr="00236A57" w:rsidRDefault="00EF41B4" w:rsidP="000634E1">
            <w:pPr>
              <w:spacing w:before="100" w:beforeAutospacing="1" w:after="100" w:afterAutospacing="1"/>
              <w:contextualSpacing/>
              <w:jc w:val="center"/>
              <w:rPr>
                <w:rFonts w:ascii="Times New Roman" w:hAnsi="Times New Roman" w:cs="Times New Roman"/>
                <w:b/>
                <w:color w:val="FF0000"/>
                <w:lang w:val="en-US"/>
              </w:rPr>
            </w:pPr>
            <w:r w:rsidRPr="00236A57">
              <w:rPr>
                <w:rFonts w:ascii="Times New Roman" w:hAnsi="Times New Roman" w:cs="Times New Roman"/>
                <w:b/>
                <w:color w:val="FF0000"/>
                <w:lang w:val="en-US"/>
              </w:rPr>
              <w:t>Total</w:t>
            </w:r>
          </w:p>
        </w:tc>
        <w:tc>
          <w:tcPr>
            <w:tcW w:w="1402" w:type="dxa"/>
            <w:shd w:val="clear" w:color="auto" w:fill="DAEEF3" w:themeFill="accent5" w:themeFillTint="33"/>
          </w:tcPr>
          <w:p w:rsidR="00EF41B4" w:rsidRPr="00236A57" w:rsidRDefault="00EF41B4" w:rsidP="000634E1">
            <w:pPr>
              <w:spacing w:before="100" w:beforeAutospacing="1" w:after="100" w:afterAutospacing="1"/>
              <w:contextualSpacing/>
              <w:rPr>
                <w:rFonts w:ascii="Times New Roman" w:hAnsi="Times New Roman" w:cs="Times New Roman"/>
                <w:b/>
                <w:color w:val="FF0000"/>
                <w:lang w:val="en-US"/>
              </w:rPr>
            </w:pPr>
            <w:r w:rsidRPr="00236A57">
              <w:rPr>
                <w:rFonts w:ascii="Times New Roman" w:hAnsi="Times New Roman" w:cs="Times New Roman"/>
                <w:b/>
                <w:color w:val="FF0000"/>
                <w:lang w:val="en-US"/>
              </w:rPr>
              <w:t>68,737</w:t>
            </w:r>
          </w:p>
        </w:tc>
        <w:tc>
          <w:tcPr>
            <w:tcW w:w="1268" w:type="dxa"/>
            <w:shd w:val="clear" w:color="auto" w:fill="DAEEF3" w:themeFill="accent5" w:themeFillTint="33"/>
          </w:tcPr>
          <w:p w:rsidR="00EF41B4" w:rsidRPr="00236A57" w:rsidRDefault="00EF41B4" w:rsidP="000634E1">
            <w:pPr>
              <w:spacing w:before="100" w:beforeAutospacing="1" w:after="100" w:afterAutospacing="1"/>
              <w:contextualSpacing/>
              <w:jc w:val="center"/>
              <w:rPr>
                <w:rFonts w:ascii="Times New Roman" w:hAnsi="Times New Roman" w:cs="Times New Roman"/>
                <w:color w:val="0070C0"/>
                <w:lang w:val="en-US"/>
              </w:rPr>
            </w:pPr>
          </w:p>
        </w:tc>
        <w:tc>
          <w:tcPr>
            <w:tcW w:w="1280" w:type="dxa"/>
            <w:shd w:val="clear" w:color="auto" w:fill="DAEEF3" w:themeFill="accent5" w:themeFillTint="33"/>
          </w:tcPr>
          <w:p w:rsidR="00EF41B4" w:rsidRPr="00236A57" w:rsidRDefault="00EF41B4" w:rsidP="004B71C2">
            <w:pPr>
              <w:spacing w:before="100" w:beforeAutospacing="1" w:after="100" w:afterAutospacing="1"/>
              <w:contextualSpacing/>
              <w:jc w:val="center"/>
              <w:rPr>
                <w:rFonts w:ascii="Times New Roman" w:hAnsi="Times New Roman" w:cs="Times New Roman"/>
                <w:b/>
                <w:color w:val="FF0000"/>
                <w:lang w:val="en-US"/>
              </w:rPr>
            </w:pPr>
            <w:r w:rsidRPr="00236A57">
              <w:rPr>
                <w:rFonts w:ascii="Times New Roman" w:hAnsi="Times New Roman" w:cs="Times New Roman"/>
                <w:b/>
                <w:color w:val="FF0000"/>
                <w:lang w:val="en-US"/>
              </w:rPr>
              <w:t>4897</w:t>
            </w:r>
          </w:p>
        </w:tc>
        <w:tc>
          <w:tcPr>
            <w:tcW w:w="1402" w:type="dxa"/>
            <w:shd w:val="clear" w:color="auto" w:fill="DAEEF3" w:themeFill="accent5" w:themeFillTint="33"/>
          </w:tcPr>
          <w:p w:rsidR="00EF41B4" w:rsidRPr="00236A57" w:rsidRDefault="00EF41B4" w:rsidP="000634E1">
            <w:pPr>
              <w:spacing w:before="100" w:beforeAutospacing="1" w:after="100" w:afterAutospacing="1"/>
              <w:contextualSpacing/>
              <w:rPr>
                <w:rFonts w:ascii="Times New Roman" w:hAnsi="Times New Roman" w:cs="Times New Roman"/>
                <w:b/>
                <w:color w:val="FF0000"/>
                <w:lang w:val="en-US"/>
              </w:rPr>
            </w:pPr>
            <w:r w:rsidRPr="00236A57">
              <w:rPr>
                <w:rFonts w:ascii="Times New Roman" w:hAnsi="Times New Roman" w:cs="Times New Roman"/>
                <w:b/>
                <w:color w:val="FF0000"/>
                <w:lang w:val="en-US"/>
              </w:rPr>
              <w:t>11.48%</w:t>
            </w:r>
          </w:p>
        </w:tc>
        <w:tc>
          <w:tcPr>
            <w:tcW w:w="1335" w:type="dxa"/>
            <w:shd w:val="clear" w:color="auto" w:fill="DAEEF3" w:themeFill="accent5" w:themeFillTint="33"/>
          </w:tcPr>
          <w:p w:rsidR="00EF41B4" w:rsidRPr="00236A57" w:rsidRDefault="00EF41B4" w:rsidP="000634E1">
            <w:pPr>
              <w:spacing w:before="100" w:beforeAutospacing="1" w:after="100" w:afterAutospacing="1"/>
              <w:contextualSpacing/>
              <w:rPr>
                <w:rFonts w:ascii="Times New Roman" w:hAnsi="Times New Roman" w:cs="Times New Roman"/>
                <w:b/>
                <w:color w:val="FF0000"/>
                <w:lang w:val="en-US"/>
              </w:rPr>
            </w:pPr>
            <w:r w:rsidRPr="00236A57">
              <w:rPr>
                <w:rFonts w:ascii="Times New Roman" w:hAnsi="Times New Roman" w:cs="Times New Roman"/>
                <w:b/>
                <w:color w:val="FF0000"/>
                <w:lang w:val="en-US"/>
              </w:rPr>
              <w:t>100%</w:t>
            </w:r>
          </w:p>
        </w:tc>
      </w:tr>
    </w:tbl>
    <w:p w:rsidR="005E5F7F" w:rsidRPr="00D44344" w:rsidRDefault="00616555" w:rsidP="005E5F7F">
      <w:pPr>
        <w:tabs>
          <w:tab w:val="left" w:pos="6630"/>
        </w:tabs>
        <w:spacing w:line="240" w:lineRule="auto"/>
        <w:rPr>
          <w:rFonts w:ascii="Times New Roman" w:hAnsi="Times New Roman" w:cs="Times New Roman"/>
          <w:i/>
          <w:sz w:val="24"/>
          <w:szCs w:val="24"/>
          <w:lang w:val="en-US"/>
        </w:rPr>
      </w:pPr>
      <w:r w:rsidRPr="00616555">
        <w:rPr>
          <w:rFonts w:ascii="Times New Roman" w:hAnsi="Times New Roman" w:cs="Times New Roman"/>
          <w:i/>
          <w:sz w:val="24"/>
          <w:szCs w:val="24"/>
        </w:rPr>
        <w:t>Source: JAMB</w:t>
      </w:r>
      <w:r w:rsidR="0000057C">
        <w:rPr>
          <w:rFonts w:ascii="Times New Roman" w:hAnsi="Times New Roman" w:cs="Times New Roman"/>
          <w:i/>
          <w:sz w:val="24"/>
          <w:szCs w:val="24"/>
        </w:rPr>
        <w:t xml:space="preserve"> Annual Repor</w:t>
      </w:r>
      <w:r w:rsidR="008D4D83">
        <w:rPr>
          <w:rFonts w:ascii="Times New Roman" w:hAnsi="Times New Roman" w:cs="Times New Roman"/>
          <w:i/>
          <w:sz w:val="24"/>
          <w:szCs w:val="24"/>
        </w:rPr>
        <w:t>t</w:t>
      </w:r>
      <w:r w:rsidR="005E5F7F" w:rsidRPr="005E5F7F">
        <w:rPr>
          <w:rFonts w:ascii="Times New Roman" w:hAnsi="Times New Roman" w:cs="Times New Roman"/>
          <w:i/>
          <w:sz w:val="24"/>
          <w:szCs w:val="24"/>
          <w:lang w:val="en-US"/>
        </w:rPr>
        <w:t xml:space="preserve"> </w:t>
      </w:r>
      <w:r w:rsidR="008D4D83">
        <w:rPr>
          <w:rFonts w:ascii="Times New Roman" w:hAnsi="Times New Roman" w:cs="Times New Roman"/>
          <w:i/>
          <w:sz w:val="24"/>
          <w:szCs w:val="24"/>
          <w:lang w:val="en-US"/>
        </w:rPr>
        <w:t xml:space="preserve">2006 </w:t>
      </w:r>
      <w:r w:rsidR="005E5F7F">
        <w:rPr>
          <w:rFonts w:ascii="Times New Roman" w:hAnsi="Times New Roman" w:cs="Times New Roman"/>
          <w:i/>
          <w:sz w:val="24"/>
          <w:szCs w:val="24"/>
          <w:lang w:val="en-US"/>
        </w:rPr>
        <w:t>and National Bureau of Statistics 1999.</w:t>
      </w:r>
    </w:p>
    <w:p w:rsidR="005E5F7F" w:rsidRDefault="005E5F7F" w:rsidP="005E5F7F">
      <w:pPr>
        <w:spacing w:line="240" w:lineRule="auto"/>
        <w:jc w:val="both"/>
        <w:rPr>
          <w:rFonts w:ascii="Times New Roman" w:hAnsi="Times New Roman" w:cs="Times New Roman"/>
          <w:b/>
          <w:sz w:val="24"/>
          <w:szCs w:val="24"/>
          <w:lang w:val="en-US"/>
        </w:rPr>
      </w:pPr>
    </w:p>
    <w:p w:rsidR="00B63001" w:rsidRDefault="00B63001" w:rsidP="00B63001">
      <w:pPr>
        <w:tabs>
          <w:tab w:val="left" w:pos="6630"/>
        </w:tabs>
        <w:spacing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The analyses of the above statistics are similar to those of 1997/98 Academic Session</w:t>
      </w:r>
    </w:p>
    <w:p w:rsidR="00B63001" w:rsidRDefault="00B63001" w:rsidP="00B63001">
      <w:pPr>
        <w:spacing w:line="240" w:lineRule="auto"/>
        <w:jc w:val="both"/>
        <w:rPr>
          <w:rFonts w:ascii="Times New Roman" w:hAnsi="Times New Roman" w:cs="Times New Roman"/>
          <w:b/>
          <w:sz w:val="24"/>
          <w:szCs w:val="24"/>
          <w:lang w:val="en-US"/>
        </w:rPr>
      </w:pPr>
    </w:p>
    <w:p w:rsidR="00033863" w:rsidRDefault="005D2FF7" w:rsidP="00033863">
      <w:pPr>
        <w:spacing w:line="240" w:lineRule="auto"/>
        <w:jc w:val="both"/>
        <w:rPr>
          <w:rFonts w:ascii="Times New Roman" w:hAnsi="Times New Roman" w:cs="Times New Roman"/>
          <w:b/>
          <w:sz w:val="24"/>
          <w:szCs w:val="24"/>
        </w:rPr>
      </w:pPr>
      <w:r>
        <w:rPr>
          <w:rFonts w:ascii="Times New Roman" w:hAnsi="Times New Roman" w:cs="Times New Roman"/>
          <w:b/>
          <w:sz w:val="24"/>
          <w:szCs w:val="24"/>
        </w:rPr>
        <w:t>5.0</w:t>
      </w:r>
      <w:r w:rsidR="00033863">
        <w:rPr>
          <w:rFonts w:ascii="Times New Roman" w:hAnsi="Times New Roman" w:cs="Times New Roman"/>
          <w:b/>
          <w:sz w:val="24"/>
          <w:szCs w:val="24"/>
        </w:rPr>
        <w:tab/>
      </w:r>
      <w:r>
        <w:rPr>
          <w:rFonts w:ascii="Times New Roman" w:hAnsi="Times New Roman" w:cs="Times New Roman"/>
          <w:b/>
          <w:sz w:val="24"/>
          <w:szCs w:val="24"/>
        </w:rPr>
        <w:t>STRENGTH OF EQUITABLE DISTRIBUTION OF ADMISSION</w:t>
      </w:r>
    </w:p>
    <w:p w:rsidR="00066928" w:rsidRDefault="00066928" w:rsidP="00033863">
      <w:pPr>
        <w:spacing w:line="240" w:lineRule="auto"/>
        <w:jc w:val="both"/>
        <w:rPr>
          <w:rFonts w:ascii="Times New Roman" w:hAnsi="Times New Roman" w:cs="Times New Roman"/>
          <w:b/>
          <w:sz w:val="24"/>
          <w:szCs w:val="24"/>
        </w:rPr>
      </w:pPr>
    </w:p>
    <w:p w:rsidR="00B65753" w:rsidRDefault="00B65753" w:rsidP="00033863">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Pr="00B65753">
        <w:rPr>
          <w:rFonts w:ascii="Times New Roman" w:hAnsi="Times New Roman" w:cs="Times New Roman"/>
          <w:sz w:val="24"/>
          <w:szCs w:val="24"/>
        </w:rPr>
        <w:t xml:space="preserve">Having had </w:t>
      </w:r>
      <w:r>
        <w:rPr>
          <w:rFonts w:ascii="Times New Roman" w:hAnsi="Times New Roman" w:cs="Times New Roman"/>
          <w:sz w:val="24"/>
          <w:szCs w:val="24"/>
        </w:rPr>
        <w:t xml:space="preserve">the sad experience of a 30 month civil war between 1967 and 1970, and following its end with a declaration of ‘No Victor, No Vanquished’, it became apparent that the country needed to build the </w:t>
      </w:r>
      <w:r w:rsidR="006B4734">
        <w:rPr>
          <w:rFonts w:ascii="Times New Roman" w:hAnsi="Times New Roman" w:cs="Times New Roman"/>
          <w:sz w:val="24"/>
          <w:szCs w:val="24"/>
        </w:rPr>
        <w:t>Nation with all hands on deck and with all sense of belonging from every section of the country. The country needed to build a united Nigeria where every citizen would be equal and where everybody could attain his/her aspirations.</w:t>
      </w:r>
    </w:p>
    <w:p w:rsidR="006B4734" w:rsidRDefault="006B4734" w:rsidP="00033863">
      <w:pPr>
        <w:spacing w:line="240" w:lineRule="auto"/>
        <w:jc w:val="both"/>
        <w:rPr>
          <w:rFonts w:ascii="Times New Roman" w:hAnsi="Times New Roman" w:cs="Times New Roman"/>
          <w:sz w:val="24"/>
          <w:szCs w:val="24"/>
        </w:rPr>
      </w:pPr>
    </w:p>
    <w:p w:rsidR="006B4734" w:rsidRDefault="006B4734" w:rsidP="00033863">
      <w:pPr>
        <w:spacing w:line="240" w:lineRule="auto"/>
        <w:jc w:val="both"/>
        <w:rPr>
          <w:rFonts w:ascii="Times New Roman" w:hAnsi="Times New Roman" w:cs="Times New Roman"/>
          <w:sz w:val="24"/>
          <w:szCs w:val="24"/>
        </w:rPr>
      </w:pPr>
      <w:r>
        <w:rPr>
          <w:rFonts w:ascii="Times New Roman" w:hAnsi="Times New Roman" w:cs="Times New Roman"/>
          <w:sz w:val="24"/>
          <w:szCs w:val="24"/>
        </w:rPr>
        <w:t>Therefore, as a means of achieving these noble</w:t>
      </w:r>
      <w:r w:rsidR="00066928">
        <w:rPr>
          <w:rFonts w:ascii="Times New Roman" w:hAnsi="Times New Roman" w:cs="Times New Roman"/>
          <w:sz w:val="24"/>
          <w:szCs w:val="24"/>
        </w:rPr>
        <w:t xml:space="preserve"> and necessary</w:t>
      </w:r>
      <w:r>
        <w:rPr>
          <w:rFonts w:ascii="Times New Roman" w:hAnsi="Times New Roman" w:cs="Times New Roman"/>
          <w:sz w:val="24"/>
          <w:szCs w:val="24"/>
        </w:rPr>
        <w:t xml:space="preserve"> </w:t>
      </w:r>
      <w:r w:rsidR="00BF2682">
        <w:rPr>
          <w:rFonts w:ascii="Times New Roman" w:hAnsi="Times New Roman" w:cs="Times New Roman"/>
          <w:sz w:val="24"/>
          <w:szCs w:val="24"/>
        </w:rPr>
        <w:t>objectives, Government initiated</w:t>
      </w:r>
      <w:r>
        <w:rPr>
          <w:rFonts w:ascii="Times New Roman" w:hAnsi="Times New Roman" w:cs="Times New Roman"/>
          <w:sz w:val="24"/>
          <w:szCs w:val="24"/>
        </w:rPr>
        <w:t xml:space="preserve"> policies t</w:t>
      </w:r>
      <w:r w:rsidR="00066928">
        <w:rPr>
          <w:rFonts w:ascii="Times New Roman" w:hAnsi="Times New Roman" w:cs="Times New Roman"/>
          <w:sz w:val="24"/>
          <w:szCs w:val="24"/>
        </w:rPr>
        <w:t>o promote unity and created</w:t>
      </w:r>
      <w:r>
        <w:rPr>
          <w:rFonts w:ascii="Times New Roman" w:hAnsi="Times New Roman" w:cs="Times New Roman"/>
          <w:sz w:val="24"/>
          <w:szCs w:val="24"/>
        </w:rPr>
        <w:t xml:space="preserve"> agencies to amplify a sense of brotherhood. </w:t>
      </w:r>
      <w:r>
        <w:rPr>
          <w:rFonts w:ascii="Times New Roman" w:hAnsi="Times New Roman" w:cs="Times New Roman"/>
          <w:sz w:val="24"/>
          <w:szCs w:val="24"/>
        </w:rPr>
        <w:lastRenderedPageBreak/>
        <w:t>Amongst the policies is the equitable distribution of admission to tertiary institutions channelled through the Joint Admissions and Matriculation Board.</w:t>
      </w:r>
    </w:p>
    <w:p w:rsidR="006B4734" w:rsidRPr="00B65753" w:rsidRDefault="006B4734" w:rsidP="00033863">
      <w:pPr>
        <w:spacing w:line="240" w:lineRule="auto"/>
        <w:jc w:val="both"/>
        <w:rPr>
          <w:rFonts w:ascii="Times New Roman" w:hAnsi="Times New Roman" w:cs="Times New Roman"/>
          <w:sz w:val="24"/>
          <w:szCs w:val="24"/>
        </w:rPr>
      </w:pPr>
      <w:r>
        <w:rPr>
          <w:rFonts w:ascii="Times New Roman" w:hAnsi="Times New Roman" w:cs="Times New Roman"/>
          <w:sz w:val="24"/>
          <w:szCs w:val="24"/>
        </w:rPr>
        <w:t>The strength of the policy of equitable distribution of admission include:-</w:t>
      </w:r>
    </w:p>
    <w:p w:rsidR="00033863" w:rsidRDefault="00033863" w:rsidP="00033863">
      <w:pPr>
        <w:spacing w:line="240" w:lineRule="auto"/>
        <w:jc w:val="both"/>
        <w:rPr>
          <w:rFonts w:ascii="Times New Roman" w:hAnsi="Times New Roman" w:cs="Times New Roman"/>
          <w:sz w:val="24"/>
          <w:szCs w:val="24"/>
        </w:rPr>
      </w:pPr>
    </w:p>
    <w:p w:rsidR="00033863" w:rsidRPr="006B4734" w:rsidRDefault="00033863" w:rsidP="004166AF">
      <w:pPr>
        <w:pStyle w:val="ListParagraph"/>
        <w:numPr>
          <w:ilvl w:val="0"/>
          <w:numId w:val="6"/>
        </w:numPr>
        <w:spacing w:line="240" w:lineRule="auto"/>
        <w:ind w:left="540" w:hanging="540"/>
        <w:jc w:val="both"/>
        <w:rPr>
          <w:rFonts w:ascii="Times New Roman" w:hAnsi="Times New Roman" w:cs="Times New Roman"/>
          <w:b/>
          <w:sz w:val="24"/>
          <w:szCs w:val="24"/>
        </w:rPr>
      </w:pPr>
      <w:r w:rsidRPr="00F17F1E">
        <w:rPr>
          <w:rFonts w:ascii="Times New Roman" w:hAnsi="Times New Roman" w:cs="Times New Roman"/>
          <w:b/>
          <w:sz w:val="24"/>
          <w:szCs w:val="24"/>
        </w:rPr>
        <w:t>E</w:t>
      </w:r>
      <w:r w:rsidR="00066928">
        <w:rPr>
          <w:rFonts w:ascii="Times New Roman" w:hAnsi="Times New Roman" w:cs="Times New Roman"/>
          <w:b/>
          <w:sz w:val="24"/>
          <w:szCs w:val="24"/>
        </w:rPr>
        <w:t>nsuring E</w:t>
      </w:r>
      <w:r w:rsidRPr="00F17F1E">
        <w:rPr>
          <w:rFonts w:ascii="Times New Roman" w:hAnsi="Times New Roman" w:cs="Times New Roman"/>
          <w:b/>
          <w:sz w:val="24"/>
          <w:szCs w:val="24"/>
        </w:rPr>
        <w:t xml:space="preserve">quitable </w:t>
      </w:r>
      <w:r>
        <w:rPr>
          <w:rFonts w:ascii="Times New Roman" w:hAnsi="Times New Roman" w:cs="Times New Roman"/>
          <w:b/>
          <w:sz w:val="24"/>
          <w:szCs w:val="24"/>
        </w:rPr>
        <w:t>D</w:t>
      </w:r>
      <w:r w:rsidRPr="00F17F1E">
        <w:rPr>
          <w:rFonts w:ascii="Times New Roman" w:hAnsi="Times New Roman" w:cs="Times New Roman"/>
          <w:b/>
          <w:sz w:val="24"/>
          <w:szCs w:val="24"/>
        </w:rPr>
        <w:t>istribution of Educational Resources</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5D2FF7">
        <w:rPr>
          <w:rFonts w:ascii="Times New Roman" w:hAnsi="Times New Roman" w:cs="Times New Roman"/>
          <w:sz w:val="24"/>
          <w:szCs w:val="24"/>
        </w:rPr>
        <w:t>R</w:t>
      </w:r>
      <w:r>
        <w:rPr>
          <w:rFonts w:ascii="Times New Roman" w:hAnsi="Times New Roman" w:cs="Times New Roman"/>
          <w:sz w:val="24"/>
          <w:szCs w:val="24"/>
        </w:rPr>
        <w:t xml:space="preserve">esources allocated to the education sector are equitably distributed among the various </w:t>
      </w:r>
      <w:r w:rsidR="005D2FF7">
        <w:rPr>
          <w:rFonts w:ascii="Times New Roman" w:hAnsi="Times New Roman" w:cs="Times New Roman"/>
          <w:sz w:val="24"/>
          <w:szCs w:val="24"/>
        </w:rPr>
        <w:t>components</w:t>
      </w:r>
      <w:r w:rsidR="00BF2682">
        <w:rPr>
          <w:rFonts w:ascii="Times New Roman" w:hAnsi="Times New Roman" w:cs="Times New Roman"/>
          <w:sz w:val="24"/>
          <w:szCs w:val="24"/>
        </w:rPr>
        <w:t>.</w:t>
      </w:r>
    </w:p>
    <w:p w:rsidR="006B4734" w:rsidRDefault="006B4734" w:rsidP="004166AF">
      <w:pPr>
        <w:spacing w:line="240" w:lineRule="auto"/>
        <w:ind w:left="540" w:hanging="540"/>
        <w:jc w:val="both"/>
        <w:rPr>
          <w:rFonts w:ascii="Times New Roman" w:hAnsi="Times New Roman" w:cs="Times New Roman"/>
          <w:b/>
          <w:sz w:val="24"/>
          <w:szCs w:val="24"/>
        </w:rPr>
      </w:pPr>
    </w:p>
    <w:p w:rsidR="00033863" w:rsidRPr="00EC4450" w:rsidRDefault="00066928" w:rsidP="004166AF">
      <w:pPr>
        <w:pStyle w:val="ListParagraph"/>
        <w:numPr>
          <w:ilvl w:val="0"/>
          <w:numId w:val="6"/>
        </w:numPr>
        <w:spacing w:line="24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 xml:space="preserve">Creating </w:t>
      </w:r>
      <w:r w:rsidR="00033863" w:rsidRPr="007A7B40">
        <w:rPr>
          <w:rFonts w:ascii="Times New Roman" w:hAnsi="Times New Roman" w:cs="Times New Roman"/>
          <w:b/>
          <w:sz w:val="24"/>
          <w:szCs w:val="24"/>
        </w:rPr>
        <w:t>Centre</w:t>
      </w:r>
      <w:r w:rsidR="005D2FF7">
        <w:rPr>
          <w:rFonts w:ascii="Times New Roman" w:hAnsi="Times New Roman" w:cs="Times New Roman"/>
          <w:b/>
          <w:sz w:val="24"/>
          <w:szCs w:val="24"/>
        </w:rPr>
        <w:t>s</w:t>
      </w:r>
      <w:r w:rsidR="00033863" w:rsidRPr="007A7B40">
        <w:rPr>
          <w:rFonts w:ascii="Times New Roman" w:hAnsi="Times New Roman" w:cs="Times New Roman"/>
          <w:b/>
          <w:sz w:val="24"/>
          <w:szCs w:val="24"/>
        </w:rPr>
        <w:t xml:space="preserve"> of Unity</w:t>
      </w:r>
      <w:r w:rsidRPr="00066928">
        <w:rPr>
          <w:rFonts w:ascii="Times New Roman" w:hAnsi="Times New Roman" w:cs="Times New Roman"/>
          <w:b/>
          <w:sz w:val="24"/>
          <w:szCs w:val="24"/>
        </w:rPr>
        <w:t xml:space="preserve"> </w:t>
      </w:r>
      <w:r>
        <w:rPr>
          <w:rFonts w:ascii="Times New Roman" w:hAnsi="Times New Roman" w:cs="Times New Roman"/>
          <w:b/>
          <w:sz w:val="24"/>
          <w:szCs w:val="24"/>
        </w:rPr>
        <w:t>in Tertiary Institutions</w:t>
      </w:r>
      <w:r>
        <w:rPr>
          <w:rFonts w:ascii="Times New Roman" w:hAnsi="Times New Roman" w:cs="Times New Roman"/>
          <w:sz w:val="24"/>
          <w:szCs w:val="24"/>
        </w:rPr>
        <w:t xml:space="preserve"> </w:t>
      </w:r>
      <w:r w:rsidR="00033863">
        <w:rPr>
          <w:rFonts w:ascii="Times New Roman" w:hAnsi="Times New Roman" w:cs="Times New Roman"/>
          <w:b/>
          <w:sz w:val="24"/>
          <w:szCs w:val="24"/>
        </w:rPr>
        <w:t xml:space="preserve">– </w:t>
      </w:r>
      <w:r w:rsidR="00960658">
        <w:rPr>
          <w:rFonts w:ascii="Times New Roman" w:hAnsi="Times New Roman" w:cs="Times New Roman"/>
          <w:sz w:val="24"/>
          <w:szCs w:val="24"/>
        </w:rPr>
        <w:t>The tertiary institutions have become centre</w:t>
      </w:r>
      <w:r w:rsidR="005D2FF7">
        <w:rPr>
          <w:rFonts w:ascii="Times New Roman" w:hAnsi="Times New Roman" w:cs="Times New Roman"/>
          <w:sz w:val="24"/>
          <w:szCs w:val="24"/>
        </w:rPr>
        <w:t>s</w:t>
      </w:r>
      <w:r w:rsidR="00960658">
        <w:rPr>
          <w:rFonts w:ascii="Times New Roman" w:hAnsi="Times New Roman" w:cs="Times New Roman"/>
          <w:sz w:val="24"/>
          <w:szCs w:val="24"/>
        </w:rPr>
        <w:t xml:space="preserve"> of unity as deliberate efforts are made to admit candidates from all </w:t>
      </w:r>
      <w:r w:rsidR="005D2FF7">
        <w:rPr>
          <w:rFonts w:ascii="Times New Roman" w:hAnsi="Times New Roman" w:cs="Times New Roman"/>
          <w:sz w:val="24"/>
          <w:szCs w:val="24"/>
        </w:rPr>
        <w:t>states</w:t>
      </w:r>
      <w:r w:rsidR="00960658">
        <w:rPr>
          <w:rFonts w:ascii="Times New Roman" w:hAnsi="Times New Roman" w:cs="Times New Roman"/>
          <w:sz w:val="24"/>
          <w:szCs w:val="24"/>
        </w:rPr>
        <w:t xml:space="preserve"> of the </w:t>
      </w:r>
      <w:r w:rsidR="00BF2682">
        <w:rPr>
          <w:rFonts w:ascii="Times New Roman" w:hAnsi="Times New Roman" w:cs="Times New Roman"/>
          <w:sz w:val="24"/>
          <w:szCs w:val="24"/>
        </w:rPr>
        <w:t>Federation.</w:t>
      </w:r>
    </w:p>
    <w:p w:rsidR="00033863" w:rsidRPr="00EC4450" w:rsidRDefault="00033863" w:rsidP="004166AF">
      <w:pPr>
        <w:spacing w:line="240" w:lineRule="auto"/>
        <w:ind w:left="540" w:hanging="540"/>
        <w:jc w:val="both"/>
        <w:rPr>
          <w:rFonts w:ascii="Times New Roman" w:hAnsi="Times New Roman" w:cs="Times New Roman"/>
          <w:b/>
          <w:sz w:val="24"/>
          <w:szCs w:val="24"/>
        </w:rPr>
      </w:pPr>
      <w:r w:rsidRPr="00EC4450">
        <w:rPr>
          <w:rFonts w:ascii="Times New Roman" w:hAnsi="Times New Roman" w:cs="Times New Roman"/>
          <w:sz w:val="24"/>
          <w:szCs w:val="24"/>
        </w:rPr>
        <w:t xml:space="preserve"> </w:t>
      </w:r>
    </w:p>
    <w:p w:rsidR="00033863" w:rsidRDefault="00033863" w:rsidP="004166AF">
      <w:pPr>
        <w:pStyle w:val="ListParagraph"/>
        <w:numPr>
          <w:ilvl w:val="0"/>
          <w:numId w:val="6"/>
        </w:numPr>
        <w:spacing w:line="240" w:lineRule="auto"/>
        <w:ind w:left="540" w:hanging="540"/>
        <w:jc w:val="both"/>
        <w:rPr>
          <w:rFonts w:ascii="Times New Roman" w:hAnsi="Times New Roman" w:cs="Times New Roman"/>
          <w:sz w:val="24"/>
          <w:szCs w:val="24"/>
        </w:rPr>
      </w:pPr>
      <w:r w:rsidRPr="006F15CA">
        <w:rPr>
          <w:rFonts w:ascii="Times New Roman" w:hAnsi="Times New Roman" w:cs="Times New Roman"/>
          <w:b/>
          <w:sz w:val="24"/>
          <w:szCs w:val="24"/>
        </w:rPr>
        <w:t xml:space="preserve">Bridging Gap in Educational </w:t>
      </w:r>
      <w:r>
        <w:rPr>
          <w:rFonts w:ascii="Times New Roman" w:hAnsi="Times New Roman" w:cs="Times New Roman"/>
          <w:b/>
          <w:sz w:val="24"/>
          <w:szCs w:val="24"/>
        </w:rPr>
        <w:t>A</w:t>
      </w:r>
      <w:r w:rsidRPr="006F15CA">
        <w:rPr>
          <w:rFonts w:ascii="Times New Roman" w:hAnsi="Times New Roman" w:cs="Times New Roman"/>
          <w:b/>
          <w:sz w:val="24"/>
          <w:szCs w:val="24"/>
        </w:rPr>
        <w:t>ttainment</w:t>
      </w:r>
      <w:r>
        <w:rPr>
          <w:rFonts w:ascii="Times New Roman" w:hAnsi="Times New Roman" w:cs="Times New Roman"/>
          <w:b/>
          <w:sz w:val="24"/>
          <w:szCs w:val="24"/>
        </w:rPr>
        <w:t xml:space="preserve"> – </w:t>
      </w:r>
      <w:r>
        <w:rPr>
          <w:rFonts w:ascii="Times New Roman" w:hAnsi="Times New Roman" w:cs="Times New Roman"/>
          <w:sz w:val="24"/>
          <w:szCs w:val="24"/>
        </w:rPr>
        <w:t xml:space="preserve">The guidelines </w:t>
      </w:r>
      <w:r w:rsidR="00BF2682">
        <w:rPr>
          <w:rFonts w:ascii="Times New Roman" w:hAnsi="Times New Roman" w:cs="Times New Roman"/>
          <w:sz w:val="24"/>
          <w:szCs w:val="24"/>
        </w:rPr>
        <w:t>are aimed to</w:t>
      </w:r>
      <w:r>
        <w:rPr>
          <w:rFonts w:ascii="Times New Roman" w:hAnsi="Times New Roman" w:cs="Times New Roman"/>
          <w:sz w:val="24"/>
          <w:szCs w:val="24"/>
        </w:rPr>
        <w:t xml:space="preserve"> forestall geopolitical imbalances in admission</w:t>
      </w:r>
      <w:r>
        <w:rPr>
          <w:rFonts w:ascii="Times New Roman" w:hAnsi="Times New Roman" w:cs="Times New Roman"/>
          <w:b/>
          <w:sz w:val="24"/>
          <w:szCs w:val="24"/>
        </w:rPr>
        <w:t xml:space="preserve"> </w:t>
      </w:r>
      <w:r>
        <w:rPr>
          <w:rFonts w:ascii="Times New Roman" w:hAnsi="Times New Roman" w:cs="Times New Roman"/>
          <w:sz w:val="24"/>
          <w:szCs w:val="24"/>
        </w:rPr>
        <w:t>as a means of protecting the weaker geographical components from the ensuing stiff competition for the limited spaces in the universities</w:t>
      </w:r>
      <w:r w:rsidR="008975B9">
        <w:rPr>
          <w:rFonts w:ascii="Times New Roman" w:hAnsi="Times New Roman" w:cs="Times New Roman"/>
          <w:sz w:val="24"/>
          <w:szCs w:val="24"/>
        </w:rPr>
        <w:t>. Concerted efforts are made to ensure that the wide gap between the North and South in the field of education is bridged</w:t>
      </w:r>
      <w:r w:rsidR="00BF2682">
        <w:rPr>
          <w:rFonts w:ascii="Times New Roman" w:hAnsi="Times New Roman" w:cs="Times New Roman"/>
          <w:sz w:val="24"/>
          <w:szCs w:val="24"/>
        </w:rPr>
        <w:t>.</w:t>
      </w:r>
    </w:p>
    <w:p w:rsidR="00B63001" w:rsidRPr="001A731B" w:rsidRDefault="00033863" w:rsidP="004166AF">
      <w:pPr>
        <w:ind w:left="540" w:hanging="540"/>
        <w:rPr>
          <w:rFonts w:ascii="Times New Roman" w:hAnsi="Times New Roman" w:cs="Times New Roman"/>
          <w:sz w:val="24"/>
          <w:szCs w:val="24"/>
        </w:rPr>
      </w:pPr>
      <w:r w:rsidRPr="00EC4450">
        <w:t xml:space="preserve"> </w:t>
      </w:r>
    </w:p>
    <w:p w:rsidR="00033863" w:rsidRPr="00A54F5A" w:rsidRDefault="001F0BCD" w:rsidP="004166AF">
      <w:pPr>
        <w:pStyle w:val="ListParagraph"/>
        <w:numPr>
          <w:ilvl w:val="0"/>
          <w:numId w:val="6"/>
        </w:numPr>
        <w:spacing w:line="24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 xml:space="preserve">Giving People </w:t>
      </w:r>
      <w:r w:rsidR="00D464CB">
        <w:rPr>
          <w:rFonts w:ascii="Times New Roman" w:hAnsi="Times New Roman" w:cs="Times New Roman"/>
          <w:b/>
          <w:sz w:val="24"/>
          <w:szCs w:val="24"/>
        </w:rPr>
        <w:t xml:space="preserve">a </w:t>
      </w:r>
      <w:r>
        <w:rPr>
          <w:rFonts w:ascii="Times New Roman" w:hAnsi="Times New Roman" w:cs="Times New Roman"/>
          <w:b/>
          <w:sz w:val="24"/>
          <w:szCs w:val="24"/>
        </w:rPr>
        <w:t>S</w:t>
      </w:r>
      <w:r w:rsidR="00033863">
        <w:rPr>
          <w:rFonts w:ascii="Times New Roman" w:hAnsi="Times New Roman" w:cs="Times New Roman"/>
          <w:b/>
          <w:sz w:val="24"/>
          <w:szCs w:val="24"/>
        </w:rPr>
        <w:t>ense of O</w:t>
      </w:r>
      <w:r w:rsidR="00033863" w:rsidRPr="006F15CA">
        <w:rPr>
          <w:rFonts w:ascii="Times New Roman" w:hAnsi="Times New Roman" w:cs="Times New Roman"/>
          <w:b/>
          <w:sz w:val="24"/>
          <w:szCs w:val="24"/>
        </w:rPr>
        <w:t xml:space="preserve">wnership and </w:t>
      </w:r>
      <w:r w:rsidR="00033863">
        <w:rPr>
          <w:rFonts w:ascii="Times New Roman" w:hAnsi="Times New Roman" w:cs="Times New Roman"/>
          <w:b/>
          <w:sz w:val="24"/>
          <w:szCs w:val="24"/>
        </w:rPr>
        <w:t>B</w:t>
      </w:r>
      <w:r w:rsidR="00033863" w:rsidRPr="006F15CA">
        <w:rPr>
          <w:rFonts w:ascii="Times New Roman" w:hAnsi="Times New Roman" w:cs="Times New Roman"/>
          <w:b/>
          <w:sz w:val="24"/>
          <w:szCs w:val="24"/>
        </w:rPr>
        <w:t>elonging</w:t>
      </w:r>
      <w:r w:rsidR="00033863">
        <w:rPr>
          <w:rFonts w:ascii="Times New Roman" w:hAnsi="Times New Roman" w:cs="Times New Roman"/>
          <w:b/>
          <w:sz w:val="24"/>
          <w:szCs w:val="24"/>
        </w:rPr>
        <w:t xml:space="preserve"> – </w:t>
      </w:r>
      <w:r>
        <w:rPr>
          <w:rFonts w:ascii="Times New Roman" w:hAnsi="Times New Roman" w:cs="Times New Roman"/>
          <w:sz w:val="24"/>
          <w:szCs w:val="24"/>
        </w:rPr>
        <w:t>The quota of the guidelines earmarked f</w:t>
      </w:r>
      <w:r w:rsidR="00BF2682">
        <w:rPr>
          <w:rFonts w:ascii="Times New Roman" w:hAnsi="Times New Roman" w:cs="Times New Roman"/>
          <w:sz w:val="24"/>
          <w:szCs w:val="24"/>
        </w:rPr>
        <w:t xml:space="preserve">or locality and catchment </w:t>
      </w:r>
      <w:r>
        <w:rPr>
          <w:rFonts w:ascii="Times New Roman" w:hAnsi="Times New Roman" w:cs="Times New Roman"/>
          <w:sz w:val="24"/>
          <w:szCs w:val="24"/>
        </w:rPr>
        <w:t>give</w:t>
      </w:r>
      <w:r w:rsidR="00BF2682">
        <w:rPr>
          <w:rFonts w:ascii="Times New Roman" w:hAnsi="Times New Roman" w:cs="Times New Roman"/>
          <w:sz w:val="24"/>
          <w:szCs w:val="24"/>
        </w:rPr>
        <w:t>s</w:t>
      </w:r>
      <w:r>
        <w:rPr>
          <w:rFonts w:ascii="Times New Roman" w:hAnsi="Times New Roman" w:cs="Times New Roman"/>
          <w:sz w:val="24"/>
          <w:szCs w:val="24"/>
        </w:rPr>
        <w:t xml:space="preserve"> people on whose land tertiary institutions are located and built, a sense of</w:t>
      </w:r>
      <w:r w:rsidR="006B5FA6">
        <w:rPr>
          <w:rFonts w:ascii="Times New Roman" w:hAnsi="Times New Roman" w:cs="Times New Roman"/>
          <w:sz w:val="24"/>
          <w:szCs w:val="24"/>
        </w:rPr>
        <w:t xml:space="preserve"> belonging and ownership</w:t>
      </w:r>
      <w:r w:rsidR="00D464CB">
        <w:rPr>
          <w:rFonts w:ascii="Times New Roman" w:hAnsi="Times New Roman" w:cs="Times New Roman"/>
          <w:sz w:val="24"/>
          <w:szCs w:val="24"/>
        </w:rPr>
        <w:t xml:space="preserve"> which invariably promote partnership for developmen</w:t>
      </w:r>
      <w:r w:rsidR="00AA2A37">
        <w:rPr>
          <w:rFonts w:ascii="Times New Roman" w:hAnsi="Times New Roman" w:cs="Times New Roman"/>
          <w:sz w:val="24"/>
          <w:szCs w:val="24"/>
        </w:rPr>
        <w:t>t.</w:t>
      </w:r>
    </w:p>
    <w:p w:rsidR="00033863" w:rsidRPr="00A54F5A" w:rsidRDefault="00033863" w:rsidP="004166AF">
      <w:pPr>
        <w:spacing w:line="240" w:lineRule="auto"/>
        <w:ind w:left="540" w:hanging="540"/>
        <w:jc w:val="both"/>
        <w:rPr>
          <w:rFonts w:ascii="Times New Roman" w:hAnsi="Times New Roman" w:cs="Times New Roman"/>
          <w:b/>
          <w:sz w:val="24"/>
          <w:szCs w:val="24"/>
        </w:rPr>
      </w:pPr>
      <w:r w:rsidRPr="00A54F5A">
        <w:rPr>
          <w:rFonts w:ascii="Times New Roman" w:hAnsi="Times New Roman" w:cs="Times New Roman"/>
          <w:b/>
          <w:sz w:val="24"/>
          <w:szCs w:val="24"/>
        </w:rPr>
        <w:t xml:space="preserve"> </w:t>
      </w:r>
    </w:p>
    <w:p w:rsidR="00033863" w:rsidRPr="00F13403" w:rsidRDefault="00AE1D1C" w:rsidP="004166AF">
      <w:pPr>
        <w:pStyle w:val="ListParagraph"/>
        <w:numPr>
          <w:ilvl w:val="0"/>
          <w:numId w:val="6"/>
        </w:numPr>
        <w:spacing w:line="24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Promoting</w:t>
      </w:r>
      <w:r w:rsidR="00033863">
        <w:rPr>
          <w:rFonts w:ascii="Times New Roman" w:hAnsi="Times New Roman" w:cs="Times New Roman"/>
          <w:b/>
          <w:sz w:val="24"/>
          <w:szCs w:val="24"/>
        </w:rPr>
        <w:t xml:space="preserve"> P</w:t>
      </w:r>
      <w:r w:rsidR="00033863" w:rsidRPr="006F15CA">
        <w:rPr>
          <w:rFonts w:ascii="Times New Roman" w:hAnsi="Times New Roman" w:cs="Times New Roman"/>
          <w:b/>
          <w:sz w:val="24"/>
          <w:szCs w:val="24"/>
        </w:rPr>
        <w:t xml:space="preserve">eaceful </w:t>
      </w:r>
      <w:r w:rsidR="00033863">
        <w:rPr>
          <w:rFonts w:ascii="Times New Roman" w:hAnsi="Times New Roman" w:cs="Times New Roman"/>
          <w:b/>
          <w:sz w:val="24"/>
          <w:szCs w:val="24"/>
        </w:rPr>
        <w:t>C</w:t>
      </w:r>
      <w:r w:rsidR="00033863" w:rsidRPr="006F15CA">
        <w:rPr>
          <w:rFonts w:ascii="Times New Roman" w:hAnsi="Times New Roman" w:cs="Times New Roman"/>
          <w:b/>
          <w:sz w:val="24"/>
          <w:szCs w:val="24"/>
        </w:rPr>
        <w:t>o-</w:t>
      </w:r>
      <w:r w:rsidR="00033863">
        <w:rPr>
          <w:rFonts w:ascii="Times New Roman" w:hAnsi="Times New Roman" w:cs="Times New Roman"/>
          <w:b/>
          <w:sz w:val="24"/>
          <w:szCs w:val="24"/>
        </w:rPr>
        <w:t>E</w:t>
      </w:r>
      <w:r w:rsidR="00033863" w:rsidRPr="006F15CA">
        <w:rPr>
          <w:rFonts w:ascii="Times New Roman" w:hAnsi="Times New Roman" w:cs="Times New Roman"/>
          <w:b/>
          <w:sz w:val="24"/>
          <w:szCs w:val="24"/>
        </w:rPr>
        <w:t>xistence</w:t>
      </w:r>
      <w:r w:rsidR="00033863">
        <w:rPr>
          <w:rFonts w:ascii="Times New Roman" w:hAnsi="Times New Roman" w:cs="Times New Roman"/>
          <w:b/>
          <w:sz w:val="24"/>
          <w:szCs w:val="24"/>
        </w:rPr>
        <w:t xml:space="preserve"> – </w:t>
      </w:r>
      <w:r w:rsidR="00033863">
        <w:rPr>
          <w:rFonts w:ascii="Times New Roman" w:hAnsi="Times New Roman" w:cs="Times New Roman"/>
          <w:sz w:val="24"/>
          <w:szCs w:val="24"/>
        </w:rPr>
        <w:t>As a consequence of the guidelines, students of varying background co-habit</w:t>
      </w:r>
      <w:r w:rsidR="006B5FA6">
        <w:rPr>
          <w:rFonts w:ascii="Times New Roman" w:hAnsi="Times New Roman" w:cs="Times New Roman"/>
          <w:sz w:val="24"/>
          <w:szCs w:val="24"/>
        </w:rPr>
        <w:t xml:space="preserve"> peacefully</w:t>
      </w:r>
      <w:r w:rsidR="00033863">
        <w:rPr>
          <w:rFonts w:ascii="Times New Roman" w:hAnsi="Times New Roman" w:cs="Times New Roman"/>
          <w:sz w:val="24"/>
          <w:szCs w:val="24"/>
        </w:rPr>
        <w:t xml:space="preserve"> and live </w:t>
      </w:r>
      <w:r w:rsidR="006B5FA6">
        <w:rPr>
          <w:rFonts w:ascii="Times New Roman" w:hAnsi="Times New Roman" w:cs="Times New Roman"/>
          <w:sz w:val="24"/>
          <w:szCs w:val="24"/>
        </w:rPr>
        <w:t>harmoniously</w:t>
      </w:r>
      <w:r w:rsidR="00033863">
        <w:rPr>
          <w:rFonts w:ascii="Times New Roman" w:hAnsi="Times New Roman" w:cs="Times New Roman"/>
          <w:sz w:val="24"/>
          <w:szCs w:val="24"/>
        </w:rPr>
        <w:t xml:space="preserve"> with the host communities</w:t>
      </w:r>
      <w:r w:rsidR="00AA2A37">
        <w:rPr>
          <w:rFonts w:ascii="Times New Roman" w:hAnsi="Times New Roman" w:cs="Times New Roman"/>
          <w:sz w:val="24"/>
          <w:szCs w:val="24"/>
        </w:rPr>
        <w:t>.</w:t>
      </w:r>
    </w:p>
    <w:p w:rsidR="00033863" w:rsidRPr="007F6710" w:rsidRDefault="00033863" w:rsidP="004166AF">
      <w:pPr>
        <w:spacing w:line="240" w:lineRule="auto"/>
        <w:ind w:left="540" w:hanging="540"/>
        <w:jc w:val="both"/>
        <w:rPr>
          <w:rFonts w:ascii="Times New Roman" w:hAnsi="Times New Roman" w:cs="Times New Roman"/>
          <w:b/>
          <w:sz w:val="24"/>
          <w:szCs w:val="24"/>
        </w:rPr>
      </w:pPr>
    </w:p>
    <w:p w:rsidR="00033863" w:rsidRDefault="00033863" w:rsidP="004166AF">
      <w:pPr>
        <w:pStyle w:val="ListParagraph"/>
        <w:numPr>
          <w:ilvl w:val="0"/>
          <w:numId w:val="6"/>
        </w:numPr>
        <w:spacing w:line="240" w:lineRule="auto"/>
        <w:ind w:left="540" w:hanging="540"/>
        <w:jc w:val="both"/>
        <w:rPr>
          <w:rFonts w:ascii="Times New Roman" w:hAnsi="Times New Roman" w:cs="Times New Roman"/>
          <w:b/>
          <w:sz w:val="24"/>
          <w:szCs w:val="24"/>
        </w:rPr>
      </w:pPr>
      <w:r w:rsidRPr="006F15CA">
        <w:rPr>
          <w:rFonts w:ascii="Times New Roman" w:hAnsi="Times New Roman" w:cs="Times New Roman"/>
          <w:b/>
          <w:sz w:val="24"/>
          <w:szCs w:val="24"/>
        </w:rPr>
        <w:t>Ensuring Universality of University</w:t>
      </w:r>
      <w:r>
        <w:rPr>
          <w:rFonts w:ascii="Times New Roman" w:hAnsi="Times New Roman" w:cs="Times New Roman"/>
          <w:b/>
          <w:sz w:val="24"/>
          <w:szCs w:val="24"/>
        </w:rPr>
        <w:t xml:space="preserve"> – </w:t>
      </w:r>
      <w:r w:rsidR="00D464CB">
        <w:rPr>
          <w:rFonts w:ascii="Times New Roman" w:hAnsi="Times New Roman" w:cs="Times New Roman"/>
          <w:sz w:val="24"/>
          <w:szCs w:val="24"/>
        </w:rPr>
        <w:t xml:space="preserve">The guidelines </w:t>
      </w:r>
      <w:r>
        <w:rPr>
          <w:rFonts w:ascii="Times New Roman" w:hAnsi="Times New Roman" w:cs="Times New Roman"/>
          <w:sz w:val="24"/>
          <w:szCs w:val="24"/>
        </w:rPr>
        <w:t>give recognition to the widely acceptable norm about the universality of the university as a large community of people from different strata and a broader curriculum</w:t>
      </w:r>
      <w:r w:rsidR="00AA2A37">
        <w:rPr>
          <w:rFonts w:ascii="Times New Roman" w:hAnsi="Times New Roman" w:cs="Times New Roman"/>
          <w:sz w:val="24"/>
          <w:szCs w:val="24"/>
        </w:rPr>
        <w:t>.</w:t>
      </w:r>
    </w:p>
    <w:p w:rsidR="00033863" w:rsidRPr="007F6710" w:rsidRDefault="00033863" w:rsidP="004166AF">
      <w:pPr>
        <w:spacing w:line="240" w:lineRule="auto"/>
        <w:ind w:left="540" w:hanging="540"/>
        <w:jc w:val="both"/>
        <w:rPr>
          <w:rFonts w:ascii="Times New Roman" w:hAnsi="Times New Roman" w:cs="Times New Roman"/>
          <w:b/>
          <w:sz w:val="24"/>
          <w:szCs w:val="24"/>
        </w:rPr>
      </w:pPr>
    </w:p>
    <w:p w:rsidR="004166AF" w:rsidRPr="004166AF" w:rsidRDefault="00066928" w:rsidP="004166AF">
      <w:pPr>
        <w:pStyle w:val="ListParagraph"/>
        <w:numPr>
          <w:ilvl w:val="0"/>
          <w:numId w:val="6"/>
        </w:numPr>
        <w:spacing w:line="24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Assuring</w:t>
      </w:r>
      <w:r w:rsidR="00033863">
        <w:rPr>
          <w:rFonts w:ascii="Times New Roman" w:hAnsi="Times New Roman" w:cs="Times New Roman"/>
          <w:b/>
          <w:sz w:val="24"/>
          <w:szCs w:val="24"/>
        </w:rPr>
        <w:t xml:space="preserve"> Merit</w:t>
      </w:r>
      <w:r>
        <w:rPr>
          <w:rFonts w:ascii="Times New Roman" w:hAnsi="Times New Roman" w:cs="Times New Roman"/>
          <w:b/>
          <w:sz w:val="24"/>
          <w:szCs w:val="24"/>
        </w:rPr>
        <w:t xml:space="preserve"> in Selection</w:t>
      </w:r>
      <w:r w:rsidR="006B5FA6">
        <w:rPr>
          <w:rFonts w:ascii="Times New Roman" w:hAnsi="Times New Roman" w:cs="Times New Roman"/>
          <w:b/>
          <w:sz w:val="24"/>
          <w:szCs w:val="24"/>
        </w:rPr>
        <w:t xml:space="preserve"> </w:t>
      </w:r>
      <w:r w:rsidR="00033863">
        <w:rPr>
          <w:rFonts w:ascii="Times New Roman" w:hAnsi="Times New Roman" w:cs="Times New Roman"/>
          <w:sz w:val="24"/>
          <w:szCs w:val="24"/>
        </w:rPr>
        <w:t xml:space="preserve">– Even in the </w:t>
      </w:r>
      <w:r w:rsidR="00AA2A37">
        <w:rPr>
          <w:rFonts w:ascii="Times New Roman" w:hAnsi="Times New Roman" w:cs="Times New Roman"/>
          <w:sz w:val="24"/>
          <w:szCs w:val="24"/>
        </w:rPr>
        <w:t>ELDS</w:t>
      </w:r>
      <w:r w:rsidR="00033863">
        <w:rPr>
          <w:rFonts w:ascii="Times New Roman" w:hAnsi="Times New Roman" w:cs="Times New Roman"/>
          <w:sz w:val="24"/>
          <w:szCs w:val="24"/>
        </w:rPr>
        <w:t xml:space="preserve">, merit is not sacrificed as candidates </w:t>
      </w:r>
      <w:r w:rsidR="00D464CB">
        <w:rPr>
          <w:rFonts w:ascii="Times New Roman" w:hAnsi="Times New Roman" w:cs="Times New Roman"/>
          <w:sz w:val="24"/>
          <w:szCs w:val="24"/>
        </w:rPr>
        <w:t>with best scores are considered for admission</w:t>
      </w:r>
      <w:r w:rsidR="00AA2A37">
        <w:rPr>
          <w:rFonts w:ascii="Times New Roman" w:hAnsi="Times New Roman" w:cs="Times New Roman"/>
          <w:sz w:val="24"/>
          <w:szCs w:val="24"/>
        </w:rPr>
        <w:t>.</w:t>
      </w:r>
    </w:p>
    <w:p w:rsidR="004166AF" w:rsidRPr="004166AF" w:rsidRDefault="004166AF" w:rsidP="004166AF">
      <w:pPr>
        <w:pStyle w:val="ListParagraph"/>
        <w:ind w:left="540" w:hanging="540"/>
        <w:rPr>
          <w:rFonts w:ascii="Times New Roman" w:hAnsi="Times New Roman" w:cs="Times New Roman"/>
          <w:b/>
          <w:sz w:val="24"/>
          <w:szCs w:val="24"/>
        </w:rPr>
      </w:pPr>
    </w:p>
    <w:p w:rsidR="00033863" w:rsidRPr="004166AF" w:rsidRDefault="00AE1D1C" w:rsidP="004166AF">
      <w:pPr>
        <w:pStyle w:val="ListParagraph"/>
        <w:numPr>
          <w:ilvl w:val="0"/>
          <w:numId w:val="6"/>
        </w:numPr>
        <w:spacing w:line="240" w:lineRule="auto"/>
        <w:ind w:left="540" w:hanging="540"/>
        <w:jc w:val="both"/>
        <w:rPr>
          <w:rFonts w:ascii="Times New Roman" w:hAnsi="Times New Roman" w:cs="Times New Roman"/>
          <w:b/>
          <w:sz w:val="24"/>
          <w:szCs w:val="24"/>
        </w:rPr>
      </w:pPr>
      <w:r w:rsidRPr="004166AF">
        <w:rPr>
          <w:rFonts w:ascii="Times New Roman" w:hAnsi="Times New Roman" w:cs="Times New Roman"/>
          <w:b/>
          <w:sz w:val="24"/>
          <w:szCs w:val="24"/>
        </w:rPr>
        <w:t>Balancing variables</w:t>
      </w:r>
      <w:r w:rsidR="00C96F68" w:rsidRPr="004166AF">
        <w:rPr>
          <w:rFonts w:ascii="Times New Roman" w:hAnsi="Times New Roman" w:cs="Times New Roman"/>
          <w:b/>
          <w:sz w:val="24"/>
          <w:szCs w:val="24"/>
        </w:rPr>
        <w:t xml:space="preserve"> amongst </w:t>
      </w:r>
      <w:r w:rsidR="00033863" w:rsidRPr="004166AF">
        <w:rPr>
          <w:rFonts w:ascii="Times New Roman" w:hAnsi="Times New Roman" w:cs="Times New Roman"/>
          <w:b/>
          <w:sz w:val="24"/>
          <w:szCs w:val="24"/>
        </w:rPr>
        <w:t xml:space="preserve">Geo-Political </w:t>
      </w:r>
      <w:r w:rsidR="004018DE" w:rsidRPr="004166AF">
        <w:rPr>
          <w:rFonts w:ascii="Times New Roman" w:hAnsi="Times New Roman" w:cs="Times New Roman"/>
          <w:b/>
          <w:sz w:val="24"/>
          <w:szCs w:val="24"/>
        </w:rPr>
        <w:t>Zone</w:t>
      </w:r>
      <w:r w:rsidRPr="004166AF">
        <w:rPr>
          <w:rFonts w:ascii="Times New Roman" w:hAnsi="Times New Roman" w:cs="Times New Roman"/>
          <w:b/>
          <w:sz w:val="24"/>
          <w:szCs w:val="24"/>
        </w:rPr>
        <w:t>s</w:t>
      </w:r>
      <w:r w:rsidR="004018DE" w:rsidRPr="004166AF">
        <w:rPr>
          <w:rFonts w:ascii="Times New Roman" w:hAnsi="Times New Roman" w:cs="Times New Roman"/>
          <w:b/>
          <w:sz w:val="24"/>
          <w:szCs w:val="24"/>
        </w:rPr>
        <w:t xml:space="preserve"> </w:t>
      </w:r>
      <w:r w:rsidR="00033863" w:rsidRPr="004166AF">
        <w:rPr>
          <w:rFonts w:ascii="Times New Roman" w:hAnsi="Times New Roman" w:cs="Times New Roman"/>
          <w:b/>
          <w:sz w:val="24"/>
          <w:szCs w:val="24"/>
        </w:rPr>
        <w:t xml:space="preserve">and </w:t>
      </w:r>
      <w:r w:rsidR="00C96F68" w:rsidRPr="004166AF">
        <w:rPr>
          <w:rFonts w:ascii="Times New Roman" w:hAnsi="Times New Roman" w:cs="Times New Roman"/>
          <w:b/>
          <w:sz w:val="24"/>
          <w:szCs w:val="24"/>
        </w:rPr>
        <w:t xml:space="preserve">promoting </w:t>
      </w:r>
      <w:r w:rsidR="00033863" w:rsidRPr="004166AF">
        <w:rPr>
          <w:rFonts w:ascii="Times New Roman" w:hAnsi="Times New Roman" w:cs="Times New Roman"/>
          <w:b/>
          <w:sz w:val="24"/>
          <w:szCs w:val="24"/>
        </w:rPr>
        <w:t>Integration of the various Ethnics, Religious and Social Class Structure</w:t>
      </w:r>
      <w:r w:rsidRPr="004166AF">
        <w:rPr>
          <w:rFonts w:ascii="Times New Roman" w:hAnsi="Times New Roman" w:cs="Times New Roman"/>
          <w:b/>
          <w:sz w:val="24"/>
          <w:szCs w:val="24"/>
        </w:rPr>
        <w:t>s</w:t>
      </w:r>
      <w:r w:rsidR="00033863" w:rsidRPr="004166AF">
        <w:rPr>
          <w:rFonts w:ascii="Times New Roman" w:hAnsi="Times New Roman" w:cs="Times New Roman"/>
          <w:b/>
          <w:sz w:val="24"/>
          <w:szCs w:val="24"/>
        </w:rPr>
        <w:t xml:space="preserve"> of the Country – </w:t>
      </w:r>
      <w:r w:rsidR="00033863" w:rsidRPr="004166AF">
        <w:rPr>
          <w:rFonts w:ascii="Times New Roman" w:hAnsi="Times New Roman" w:cs="Times New Roman"/>
          <w:sz w:val="24"/>
          <w:szCs w:val="24"/>
        </w:rPr>
        <w:t>The guidelines w</w:t>
      </w:r>
      <w:r w:rsidR="004018DE" w:rsidRPr="004166AF">
        <w:rPr>
          <w:rFonts w:ascii="Times New Roman" w:hAnsi="Times New Roman" w:cs="Times New Roman"/>
          <w:sz w:val="24"/>
          <w:szCs w:val="24"/>
        </w:rPr>
        <w:t>ere</w:t>
      </w:r>
      <w:r w:rsidR="00033863" w:rsidRPr="004166AF">
        <w:rPr>
          <w:rFonts w:ascii="Times New Roman" w:hAnsi="Times New Roman" w:cs="Times New Roman"/>
          <w:sz w:val="24"/>
          <w:szCs w:val="24"/>
        </w:rPr>
        <w:t xml:space="preserve"> fashioned as a balancing mechanism to check the widening gap between geo-political zones as well as social classes by not allowing the educationally advantaged region or the more powerful social class fill up the available spaces in the universities to the exclusion of the other</w:t>
      </w:r>
      <w:r w:rsidR="004018DE" w:rsidRPr="004166AF">
        <w:rPr>
          <w:rFonts w:ascii="Times New Roman" w:hAnsi="Times New Roman" w:cs="Times New Roman"/>
          <w:sz w:val="24"/>
          <w:szCs w:val="24"/>
        </w:rPr>
        <w:t>s</w:t>
      </w:r>
      <w:r w:rsidR="00C96F68" w:rsidRPr="004166AF">
        <w:rPr>
          <w:rFonts w:ascii="Times New Roman" w:hAnsi="Times New Roman" w:cs="Times New Roman"/>
          <w:sz w:val="24"/>
          <w:szCs w:val="24"/>
        </w:rPr>
        <w:t>.</w:t>
      </w:r>
    </w:p>
    <w:p w:rsidR="00033863" w:rsidRPr="007F6710" w:rsidRDefault="00033863" w:rsidP="004166AF">
      <w:pPr>
        <w:pStyle w:val="ListParagraph"/>
        <w:spacing w:line="240" w:lineRule="auto"/>
        <w:ind w:left="540" w:hanging="540"/>
        <w:jc w:val="both"/>
        <w:rPr>
          <w:rFonts w:ascii="Times New Roman" w:hAnsi="Times New Roman" w:cs="Times New Roman"/>
          <w:b/>
          <w:sz w:val="24"/>
          <w:szCs w:val="24"/>
        </w:rPr>
      </w:pPr>
    </w:p>
    <w:p w:rsidR="00033863" w:rsidRPr="006A68CC" w:rsidRDefault="00C96F68" w:rsidP="004166AF">
      <w:pPr>
        <w:pStyle w:val="ListParagraph"/>
        <w:numPr>
          <w:ilvl w:val="0"/>
          <w:numId w:val="6"/>
        </w:numPr>
        <w:spacing w:line="24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 xml:space="preserve">Ensuring </w:t>
      </w:r>
      <w:r w:rsidR="00033863">
        <w:rPr>
          <w:rFonts w:ascii="Times New Roman" w:hAnsi="Times New Roman" w:cs="Times New Roman"/>
          <w:b/>
          <w:sz w:val="24"/>
          <w:szCs w:val="24"/>
        </w:rPr>
        <w:t xml:space="preserve">Transparency </w:t>
      </w:r>
      <w:r w:rsidR="00033863">
        <w:rPr>
          <w:rFonts w:ascii="Times New Roman" w:hAnsi="Times New Roman" w:cs="Times New Roman"/>
          <w:sz w:val="24"/>
          <w:szCs w:val="24"/>
        </w:rPr>
        <w:t>– All admitted candidates must have satisfied one criteri</w:t>
      </w:r>
      <w:r>
        <w:rPr>
          <w:rFonts w:ascii="Times New Roman" w:hAnsi="Times New Roman" w:cs="Times New Roman"/>
          <w:sz w:val="24"/>
          <w:szCs w:val="24"/>
        </w:rPr>
        <w:t>on</w:t>
      </w:r>
      <w:r w:rsidR="00033863">
        <w:rPr>
          <w:rFonts w:ascii="Times New Roman" w:hAnsi="Times New Roman" w:cs="Times New Roman"/>
          <w:sz w:val="24"/>
          <w:szCs w:val="24"/>
        </w:rPr>
        <w:t xml:space="preserve"> or the other before being offered admission, therefore making the admission process transparent</w:t>
      </w:r>
      <w:r>
        <w:rPr>
          <w:rFonts w:ascii="Times New Roman" w:hAnsi="Times New Roman" w:cs="Times New Roman"/>
          <w:sz w:val="24"/>
          <w:szCs w:val="24"/>
        </w:rPr>
        <w:t>.</w:t>
      </w:r>
    </w:p>
    <w:p w:rsidR="00033863" w:rsidRPr="006A68CC" w:rsidRDefault="00033863" w:rsidP="004166AF">
      <w:pPr>
        <w:spacing w:line="240" w:lineRule="auto"/>
        <w:ind w:left="540" w:hanging="540"/>
        <w:jc w:val="both"/>
        <w:rPr>
          <w:rFonts w:ascii="Times New Roman" w:hAnsi="Times New Roman" w:cs="Times New Roman"/>
          <w:b/>
          <w:sz w:val="24"/>
          <w:szCs w:val="24"/>
        </w:rPr>
      </w:pPr>
    </w:p>
    <w:p w:rsidR="00033863" w:rsidRPr="006F15CA" w:rsidRDefault="00033863" w:rsidP="004166AF">
      <w:pPr>
        <w:pStyle w:val="ListParagraph"/>
        <w:numPr>
          <w:ilvl w:val="0"/>
          <w:numId w:val="6"/>
        </w:numPr>
        <w:spacing w:line="24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Providing platform for S</w:t>
      </w:r>
      <w:r w:rsidRPr="006F15CA">
        <w:rPr>
          <w:rFonts w:ascii="Times New Roman" w:hAnsi="Times New Roman" w:cs="Times New Roman"/>
          <w:b/>
          <w:sz w:val="24"/>
          <w:szCs w:val="24"/>
        </w:rPr>
        <w:t xml:space="preserve">cholars </w:t>
      </w:r>
      <w:r>
        <w:rPr>
          <w:rFonts w:ascii="Times New Roman" w:hAnsi="Times New Roman" w:cs="Times New Roman"/>
          <w:b/>
          <w:sz w:val="24"/>
          <w:szCs w:val="24"/>
        </w:rPr>
        <w:t xml:space="preserve">and the Gifted </w:t>
      </w:r>
      <w:r w:rsidRPr="006F15CA">
        <w:rPr>
          <w:rFonts w:ascii="Times New Roman" w:hAnsi="Times New Roman" w:cs="Times New Roman"/>
          <w:b/>
          <w:sz w:val="24"/>
          <w:szCs w:val="24"/>
        </w:rPr>
        <w:t xml:space="preserve">from all over the </w:t>
      </w:r>
      <w:r>
        <w:rPr>
          <w:rFonts w:ascii="Times New Roman" w:hAnsi="Times New Roman" w:cs="Times New Roman"/>
          <w:b/>
          <w:sz w:val="24"/>
          <w:szCs w:val="24"/>
        </w:rPr>
        <w:t>F</w:t>
      </w:r>
      <w:r w:rsidRPr="006F15CA">
        <w:rPr>
          <w:rFonts w:ascii="Times New Roman" w:hAnsi="Times New Roman" w:cs="Times New Roman"/>
          <w:b/>
          <w:sz w:val="24"/>
          <w:szCs w:val="24"/>
        </w:rPr>
        <w:t>ederation</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There is convergence of brilliant students from the diff</w:t>
      </w:r>
      <w:r w:rsidR="00606E52">
        <w:rPr>
          <w:rFonts w:ascii="Times New Roman" w:hAnsi="Times New Roman" w:cs="Times New Roman"/>
          <w:sz w:val="24"/>
          <w:szCs w:val="24"/>
        </w:rPr>
        <w:t xml:space="preserve">erent regions as only the best </w:t>
      </w:r>
      <w:r>
        <w:rPr>
          <w:rFonts w:ascii="Times New Roman" w:hAnsi="Times New Roman" w:cs="Times New Roman"/>
          <w:sz w:val="24"/>
          <w:szCs w:val="24"/>
        </w:rPr>
        <w:t xml:space="preserve">from the respective regions are admitted.  </w:t>
      </w:r>
    </w:p>
    <w:p w:rsidR="00033863" w:rsidRDefault="00033863" w:rsidP="006F771A">
      <w:pPr>
        <w:spacing w:line="240" w:lineRule="auto"/>
        <w:rPr>
          <w:rFonts w:ascii="Times New Roman" w:hAnsi="Times New Roman" w:cs="Times New Roman"/>
          <w:sz w:val="24"/>
          <w:szCs w:val="24"/>
          <w:lang w:val="en-US"/>
        </w:rPr>
      </w:pPr>
    </w:p>
    <w:p w:rsidR="00B82529" w:rsidRPr="00041D86" w:rsidRDefault="004018DE" w:rsidP="004018DE">
      <w:pPr>
        <w:spacing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6.0</w:t>
      </w:r>
      <w:r>
        <w:rPr>
          <w:rFonts w:ascii="Times New Roman" w:hAnsi="Times New Roman" w:cs="Times New Roman"/>
          <w:b/>
          <w:sz w:val="24"/>
          <w:szCs w:val="24"/>
        </w:rPr>
        <w:tab/>
        <w:t>WEAKNESS</w:t>
      </w:r>
      <w:r w:rsidR="00C96F68">
        <w:rPr>
          <w:rFonts w:ascii="Times New Roman" w:hAnsi="Times New Roman" w:cs="Times New Roman"/>
          <w:b/>
          <w:sz w:val="24"/>
          <w:szCs w:val="24"/>
        </w:rPr>
        <w:t>ES</w:t>
      </w:r>
      <w:r w:rsidR="00E56C5C">
        <w:rPr>
          <w:rFonts w:ascii="Times New Roman" w:hAnsi="Times New Roman" w:cs="Times New Roman"/>
          <w:b/>
          <w:sz w:val="24"/>
          <w:szCs w:val="24"/>
        </w:rPr>
        <w:t xml:space="preserve"> OF EQUITABLE DISTRIBUTION OF ADMISSION</w:t>
      </w:r>
    </w:p>
    <w:p w:rsidR="00330421" w:rsidRPr="00E56C5C" w:rsidRDefault="00330421" w:rsidP="00544A98">
      <w:pPr>
        <w:spacing w:line="240" w:lineRule="auto"/>
        <w:ind w:left="720" w:hanging="720"/>
        <w:jc w:val="both"/>
        <w:rPr>
          <w:rFonts w:ascii="Times New Roman" w:hAnsi="Times New Roman" w:cs="Times New Roman"/>
          <w:b/>
          <w:sz w:val="24"/>
          <w:szCs w:val="24"/>
        </w:rPr>
      </w:pPr>
    </w:p>
    <w:p w:rsidR="00C24F42" w:rsidRPr="00CE67DB" w:rsidRDefault="00925845" w:rsidP="00544A98">
      <w:pPr>
        <w:pStyle w:val="ListParagraph"/>
        <w:numPr>
          <w:ilvl w:val="0"/>
          <w:numId w:val="11"/>
        </w:num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Some </w:t>
      </w:r>
      <w:r w:rsidR="00E63524">
        <w:rPr>
          <w:rFonts w:ascii="Times New Roman" w:hAnsi="Times New Roman" w:cs="Times New Roman"/>
          <w:sz w:val="24"/>
          <w:szCs w:val="24"/>
        </w:rPr>
        <w:t>schools of thought see</w:t>
      </w:r>
      <w:r w:rsidR="00C24F42" w:rsidRPr="00CE67DB">
        <w:rPr>
          <w:rFonts w:ascii="Times New Roman" w:hAnsi="Times New Roman" w:cs="Times New Roman"/>
          <w:sz w:val="24"/>
          <w:szCs w:val="24"/>
        </w:rPr>
        <w:t xml:space="preserve"> this policy as </w:t>
      </w:r>
      <w:r w:rsidR="00E63524">
        <w:rPr>
          <w:rFonts w:ascii="Times New Roman" w:hAnsi="Times New Roman" w:cs="Times New Roman"/>
          <w:sz w:val="24"/>
          <w:szCs w:val="24"/>
        </w:rPr>
        <w:t xml:space="preserve">a </w:t>
      </w:r>
      <w:r w:rsidR="00C24F42" w:rsidRPr="00CE67DB">
        <w:rPr>
          <w:rFonts w:ascii="Times New Roman" w:hAnsi="Times New Roman" w:cs="Times New Roman"/>
          <w:sz w:val="24"/>
          <w:szCs w:val="24"/>
        </w:rPr>
        <w:t>violati</w:t>
      </w:r>
      <w:r w:rsidR="00E63524">
        <w:rPr>
          <w:rFonts w:ascii="Times New Roman" w:hAnsi="Times New Roman" w:cs="Times New Roman"/>
          <w:sz w:val="24"/>
          <w:szCs w:val="24"/>
        </w:rPr>
        <w:t>o</w:t>
      </w:r>
      <w:r w:rsidR="00C24F42" w:rsidRPr="00CE67DB">
        <w:rPr>
          <w:rFonts w:ascii="Times New Roman" w:hAnsi="Times New Roman" w:cs="Times New Roman"/>
          <w:sz w:val="24"/>
          <w:szCs w:val="24"/>
        </w:rPr>
        <w:t xml:space="preserve">n </w:t>
      </w:r>
      <w:r w:rsidR="00E63524">
        <w:rPr>
          <w:rFonts w:ascii="Times New Roman" w:hAnsi="Times New Roman" w:cs="Times New Roman"/>
          <w:sz w:val="24"/>
          <w:szCs w:val="24"/>
        </w:rPr>
        <w:t xml:space="preserve">of </w:t>
      </w:r>
      <w:r w:rsidR="00C24F42" w:rsidRPr="00CE67DB">
        <w:rPr>
          <w:rFonts w:ascii="Times New Roman" w:hAnsi="Times New Roman" w:cs="Times New Roman"/>
          <w:sz w:val="24"/>
          <w:szCs w:val="24"/>
        </w:rPr>
        <w:t>the principles of fairness and justice</w:t>
      </w:r>
      <w:r w:rsidR="00E63524">
        <w:rPr>
          <w:rFonts w:ascii="Times New Roman" w:hAnsi="Times New Roman" w:cs="Times New Roman"/>
          <w:sz w:val="24"/>
          <w:szCs w:val="24"/>
        </w:rPr>
        <w:t>.</w:t>
      </w:r>
    </w:p>
    <w:p w:rsidR="00C24F42" w:rsidRDefault="00C24F42" w:rsidP="00544A98">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p>
    <w:p w:rsidR="003F2D64" w:rsidRPr="00CE67DB" w:rsidRDefault="003F2D64" w:rsidP="00544A98">
      <w:pPr>
        <w:pStyle w:val="ListParagraph"/>
        <w:numPr>
          <w:ilvl w:val="0"/>
          <w:numId w:val="11"/>
        </w:numPr>
        <w:spacing w:line="240" w:lineRule="auto"/>
        <w:ind w:left="720" w:hanging="720"/>
        <w:jc w:val="both"/>
        <w:rPr>
          <w:rFonts w:ascii="Times New Roman" w:hAnsi="Times New Roman" w:cs="Times New Roman"/>
          <w:sz w:val="24"/>
          <w:szCs w:val="24"/>
        </w:rPr>
      </w:pPr>
      <w:r w:rsidRPr="00CE67DB">
        <w:rPr>
          <w:rFonts w:ascii="Times New Roman" w:hAnsi="Times New Roman" w:cs="Times New Roman"/>
          <w:sz w:val="24"/>
          <w:szCs w:val="24"/>
        </w:rPr>
        <w:lastRenderedPageBreak/>
        <w:t>There is also the f</w:t>
      </w:r>
      <w:r w:rsidR="001202E8">
        <w:rPr>
          <w:rFonts w:ascii="Times New Roman" w:hAnsi="Times New Roman" w:cs="Times New Roman"/>
          <w:sz w:val="24"/>
          <w:szCs w:val="24"/>
        </w:rPr>
        <w:t>e</w:t>
      </w:r>
      <w:r w:rsidRPr="00CE67DB">
        <w:rPr>
          <w:rFonts w:ascii="Times New Roman" w:hAnsi="Times New Roman" w:cs="Times New Roman"/>
          <w:sz w:val="24"/>
          <w:szCs w:val="24"/>
        </w:rPr>
        <w:t>ar that preferential treatment tends to mortgage quality and promot</w:t>
      </w:r>
      <w:r w:rsidR="00E63524">
        <w:rPr>
          <w:rFonts w:ascii="Times New Roman" w:hAnsi="Times New Roman" w:cs="Times New Roman"/>
          <w:sz w:val="24"/>
          <w:szCs w:val="24"/>
        </w:rPr>
        <w:t>e</w:t>
      </w:r>
      <w:r w:rsidRPr="00CE67DB">
        <w:rPr>
          <w:rFonts w:ascii="Times New Roman" w:hAnsi="Times New Roman" w:cs="Times New Roman"/>
          <w:sz w:val="24"/>
          <w:szCs w:val="24"/>
        </w:rPr>
        <w:t xml:space="preserve"> mediocrity</w:t>
      </w:r>
      <w:r w:rsidR="00E63524">
        <w:rPr>
          <w:rFonts w:ascii="Times New Roman" w:hAnsi="Times New Roman" w:cs="Times New Roman"/>
          <w:sz w:val="24"/>
          <w:szCs w:val="24"/>
        </w:rPr>
        <w:t>.</w:t>
      </w:r>
    </w:p>
    <w:p w:rsidR="003F2D64" w:rsidRPr="00C24F42" w:rsidRDefault="003F2D64" w:rsidP="00544A98">
      <w:pPr>
        <w:spacing w:line="240" w:lineRule="auto"/>
        <w:ind w:left="720" w:hanging="720"/>
        <w:jc w:val="both"/>
        <w:rPr>
          <w:rFonts w:ascii="Times New Roman" w:hAnsi="Times New Roman" w:cs="Times New Roman"/>
          <w:sz w:val="24"/>
          <w:szCs w:val="24"/>
        </w:rPr>
      </w:pPr>
    </w:p>
    <w:p w:rsidR="0071743E" w:rsidRPr="00CE67DB" w:rsidRDefault="00E63524" w:rsidP="00544A98">
      <w:pPr>
        <w:pStyle w:val="ListParagraph"/>
        <w:numPr>
          <w:ilvl w:val="0"/>
          <w:numId w:val="11"/>
        </w:num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It can create tendency of </w:t>
      </w:r>
      <w:r w:rsidR="00925845">
        <w:rPr>
          <w:rFonts w:ascii="Times New Roman" w:hAnsi="Times New Roman" w:cs="Times New Roman"/>
          <w:sz w:val="24"/>
          <w:szCs w:val="24"/>
        </w:rPr>
        <w:t xml:space="preserve">inferiority complex syndrome on the part of those tagged as </w:t>
      </w:r>
      <w:r>
        <w:rPr>
          <w:rFonts w:ascii="Times New Roman" w:hAnsi="Times New Roman" w:cs="Times New Roman"/>
          <w:sz w:val="24"/>
          <w:szCs w:val="24"/>
        </w:rPr>
        <w:t xml:space="preserve">‘less developed’, </w:t>
      </w:r>
      <w:r w:rsidR="00925845">
        <w:rPr>
          <w:rFonts w:ascii="Times New Roman" w:hAnsi="Times New Roman" w:cs="Times New Roman"/>
          <w:sz w:val="24"/>
          <w:szCs w:val="24"/>
        </w:rPr>
        <w:t>‘backward’ or ‘disadvantaged’</w:t>
      </w:r>
      <w:r>
        <w:rPr>
          <w:rFonts w:ascii="Times New Roman" w:hAnsi="Times New Roman" w:cs="Times New Roman"/>
          <w:sz w:val="24"/>
          <w:szCs w:val="24"/>
        </w:rPr>
        <w:t>.</w:t>
      </w:r>
    </w:p>
    <w:p w:rsidR="00787173" w:rsidRPr="00787173" w:rsidRDefault="00787173" w:rsidP="00544A98">
      <w:pPr>
        <w:spacing w:line="240" w:lineRule="auto"/>
        <w:ind w:left="720" w:hanging="720"/>
        <w:jc w:val="both"/>
        <w:rPr>
          <w:rFonts w:ascii="Times New Roman" w:hAnsi="Times New Roman" w:cs="Times New Roman"/>
          <w:sz w:val="24"/>
          <w:szCs w:val="24"/>
        </w:rPr>
      </w:pPr>
    </w:p>
    <w:p w:rsidR="00444EBD" w:rsidRPr="00FA2DAC" w:rsidRDefault="00E63524" w:rsidP="006A68CC">
      <w:pPr>
        <w:pStyle w:val="ListParagraph"/>
        <w:numPr>
          <w:ilvl w:val="0"/>
          <w:numId w:val="11"/>
        </w:numPr>
        <w:spacing w:line="240" w:lineRule="auto"/>
        <w:ind w:left="720" w:hanging="720"/>
        <w:jc w:val="both"/>
        <w:rPr>
          <w:rFonts w:ascii="Times New Roman" w:hAnsi="Times New Roman" w:cs="Times New Roman"/>
          <w:b/>
          <w:sz w:val="24"/>
          <w:szCs w:val="24"/>
        </w:rPr>
      </w:pPr>
      <w:r>
        <w:rPr>
          <w:rFonts w:ascii="Times New Roman" w:hAnsi="Times New Roman" w:cs="Times New Roman"/>
          <w:sz w:val="24"/>
          <w:szCs w:val="24"/>
        </w:rPr>
        <w:t>It has n</w:t>
      </w:r>
      <w:r w:rsidR="00925845" w:rsidRPr="00FA2DAC">
        <w:rPr>
          <w:rFonts w:ascii="Times New Roman" w:hAnsi="Times New Roman" w:cs="Times New Roman"/>
          <w:sz w:val="24"/>
          <w:szCs w:val="24"/>
        </w:rPr>
        <w:t xml:space="preserve">egative effect on the psyche of the youth especially </w:t>
      </w:r>
      <w:r w:rsidR="00606E52">
        <w:rPr>
          <w:rFonts w:ascii="Times New Roman" w:hAnsi="Times New Roman" w:cs="Times New Roman"/>
          <w:sz w:val="24"/>
          <w:szCs w:val="24"/>
        </w:rPr>
        <w:t>when the</w:t>
      </w:r>
      <w:r w:rsidR="00FA2DAC" w:rsidRPr="00FA2DAC">
        <w:rPr>
          <w:rFonts w:ascii="Times New Roman" w:hAnsi="Times New Roman" w:cs="Times New Roman"/>
          <w:sz w:val="24"/>
          <w:szCs w:val="24"/>
        </w:rPr>
        <w:t xml:space="preserve"> average students among them are admitted to school at the expense of </w:t>
      </w:r>
      <w:r>
        <w:rPr>
          <w:rFonts w:ascii="Times New Roman" w:hAnsi="Times New Roman" w:cs="Times New Roman"/>
          <w:sz w:val="24"/>
          <w:szCs w:val="24"/>
        </w:rPr>
        <w:t>some</w:t>
      </w:r>
      <w:r w:rsidR="00FA2DAC" w:rsidRPr="00FA2DAC">
        <w:rPr>
          <w:rFonts w:ascii="Times New Roman" w:hAnsi="Times New Roman" w:cs="Times New Roman"/>
          <w:sz w:val="24"/>
          <w:szCs w:val="24"/>
        </w:rPr>
        <w:t xml:space="preserve"> very brilliant ones who may have been affected by the policy</w:t>
      </w:r>
      <w:r>
        <w:rPr>
          <w:rFonts w:ascii="Times New Roman" w:hAnsi="Times New Roman" w:cs="Times New Roman"/>
          <w:sz w:val="24"/>
          <w:szCs w:val="24"/>
        </w:rPr>
        <w:t>.</w:t>
      </w:r>
    </w:p>
    <w:p w:rsidR="00FA2DAC" w:rsidRPr="00FA2DAC" w:rsidRDefault="00FA2DAC" w:rsidP="00FA2DAC">
      <w:pPr>
        <w:pStyle w:val="ListParagraph"/>
        <w:rPr>
          <w:rFonts w:ascii="Times New Roman" w:hAnsi="Times New Roman" w:cs="Times New Roman"/>
          <w:b/>
          <w:sz w:val="24"/>
          <w:szCs w:val="24"/>
        </w:rPr>
      </w:pPr>
    </w:p>
    <w:p w:rsidR="0090660C" w:rsidRPr="0090660C" w:rsidRDefault="00E63524" w:rsidP="006A68CC">
      <w:pPr>
        <w:pStyle w:val="ListParagraph"/>
        <w:numPr>
          <w:ilvl w:val="0"/>
          <w:numId w:val="11"/>
        </w:numPr>
        <w:spacing w:line="240" w:lineRule="auto"/>
        <w:ind w:left="720" w:hanging="720"/>
        <w:jc w:val="both"/>
        <w:rPr>
          <w:rFonts w:ascii="Times New Roman" w:hAnsi="Times New Roman" w:cs="Times New Roman"/>
          <w:b/>
          <w:sz w:val="24"/>
          <w:szCs w:val="24"/>
        </w:rPr>
      </w:pPr>
      <w:r>
        <w:rPr>
          <w:rFonts w:ascii="Times New Roman" w:hAnsi="Times New Roman" w:cs="Times New Roman"/>
          <w:sz w:val="24"/>
          <w:szCs w:val="24"/>
        </w:rPr>
        <w:t>Reduces healthy competition among</w:t>
      </w:r>
      <w:r w:rsidR="00FA2DAC">
        <w:rPr>
          <w:rFonts w:ascii="Times New Roman" w:hAnsi="Times New Roman" w:cs="Times New Roman"/>
          <w:sz w:val="24"/>
          <w:szCs w:val="24"/>
        </w:rPr>
        <w:t xml:space="preserve"> students from</w:t>
      </w:r>
      <w:r w:rsidR="0090660C">
        <w:rPr>
          <w:rFonts w:ascii="Times New Roman" w:hAnsi="Times New Roman" w:cs="Times New Roman"/>
          <w:sz w:val="24"/>
          <w:szCs w:val="24"/>
        </w:rPr>
        <w:t xml:space="preserve"> the different regions</w:t>
      </w:r>
      <w:r>
        <w:rPr>
          <w:rFonts w:ascii="Times New Roman" w:hAnsi="Times New Roman" w:cs="Times New Roman"/>
          <w:sz w:val="24"/>
          <w:szCs w:val="24"/>
        </w:rPr>
        <w:t xml:space="preserve"> since performance may not necessarily be the only yardstick for selection.</w:t>
      </w:r>
    </w:p>
    <w:p w:rsidR="0090660C" w:rsidRPr="0090660C" w:rsidRDefault="0090660C" w:rsidP="0090660C">
      <w:pPr>
        <w:pStyle w:val="ListParagraph"/>
        <w:rPr>
          <w:rFonts w:ascii="Times New Roman" w:hAnsi="Times New Roman" w:cs="Times New Roman"/>
          <w:sz w:val="24"/>
          <w:szCs w:val="24"/>
        </w:rPr>
      </w:pPr>
    </w:p>
    <w:p w:rsidR="00FA2DAC" w:rsidRPr="00FA2DAC" w:rsidRDefault="0090660C" w:rsidP="006A68CC">
      <w:pPr>
        <w:pStyle w:val="ListParagraph"/>
        <w:numPr>
          <w:ilvl w:val="0"/>
          <w:numId w:val="11"/>
        </w:numPr>
        <w:spacing w:line="240" w:lineRule="auto"/>
        <w:ind w:left="720" w:hanging="720"/>
        <w:jc w:val="both"/>
        <w:rPr>
          <w:rFonts w:ascii="Times New Roman" w:hAnsi="Times New Roman" w:cs="Times New Roman"/>
          <w:b/>
          <w:sz w:val="24"/>
          <w:szCs w:val="24"/>
        </w:rPr>
      </w:pPr>
      <w:r>
        <w:rPr>
          <w:rFonts w:ascii="Times New Roman" w:hAnsi="Times New Roman" w:cs="Times New Roman"/>
          <w:sz w:val="24"/>
          <w:szCs w:val="24"/>
        </w:rPr>
        <w:t>Lack of recognition of current minimum standard</w:t>
      </w:r>
      <w:r w:rsidR="00606E52">
        <w:rPr>
          <w:rFonts w:ascii="Times New Roman" w:hAnsi="Times New Roman" w:cs="Times New Roman"/>
          <w:sz w:val="24"/>
          <w:szCs w:val="24"/>
        </w:rPr>
        <w:t>s</w:t>
      </w:r>
      <w:r>
        <w:rPr>
          <w:rFonts w:ascii="Times New Roman" w:hAnsi="Times New Roman" w:cs="Times New Roman"/>
          <w:sz w:val="24"/>
          <w:szCs w:val="24"/>
        </w:rPr>
        <w:t xml:space="preserve"> in education</w:t>
      </w:r>
      <w:r w:rsidR="00E63524">
        <w:rPr>
          <w:rFonts w:ascii="Times New Roman" w:hAnsi="Times New Roman" w:cs="Times New Roman"/>
          <w:sz w:val="24"/>
          <w:szCs w:val="24"/>
        </w:rPr>
        <w:t xml:space="preserve">. Instead, the general perception of a region as less developed </w:t>
      </w:r>
      <w:r w:rsidR="00606E52">
        <w:rPr>
          <w:rFonts w:ascii="Times New Roman" w:hAnsi="Times New Roman" w:cs="Times New Roman"/>
          <w:sz w:val="24"/>
          <w:szCs w:val="24"/>
        </w:rPr>
        <w:t xml:space="preserve">is still </w:t>
      </w:r>
      <w:r w:rsidR="00E63524">
        <w:rPr>
          <w:rFonts w:ascii="Times New Roman" w:hAnsi="Times New Roman" w:cs="Times New Roman"/>
          <w:sz w:val="24"/>
          <w:szCs w:val="24"/>
        </w:rPr>
        <w:t>based</w:t>
      </w:r>
      <w:r w:rsidR="00606E52">
        <w:rPr>
          <w:rFonts w:ascii="Times New Roman" w:hAnsi="Times New Roman" w:cs="Times New Roman"/>
          <w:sz w:val="24"/>
          <w:szCs w:val="24"/>
        </w:rPr>
        <w:t xml:space="preserve"> on earlier perception</w:t>
      </w:r>
      <w:r w:rsidR="00E63524">
        <w:rPr>
          <w:rFonts w:ascii="Times New Roman" w:hAnsi="Times New Roman" w:cs="Times New Roman"/>
          <w:sz w:val="24"/>
          <w:szCs w:val="24"/>
        </w:rPr>
        <w:t>.</w:t>
      </w:r>
    </w:p>
    <w:p w:rsidR="00E34FF3" w:rsidRDefault="00E34FF3" w:rsidP="006A68CC">
      <w:pPr>
        <w:spacing w:line="240" w:lineRule="auto"/>
        <w:jc w:val="both"/>
        <w:rPr>
          <w:rFonts w:ascii="Times New Roman" w:hAnsi="Times New Roman" w:cs="Times New Roman"/>
          <w:b/>
          <w:sz w:val="24"/>
          <w:szCs w:val="24"/>
        </w:rPr>
      </w:pPr>
    </w:p>
    <w:p w:rsidR="0090660C" w:rsidRDefault="0090660C" w:rsidP="006A68CC">
      <w:pPr>
        <w:spacing w:line="240" w:lineRule="auto"/>
        <w:jc w:val="both"/>
        <w:rPr>
          <w:rFonts w:ascii="Times New Roman" w:hAnsi="Times New Roman" w:cs="Times New Roman"/>
          <w:b/>
          <w:sz w:val="24"/>
          <w:szCs w:val="24"/>
        </w:rPr>
      </w:pPr>
      <w:r>
        <w:rPr>
          <w:rFonts w:ascii="Times New Roman" w:hAnsi="Times New Roman" w:cs="Times New Roman"/>
          <w:b/>
          <w:sz w:val="24"/>
          <w:szCs w:val="24"/>
        </w:rPr>
        <w:t>7.0</w:t>
      </w:r>
      <w:r>
        <w:rPr>
          <w:rFonts w:ascii="Times New Roman" w:hAnsi="Times New Roman" w:cs="Times New Roman"/>
          <w:b/>
          <w:sz w:val="24"/>
          <w:szCs w:val="24"/>
        </w:rPr>
        <w:tab/>
        <w:t>THREATS AGAINST EQUITABLE DISTRIBUTION</w:t>
      </w:r>
    </w:p>
    <w:p w:rsidR="0090660C" w:rsidRDefault="0090660C" w:rsidP="006A68CC">
      <w:pPr>
        <w:spacing w:line="240" w:lineRule="auto"/>
        <w:jc w:val="both"/>
        <w:rPr>
          <w:rFonts w:ascii="Times New Roman" w:hAnsi="Times New Roman" w:cs="Times New Roman"/>
          <w:b/>
          <w:sz w:val="24"/>
          <w:szCs w:val="24"/>
        </w:rPr>
      </w:pPr>
    </w:p>
    <w:p w:rsidR="00947873" w:rsidRDefault="003F34F5" w:rsidP="00603263">
      <w:pPr>
        <w:pStyle w:val="ListParagraph"/>
        <w:numPr>
          <w:ilvl w:val="0"/>
          <w:numId w:val="17"/>
        </w:num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Having gone through a 30 month civil war, which in itself was a corollary of a number of </w:t>
      </w:r>
      <w:r w:rsidR="00083A70">
        <w:rPr>
          <w:rFonts w:ascii="Times New Roman" w:hAnsi="Times New Roman" w:cs="Times New Roman"/>
          <w:sz w:val="24"/>
          <w:szCs w:val="24"/>
        </w:rPr>
        <w:t>crises</w:t>
      </w:r>
      <w:r>
        <w:rPr>
          <w:rFonts w:ascii="Times New Roman" w:hAnsi="Times New Roman" w:cs="Times New Roman"/>
          <w:sz w:val="24"/>
          <w:szCs w:val="24"/>
        </w:rPr>
        <w:t xml:space="preserve"> caused by mistrust amongst the different ethnic groups, </w:t>
      </w:r>
      <w:r w:rsidR="00133B90">
        <w:rPr>
          <w:rFonts w:ascii="Times New Roman" w:hAnsi="Times New Roman" w:cs="Times New Roman"/>
          <w:sz w:val="24"/>
          <w:szCs w:val="24"/>
        </w:rPr>
        <w:t xml:space="preserve">Nigeria </w:t>
      </w:r>
      <w:r>
        <w:rPr>
          <w:rFonts w:ascii="Times New Roman" w:hAnsi="Times New Roman" w:cs="Times New Roman"/>
          <w:sz w:val="24"/>
          <w:szCs w:val="24"/>
        </w:rPr>
        <w:t>could not afford to treat with levity issues relating to real or perceived injustice</w:t>
      </w:r>
      <w:r w:rsidR="00871806">
        <w:rPr>
          <w:rFonts w:ascii="Times New Roman" w:hAnsi="Times New Roman" w:cs="Times New Roman"/>
          <w:sz w:val="24"/>
          <w:szCs w:val="24"/>
        </w:rPr>
        <w:t xml:space="preserve"> and inequalities in the system, a</w:t>
      </w:r>
      <w:r>
        <w:rPr>
          <w:rFonts w:ascii="Times New Roman" w:hAnsi="Times New Roman" w:cs="Times New Roman"/>
          <w:sz w:val="24"/>
          <w:szCs w:val="24"/>
        </w:rPr>
        <w:t>s no nation goes through two civil wars and survive.</w:t>
      </w:r>
      <w:r w:rsidR="00FF121D">
        <w:rPr>
          <w:rFonts w:ascii="Times New Roman" w:hAnsi="Times New Roman" w:cs="Times New Roman"/>
          <w:sz w:val="24"/>
          <w:szCs w:val="24"/>
        </w:rPr>
        <w:t xml:space="preserve"> </w:t>
      </w:r>
      <w:r w:rsidR="00884B38">
        <w:rPr>
          <w:rFonts w:ascii="Times New Roman" w:hAnsi="Times New Roman" w:cs="Times New Roman"/>
          <w:sz w:val="24"/>
          <w:szCs w:val="24"/>
        </w:rPr>
        <w:t>I</w:t>
      </w:r>
      <w:r w:rsidR="00FF121D">
        <w:rPr>
          <w:rFonts w:ascii="Times New Roman" w:hAnsi="Times New Roman" w:cs="Times New Roman"/>
          <w:sz w:val="24"/>
          <w:szCs w:val="24"/>
        </w:rPr>
        <w:t>t is instructive that</w:t>
      </w:r>
      <w:r w:rsidR="00947873">
        <w:rPr>
          <w:rFonts w:ascii="Times New Roman" w:hAnsi="Times New Roman" w:cs="Times New Roman"/>
          <w:sz w:val="24"/>
          <w:szCs w:val="24"/>
        </w:rPr>
        <w:t xml:space="preserve"> necessary steps are taken to forestall a repeat of such.</w:t>
      </w:r>
    </w:p>
    <w:p w:rsidR="00D7398B" w:rsidRDefault="00D7398B" w:rsidP="00603263">
      <w:pPr>
        <w:pStyle w:val="ListParagraph"/>
        <w:spacing w:line="240" w:lineRule="auto"/>
        <w:ind w:hanging="720"/>
        <w:jc w:val="both"/>
        <w:rPr>
          <w:rFonts w:ascii="Times New Roman" w:hAnsi="Times New Roman" w:cs="Times New Roman"/>
          <w:sz w:val="24"/>
          <w:szCs w:val="24"/>
        </w:rPr>
      </w:pPr>
    </w:p>
    <w:p w:rsidR="00947873" w:rsidRPr="00947873" w:rsidRDefault="00947873" w:rsidP="00603263">
      <w:pPr>
        <w:pStyle w:val="ListParagraph"/>
        <w:numPr>
          <w:ilvl w:val="0"/>
          <w:numId w:val="17"/>
        </w:num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The</w:t>
      </w:r>
      <w:r w:rsidR="00884B38">
        <w:rPr>
          <w:rFonts w:ascii="Times New Roman" w:hAnsi="Times New Roman" w:cs="Times New Roman"/>
          <w:sz w:val="24"/>
          <w:szCs w:val="24"/>
        </w:rPr>
        <w:t xml:space="preserve">re is also the need </w:t>
      </w:r>
      <w:r>
        <w:rPr>
          <w:rFonts w:ascii="Times New Roman" w:hAnsi="Times New Roman" w:cs="Times New Roman"/>
          <w:sz w:val="24"/>
          <w:szCs w:val="24"/>
        </w:rPr>
        <w:t xml:space="preserve">for Nigeria to avoid </w:t>
      </w:r>
      <w:r w:rsidR="00083A70">
        <w:rPr>
          <w:rFonts w:ascii="Times New Roman" w:hAnsi="Times New Roman" w:cs="Times New Roman"/>
          <w:sz w:val="24"/>
          <w:szCs w:val="24"/>
        </w:rPr>
        <w:t xml:space="preserve">a system of segregation where there would be two classes </w:t>
      </w:r>
      <w:r w:rsidR="00B63001">
        <w:rPr>
          <w:rFonts w:ascii="Times New Roman" w:hAnsi="Times New Roman" w:cs="Times New Roman"/>
          <w:sz w:val="24"/>
          <w:szCs w:val="24"/>
        </w:rPr>
        <w:t xml:space="preserve">of </w:t>
      </w:r>
      <w:r w:rsidR="00083A70">
        <w:rPr>
          <w:rFonts w:ascii="Times New Roman" w:hAnsi="Times New Roman" w:cs="Times New Roman"/>
          <w:sz w:val="24"/>
          <w:szCs w:val="24"/>
        </w:rPr>
        <w:t>citizens in relation to acquisition of educational opportunities.</w:t>
      </w:r>
    </w:p>
    <w:p w:rsidR="0090660C" w:rsidRDefault="0090660C" w:rsidP="006A68CC">
      <w:pPr>
        <w:spacing w:line="240" w:lineRule="auto"/>
        <w:jc w:val="both"/>
        <w:rPr>
          <w:rFonts w:ascii="Times New Roman" w:hAnsi="Times New Roman" w:cs="Times New Roman"/>
          <w:b/>
          <w:sz w:val="24"/>
          <w:szCs w:val="24"/>
        </w:rPr>
      </w:pPr>
    </w:p>
    <w:p w:rsidR="00F81821" w:rsidRDefault="00F81821" w:rsidP="006A68CC">
      <w:pPr>
        <w:spacing w:line="240" w:lineRule="auto"/>
        <w:jc w:val="both"/>
        <w:rPr>
          <w:rFonts w:ascii="Times New Roman" w:hAnsi="Times New Roman" w:cs="Times New Roman"/>
          <w:b/>
          <w:sz w:val="24"/>
          <w:szCs w:val="24"/>
        </w:rPr>
      </w:pPr>
      <w:r>
        <w:rPr>
          <w:rFonts w:ascii="Times New Roman" w:hAnsi="Times New Roman" w:cs="Times New Roman"/>
          <w:b/>
          <w:sz w:val="24"/>
          <w:szCs w:val="24"/>
        </w:rPr>
        <w:t>8.0</w:t>
      </w:r>
      <w:r>
        <w:rPr>
          <w:rFonts w:ascii="Times New Roman" w:hAnsi="Times New Roman" w:cs="Times New Roman"/>
          <w:b/>
          <w:sz w:val="24"/>
          <w:szCs w:val="24"/>
        </w:rPr>
        <w:tab/>
        <w:t>OPPORTUNITIES OF EQUITABLE DISTRIBUTION OF ADMISSIONS</w:t>
      </w:r>
    </w:p>
    <w:p w:rsidR="001C7AD8" w:rsidRDefault="001C7AD8" w:rsidP="006A68CC">
      <w:pPr>
        <w:spacing w:line="240" w:lineRule="auto"/>
        <w:jc w:val="both"/>
        <w:rPr>
          <w:rFonts w:ascii="Times New Roman" w:hAnsi="Times New Roman" w:cs="Times New Roman"/>
          <w:b/>
          <w:sz w:val="24"/>
          <w:szCs w:val="24"/>
        </w:rPr>
      </w:pPr>
    </w:p>
    <w:p w:rsidR="00F81821" w:rsidRPr="001C7AD8" w:rsidRDefault="00083A70" w:rsidP="00603263">
      <w:pPr>
        <w:pStyle w:val="ListParagraph"/>
        <w:numPr>
          <w:ilvl w:val="0"/>
          <w:numId w:val="19"/>
        </w:numPr>
        <w:spacing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 xml:space="preserve">Opportunity of having a </w:t>
      </w:r>
      <w:r w:rsidR="001C7AD8">
        <w:rPr>
          <w:rFonts w:ascii="Times New Roman" w:hAnsi="Times New Roman" w:cs="Times New Roman"/>
          <w:sz w:val="24"/>
          <w:szCs w:val="24"/>
        </w:rPr>
        <w:t>U</w:t>
      </w:r>
      <w:r>
        <w:rPr>
          <w:rFonts w:ascii="Times New Roman" w:hAnsi="Times New Roman" w:cs="Times New Roman"/>
          <w:sz w:val="24"/>
          <w:szCs w:val="24"/>
        </w:rPr>
        <w:t>nited, Strong, Indivisible and Virile Nation</w:t>
      </w:r>
      <w:r w:rsidR="001C7AD8">
        <w:rPr>
          <w:rFonts w:ascii="Times New Roman" w:hAnsi="Times New Roman" w:cs="Times New Roman"/>
          <w:sz w:val="24"/>
          <w:szCs w:val="24"/>
        </w:rPr>
        <w:t>.</w:t>
      </w:r>
    </w:p>
    <w:p w:rsidR="001C7AD8" w:rsidRPr="001C7AD8" w:rsidRDefault="001C7AD8" w:rsidP="00603263">
      <w:pPr>
        <w:pStyle w:val="ListParagraph"/>
        <w:spacing w:line="240" w:lineRule="auto"/>
        <w:ind w:left="0"/>
        <w:jc w:val="both"/>
        <w:rPr>
          <w:rFonts w:ascii="Times New Roman" w:hAnsi="Times New Roman" w:cs="Times New Roman"/>
          <w:b/>
          <w:sz w:val="24"/>
          <w:szCs w:val="24"/>
        </w:rPr>
      </w:pPr>
    </w:p>
    <w:p w:rsidR="001C7AD8" w:rsidRPr="001C7AD8" w:rsidRDefault="001C7AD8" w:rsidP="00603263">
      <w:pPr>
        <w:pStyle w:val="ListParagraph"/>
        <w:numPr>
          <w:ilvl w:val="0"/>
          <w:numId w:val="19"/>
        </w:numPr>
        <w:spacing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Provides opportunity for growth and development</w:t>
      </w:r>
      <w:r w:rsidR="00083A70">
        <w:rPr>
          <w:rFonts w:ascii="Times New Roman" w:hAnsi="Times New Roman" w:cs="Times New Roman"/>
          <w:sz w:val="24"/>
          <w:szCs w:val="24"/>
        </w:rPr>
        <w:t xml:space="preserve"> of human and material resources</w:t>
      </w:r>
      <w:r>
        <w:rPr>
          <w:rFonts w:ascii="Times New Roman" w:hAnsi="Times New Roman" w:cs="Times New Roman"/>
          <w:sz w:val="24"/>
          <w:szCs w:val="24"/>
        </w:rPr>
        <w:t>.</w:t>
      </w:r>
    </w:p>
    <w:p w:rsidR="001C7AD8" w:rsidRPr="001C7AD8" w:rsidRDefault="001C7AD8" w:rsidP="001C7AD8">
      <w:pPr>
        <w:spacing w:line="240" w:lineRule="auto"/>
        <w:jc w:val="both"/>
        <w:rPr>
          <w:rFonts w:ascii="Times New Roman" w:hAnsi="Times New Roman" w:cs="Times New Roman"/>
          <w:b/>
          <w:sz w:val="24"/>
          <w:szCs w:val="24"/>
        </w:rPr>
      </w:pPr>
    </w:p>
    <w:p w:rsidR="009834ED" w:rsidRDefault="001C7AD8" w:rsidP="006A68CC">
      <w:pPr>
        <w:spacing w:line="240" w:lineRule="auto"/>
        <w:jc w:val="both"/>
        <w:rPr>
          <w:rFonts w:ascii="Times New Roman" w:hAnsi="Times New Roman" w:cs="Times New Roman"/>
          <w:b/>
          <w:sz w:val="24"/>
          <w:szCs w:val="24"/>
        </w:rPr>
      </w:pPr>
      <w:r>
        <w:rPr>
          <w:rFonts w:ascii="Times New Roman" w:hAnsi="Times New Roman" w:cs="Times New Roman"/>
          <w:b/>
          <w:sz w:val="24"/>
          <w:szCs w:val="24"/>
        </w:rPr>
        <w:t>9</w:t>
      </w:r>
      <w:r w:rsidR="00CE67DB">
        <w:rPr>
          <w:rFonts w:ascii="Times New Roman" w:hAnsi="Times New Roman" w:cs="Times New Roman"/>
          <w:b/>
          <w:sz w:val="24"/>
          <w:szCs w:val="24"/>
        </w:rPr>
        <w:t>.0</w:t>
      </w:r>
      <w:r w:rsidR="00CE67DB">
        <w:rPr>
          <w:rFonts w:ascii="Times New Roman" w:hAnsi="Times New Roman" w:cs="Times New Roman"/>
          <w:b/>
          <w:sz w:val="24"/>
          <w:szCs w:val="24"/>
        </w:rPr>
        <w:tab/>
        <w:t>RECOMMENDATIONS</w:t>
      </w:r>
    </w:p>
    <w:p w:rsidR="00CE2E22" w:rsidRPr="00CE2E22" w:rsidRDefault="00CE2E22" w:rsidP="006A68CC">
      <w:pPr>
        <w:spacing w:line="240" w:lineRule="auto"/>
        <w:jc w:val="both"/>
        <w:rPr>
          <w:rFonts w:ascii="Times New Roman" w:hAnsi="Times New Roman" w:cs="Times New Roman"/>
          <w:b/>
          <w:sz w:val="16"/>
          <w:szCs w:val="16"/>
        </w:rPr>
      </w:pPr>
    </w:p>
    <w:p w:rsidR="009834ED" w:rsidRPr="00CE67DB" w:rsidRDefault="00452461" w:rsidP="00544A98">
      <w:pPr>
        <w:pStyle w:val="ListParagraph"/>
        <w:numPr>
          <w:ilvl w:val="0"/>
          <w:numId w:val="12"/>
        </w:num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The current number of Universities is inadequate for a country with</w:t>
      </w:r>
      <w:r w:rsidR="008F6C77">
        <w:rPr>
          <w:rFonts w:ascii="Times New Roman" w:hAnsi="Times New Roman" w:cs="Times New Roman"/>
          <w:sz w:val="24"/>
          <w:szCs w:val="24"/>
        </w:rPr>
        <w:t xml:space="preserve"> a</w:t>
      </w:r>
      <w:r>
        <w:rPr>
          <w:rFonts w:ascii="Times New Roman" w:hAnsi="Times New Roman" w:cs="Times New Roman"/>
          <w:sz w:val="24"/>
          <w:szCs w:val="24"/>
        </w:rPr>
        <w:t xml:space="preserve"> population of over 140 million</w:t>
      </w:r>
      <w:r w:rsidR="00455700">
        <w:rPr>
          <w:rFonts w:ascii="Times New Roman" w:hAnsi="Times New Roman" w:cs="Times New Roman"/>
          <w:sz w:val="24"/>
          <w:szCs w:val="24"/>
        </w:rPr>
        <w:t xml:space="preserve">, especially when a large majority of this population </w:t>
      </w:r>
      <w:r w:rsidR="00D7398B">
        <w:rPr>
          <w:rFonts w:ascii="Times New Roman" w:hAnsi="Times New Roman" w:cs="Times New Roman"/>
          <w:sz w:val="24"/>
          <w:szCs w:val="24"/>
        </w:rPr>
        <w:t>is</w:t>
      </w:r>
      <w:r w:rsidR="00455700">
        <w:rPr>
          <w:rFonts w:ascii="Times New Roman" w:hAnsi="Times New Roman" w:cs="Times New Roman"/>
          <w:sz w:val="24"/>
          <w:szCs w:val="24"/>
        </w:rPr>
        <w:t xml:space="preserve"> of school age. There is</w:t>
      </w:r>
      <w:r w:rsidR="009834ED" w:rsidRPr="00CE67DB">
        <w:rPr>
          <w:rFonts w:ascii="Times New Roman" w:hAnsi="Times New Roman" w:cs="Times New Roman"/>
          <w:sz w:val="24"/>
          <w:szCs w:val="24"/>
        </w:rPr>
        <w:t xml:space="preserve"> need to </w:t>
      </w:r>
      <w:r w:rsidR="00455700">
        <w:rPr>
          <w:rFonts w:ascii="Times New Roman" w:hAnsi="Times New Roman" w:cs="Times New Roman"/>
          <w:sz w:val="24"/>
          <w:szCs w:val="24"/>
        </w:rPr>
        <w:t>establish</w:t>
      </w:r>
      <w:r w:rsidR="009834ED" w:rsidRPr="00CE67DB">
        <w:rPr>
          <w:rFonts w:ascii="Times New Roman" w:hAnsi="Times New Roman" w:cs="Times New Roman"/>
          <w:sz w:val="24"/>
          <w:szCs w:val="24"/>
        </w:rPr>
        <w:t xml:space="preserve"> more </w:t>
      </w:r>
      <w:r w:rsidR="00455700">
        <w:rPr>
          <w:rFonts w:ascii="Times New Roman" w:hAnsi="Times New Roman" w:cs="Times New Roman"/>
          <w:sz w:val="24"/>
          <w:szCs w:val="24"/>
        </w:rPr>
        <w:t>Universities.</w:t>
      </w:r>
    </w:p>
    <w:p w:rsidR="009834ED" w:rsidRDefault="009834ED" w:rsidP="00544A98">
      <w:pPr>
        <w:spacing w:line="240" w:lineRule="auto"/>
        <w:ind w:left="720" w:hanging="720"/>
        <w:jc w:val="both"/>
        <w:rPr>
          <w:rFonts w:ascii="Times New Roman" w:hAnsi="Times New Roman" w:cs="Times New Roman"/>
          <w:sz w:val="24"/>
          <w:szCs w:val="24"/>
        </w:rPr>
      </w:pPr>
    </w:p>
    <w:p w:rsidR="00CE67DB" w:rsidRDefault="009834ED" w:rsidP="00544A98">
      <w:pPr>
        <w:pStyle w:val="ListParagraph"/>
        <w:numPr>
          <w:ilvl w:val="0"/>
          <w:numId w:val="12"/>
        </w:numPr>
        <w:spacing w:line="240" w:lineRule="auto"/>
        <w:ind w:left="720" w:hanging="720"/>
        <w:jc w:val="both"/>
        <w:rPr>
          <w:rFonts w:ascii="Times New Roman" w:hAnsi="Times New Roman" w:cs="Times New Roman"/>
          <w:sz w:val="24"/>
          <w:szCs w:val="24"/>
        </w:rPr>
      </w:pPr>
      <w:r w:rsidRPr="00CE67DB">
        <w:rPr>
          <w:rFonts w:ascii="Times New Roman" w:hAnsi="Times New Roman" w:cs="Times New Roman"/>
          <w:sz w:val="24"/>
          <w:szCs w:val="24"/>
        </w:rPr>
        <w:t xml:space="preserve">There is need for concerted effort to de-emphasize the issue of place of birth/origin in admission process, </w:t>
      </w:r>
      <w:r w:rsidR="00455700">
        <w:rPr>
          <w:rFonts w:ascii="Times New Roman" w:hAnsi="Times New Roman" w:cs="Times New Roman"/>
          <w:sz w:val="24"/>
          <w:szCs w:val="24"/>
        </w:rPr>
        <w:t xml:space="preserve">but </w:t>
      </w:r>
      <w:r w:rsidRPr="00CE67DB">
        <w:rPr>
          <w:rFonts w:ascii="Times New Roman" w:hAnsi="Times New Roman" w:cs="Times New Roman"/>
          <w:sz w:val="24"/>
          <w:szCs w:val="24"/>
        </w:rPr>
        <w:t xml:space="preserve">rather </w:t>
      </w:r>
      <w:r w:rsidR="00455700">
        <w:rPr>
          <w:rFonts w:ascii="Times New Roman" w:hAnsi="Times New Roman" w:cs="Times New Roman"/>
          <w:sz w:val="24"/>
          <w:szCs w:val="24"/>
        </w:rPr>
        <w:t xml:space="preserve">emphasis ought to be </w:t>
      </w:r>
      <w:r w:rsidRPr="00CE67DB">
        <w:rPr>
          <w:rFonts w:ascii="Times New Roman" w:hAnsi="Times New Roman" w:cs="Times New Roman"/>
          <w:sz w:val="24"/>
          <w:szCs w:val="24"/>
        </w:rPr>
        <w:t>on place of residenc</w:t>
      </w:r>
      <w:r w:rsidR="00455700">
        <w:rPr>
          <w:rFonts w:ascii="Times New Roman" w:hAnsi="Times New Roman" w:cs="Times New Roman"/>
          <w:sz w:val="24"/>
          <w:szCs w:val="24"/>
        </w:rPr>
        <w:t>y.</w:t>
      </w:r>
    </w:p>
    <w:p w:rsidR="00D7398B" w:rsidRPr="00D7398B" w:rsidRDefault="00D7398B" w:rsidP="00D7398B">
      <w:pPr>
        <w:pStyle w:val="ListParagraph"/>
        <w:rPr>
          <w:rFonts w:ascii="Times New Roman" w:hAnsi="Times New Roman" w:cs="Times New Roman"/>
          <w:sz w:val="24"/>
          <w:szCs w:val="24"/>
        </w:rPr>
      </w:pPr>
    </w:p>
    <w:p w:rsidR="00D7398B" w:rsidRDefault="00D7398B" w:rsidP="00544A98">
      <w:pPr>
        <w:pStyle w:val="ListParagraph"/>
        <w:numPr>
          <w:ilvl w:val="0"/>
          <w:numId w:val="12"/>
        </w:num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Emphasis should be placed on ensuring that minimum standards in teaching and learning are strictly adhered to all over the country.</w:t>
      </w:r>
    </w:p>
    <w:p w:rsidR="00D7398B" w:rsidRPr="00D7398B" w:rsidRDefault="00D7398B" w:rsidP="00D7398B">
      <w:pPr>
        <w:pStyle w:val="ListParagraph"/>
        <w:rPr>
          <w:rFonts w:ascii="Times New Roman" w:hAnsi="Times New Roman" w:cs="Times New Roman"/>
          <w:sz w:val="24"/>
          <w:szCs w:val="24"/>
        </w:rPr>
      </w:pPr>
    </w:p>
    <w:p w:rsidR="00D7398B" w:rsidRDefault="00D7398B" w:rsidP="00544A98">
      <w:pPr>
        <w:pStyle w:val="ListParagraph"/>
        <w:numPr>
          <w:ilvl w:val="0"/>
          <w:numId w:val="12"/>
        </w:num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Concerted efforts should be focused on improvement in the enrolment of all school age </w:t>
      </w:r>
      <w:r w:rsidR="001410FB">
        <w:rPr>
          <w:rFonts w:ascii="Times New Roman" w:hAnsi="Times New Roman" w:cs="Times New Roman"/>
          <w:sz w:val="24"/>
          <w:szCs w:val="24"/>
        </w:rPr>
        <w:t xml:space="preserve">children </w:t>
      </w:r>
      <w:r>
        <w:rPr>
          <w:rFonts w:ascii="Times New Roman" w:hAnsi="Times New Roman" w:cs="Times New Roman"/>
          <w:sz w:val="24"/>
          <w:szCs w:val="24"/>
        </w:rPr>
        <w:t>to meet the MDG’s goal of education for all. No child should be left behind.</w:t>
      </w:r>
    </w:p>
    <w:p w:rsidR="00D7398B" w:rsidRPr="00D7398B" w:rsidRDefault="00D7398B" w:rsidP="00D7398B">
      <w:pPr>
        <w:pStyle w:val="ListParagraph"/>
        <w:rPr>
          <w:rFonts w:ascii="Times New Roman" w:hAnsi="Times New Roman" w:cs="Times New Roman"/>
          <w:sz w:val="24"/>
          <w:szCs w:val="24"/>
        </w:rPr>
      </w:pPr>
    </w:p>
    <w:p w:rsidR="00CE67DB" w:rsidRPr="00CE67DB" w:rsidRDefault="00D7398B" w:rsidP="00544A98">
      <w:pPr>
        <w:pStyle w:val="ListParagraph"/>
        <w:numPr>
          <w:ilvl w:val="0"/>
          <w:numId w:val="12"/>
        </w:numPr>
        <w:spacing w:line="240" w:lineRule="auto"/>
        <w:ind w:left="720" w:hanging="720"/>
        <w:jc w:val="both"/>
        <w:rPr>
          <w:rFonts w:ascii="Times New Roman" w:hAnsi="Times New Roman" w:cs="Times New Roman"/>
          <w:sz w:val="24"/>
          <w:szCs w:val="24"/>
        </w:rPr>
      </w:pPr>
      <w:r w:rsidRPr="00620971">
        <w:rPr>
          <w:rFonts w:ascii="Times New Roman" w:hAnsi="Times New Roman" w:cs="Times New Roman"/>
          <w:sz w:val="24"/>
          <w:szCs w:val="24"/>
        </w:rPr>
        <w:t xml:space="preserve">There is need </w:t>
      </w:r>
      <w:r w:rsidR="00620971" w:rsidRPr="00620971">
        <w:rPr>
          <w:rFonts w:ascii="Times New Roman" w:hAnsi="Times New Roman" w:cs="Times New Roman"/>
          <w:sz w:val="24"/>
          <w:szCs w:val="24"/>
        </w:rPr>
        <w:t xml:space="preserve">for sustained manpower development in </w:t>
      </w:r>
      <w:r w:rsidRPr="00620971">
        <w:rPr>
          <w:rFonts w:ascii="Times New Roman" w:hAnsi="Times New Roman" w:cs="Times New Roman"/>
          <w:sz w:val="24"/>
          <w:szCs w:val="24"/>
        </w:rPr>
        <w:t xml:space="preserve">the country </w:t>
      </w:r>
      <w:r w:rsidR="00871806">
        <w:rPr>
          <w:rFonts w:ascii="Times New Roman" w:hAnsi="Times New Roman" w:cs="Times New Roman"/>
          <w:sz w:val="24"/>
          <w:szCs w:val="24"/>
        </w:rPr>
        <w:t>to</w:t>
      </w:r>
      <w:r w:rsidR="00C75411">
        <w:rPr>
          <w:rFonts w:ascii="Times New Roman" w:hAnsi="Times New Roman" w:cs="Times New Roman"/>
          <w:sz w:val="24"/>
          <w:szCs w:val="24"/>
        </w:rPr>
        <w:t xml:space="preserve"> enable the nation</w:t>
      </w:r>
      <w:r w:rsidR="00620971" w:rsidRPr="00620971">
        <w:rPr>
          <w:rFonts w:ascii="Times New Roman" w:hAnsi="Times New Roman" w:cs="Times New Roman"/>
          <w:sz w:val="24"/>
          <w:szCs w:val="24"/>
        </w:rPr>
        <w:t xml:space="preserve"> compete favourably </w:t>
      </w:r>
      <w:r w:rsidR="001C7AD8">
        <w:rPr>
          <w:rFonts w:ascii="Times New Roman" w:hAnsi="Times New Roman" w:cs="Times New Roman"/>
          <w:sz w:val="24"/>
          <w:szCs w:val="24"/>
        </w:rPr>
        <w:t>in the global world</w:t>
      </w:r>
      <w:r w:rsidR="00620971" w:rsidRPr="00620971">
        <w:rPr>
          <w:rFonts w:ascii="Times New Roman" w:hAnsi="Times New Roman" w:cs="Times New Roman"/>
          <w:sz w:val="24"/>
          <w:szCs w:val="24"/>
        </w:rPr>
        <w:t xml:space="preserve">. </w:t>
      </w:r>
    </w:p>
    <w:p w:rsidR="00597D8D" w:rsidRDefault="00597D8D" w:rsidP="00725F4D">
      <w:pPr>
        <w:spacing w:line="240" w:lineRule="auto"/>
        <w:jc w:val="both"/>
        <w:rPr>
          <w:rFonts w:ascii="Times New Roman" w:hAnsi="Times New Roman" w:cs="Times New Roman"/>
          <w:sz w:val="24"/>
          <w:szCs w:val="24"/>
        </w:rPr>
      </w:pPr>
    </w:p>
    <w:p w:rsidR="004166AF" w:rsidRPr="004166AF" w:rsidRDefault="004166AF" w:rsidP="00725F4D">
      <w:pPr>
        <w:spacing w:line="240" w:lineRule="auto"/>
        <w:jc w:val="both"/>
        <w:rPr>
          <w:rFonts w:ascii="Times New Roman" w:hAnsi="Times New Roman" w:cs="Times New Roman"/>
          <w:sz w:val="24"/>
          <w:szCs w:val="24"/>
        </w:rPr>
      </w:pPr>
    </w:p>
    <w:p w:rsidR="003F2D64" w:rsidRDefault="00843EB6" w:rsidP="006A68CC">
      <w:pPr>
        <w:spacing w:line="240" w:lineRule="auto"/>
        <w:jc w:val="both"/>
        <w:rPr>
          <w:rFonts w:ascii="Times New Roman" w:hAnsi="Times New Roman" w:cs="Times New Roman"/>
          <w:b/>
          <w:sz w:val="24"/>
          <w:szCs w:val="24"/>
        </w:rPr>
      </w:pPr>
      <w:r w:rsidRPr="00597D8D">
        <w:rPr>
          <w:rFonts w:ascii="Times New Roman" w:hAnsi="Times New Roman" w:cs="Times New Roman"/>
          <w:sz w:val="24"/>
          <w:szCs w:val="24"/>
        </w:rPr>
        <w:lastRenderedPageBreak/>
        <w:t xml:space="preserve"> </w:t>
      </w:r>
      <w:r w:rsidR="00620971">
        <w:rPr>
          <w:rFonts w:ascii="Times New Roman" w:hAnsi="Times New Roman" w:cs="Times New Roman"/>
          <w:b/>
          <w:sz w:val="24"/>
          <w:szCs w:val="24"/>
        </w:rPr>
        <w:t>9</w:t>
      </w:r>
      <w:r w:rsidR="00455700">
        <w:rPr>
          <w:rFonts w:ascii="Times New Roman" w:hAnsi="Times New Roman" w:cs="Times New Roman"/>
          <w:b/>
          <w:sz w:val="24"/>
          <w:szCs w:val="24"/>
        </w:rPr>
        <w:t>.0</w:t>
      </w:r>
      <w:r w:rsidR="00455700">
        <w:rPr>
          <w:rFonts w:ascii="Times New Roman" w:hAnsi="Times New Roman" w:cs="Times New Roman"/>
          <w:b/>
          <w:sz w:val="24"/>
          <w:szCs w:val="24"/>
        </w:rPr>
        <w:tab/>
        <w:t>CONCLUSION</w:t>
      </w:r>
    </w:p>
    <w:p w:rsidR="00CE2E22" w:rsidRPr="00CE2E22" w:rsidRDefault="00CE2E22" w:rsidP="006A68CC">
      <w:pPr>
        <w:spacing w:line="240" w:lineRule="auto"/>
        <w:jc w:val="both"/>
        <w:rPr>
          <w:rFonts w:ascii="Times New Roman" w:hAnsi="Times New Roman" w:cs="Times New Roman"/>
          <w:b/>
          <w:sz w:val="16"/>
          <w:szCs w:val="16"/>
        </w:rPr>
      </w:pPr>
    </w:p>
    <w:p w:rsidR="00C716EF" w:rsidRDefault="00620971" w:rsidP="00620971">
      <w:pPr>
        <w:spacing w:line="240" w:lineRule="auto"/>
        <w:jc w:val="both"/>
        <w:rPr>
          <w:rFonts w:ascii="Times New Roman" w:hAnsi="Times New Roman" w:cs="Times New Roman"/>
          <w:sz w:val="24"/>
          <w:szCs w:val="24"/>
        </w:rPr>
      </w:pPr>
      <w:r>
        <w:rPr>
          <w:rFonts w:ascii="Times New Roman" w:hAnsi="Times New Roman" w:cs="Times New Roman"/>
          <w:sz w:val="24"/>
          <w:szCs w:val="24"/>
        </w:rPr>
        <w:t>The policy</w:t>
      </w:r>
      <w:r w:rsidR="00727615">
        <w:rPr>
          <w:rFonts w:ascii="Times New Roman" w:hAnsi="Times New Roman" w:cs="Times New Roman"/>
          <w:sz w:val="24"/>
          <w:szCs w:val="24"/>
        </w:rPr>
        <w:t xml:space="preserve"> of the Nigerian Government on equitable distribution of admission to </w:t>
      </w:r>
      <w:r w:rsidR="008F6C77">
        <w:rPr>
          <w:rFonts w:ascii="Times New Roman" w:hAnsi="Times New Roman" w:cs="Times New Roman"/>
          <w:sz w:val="24"/>
          <w:szCs w:val="24"/>
        </w:rPr>
        <w:t>tertiary institutions is aimed at achieving a</w:t>
      </w:r>
      <w:r w:rsidR="00727615">
        <w:rPr>
          <w:rFonts w:ascii="Times New Roman" w:hAnsi="Times New Roman" w:cs="Times New Roman"/>
          <w:sz w:val="24"/>
          <w:szCs w:val="24"/>
        </w:rPr>
        <w:t xml:space="preserve"> desired objective of being a </w:t>
      </w:r>
      <w:r w:rsidR="00AA2F1B">
        <w:rPr>
          <w:rFonts w:ascii="Times New Roman" w:hAnsi="Times New Roman" w:cs="Times New Roman"/>
          <w:sz w:val="24"/>
          <w:szCs w:val="24"/>
        </w:rPr>
        <w:t xml:space="preserve">panacea for unity in diversity and nation building, especially when the efforts of the Joint Admissions </w:t>
      </w:r>
      <w:r w:rsidR="00C75411">
        <w:rPr>
          <w:rFonts w:ascii="Times New Roman" w:hAnsi="Times New Roman" w:cs="Times New Roman"/>
          <w:sz w:val="24"/>
          <w:szCs w:val="24"/>
        </w:rPr>
        <w:t>and Matriculation Board</w:t>
      </w:r>
      <w:r w:rsidR="00AA2F1B">
        <w:rPr>
          <w:rFonts w:ascii="Times New Roman" w:hAnsi="Times New Roman" w:cs="Times New Roman"/>
          <w:sz w:val="24"/>
          <w:szCs w:val="24"/>
        </w:rPr>
        <w:t xml:space="preserve"> is evaluated appropriately.</w:t>
      </w:r>
    </w:p>
    <w:p w:rsidR="00AA2F1B" w:rsidRPr="004166AF" w:rsidRDefault="00AA2F1B" w:rsidP="00620971">
      <w:pPr>
        <w:spacing w:line="240" w:lineRule="auto"/>
        <w:jc w:val="both"/>
        <w:rPr>
          <w:rFonts w:ascii="Times New Roman" w:hAnsi="Times New Roman" w:cs="Times New Roman"/>
          <w:sz w:val="16"/>
          <w:szCs w:val="16"/>
        </w:rPr>
      </w:pPr>
    </w:p>
    <w:p w:rsidR="00AA2F1B" w:rsidRDefault="00AA2F1B" w:rsidP="0062097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transparent implementation of the guidelines has ensured that </w:t>
      </w:r>
      <w:r w:rsidR="001C7AD8">
        <w:rPr>
          <w:rFonts w:ascii="Times New Roman" w:hAnsi="Times New Roman" w:cs="Times New Roman"/>
          <w:sz w:val="24"/>
          <w:szCs w:val="24"/>
        </w:rPr>
        <w:t>the</w:t>
      </w:r>
      <w:r>
        <w:rPr>
          <w:rFonts w:ascii="Times New Roman" w:hAnsi="Times New Roman" w:cs="Times New Roman"/>
          <w:sz w:val="24"/>
          <w:szCs w:val="24"/>
        </w:rPr>
        <w:t xml:space="preserve"> </w:t>
      </w:r>
      <w:r w:rsidR="00725F4D">
        <w:rPr>
          <w:rFonts w:ascii="Times New Roman" w:hAnsi="Times New Roman" w:cs="Times New Roman"/>
          <w:sz w:val="24"/>
          <w:szCs w:val="24"/>
        </w:rPr>
        <w:t>inclusive</w:t>
      </w:r>
      <w:r w:rsidR="001C7AD8">
        <w:rPr>
          <w:rFonts w:ascii="Times New Roman" w:hAnsi="Times New Roman" w:cs="Times New Roman"/>
          <w:sz w:val="24"/>
          <w:szCs w:val="24"/>
        </w:rPr>
        <w:t xml:space="preserve"> process of</w:t>
      </w:r>
      <w:r>
        <w:rPr>
          <w:rFonts w:ascii="Times New Roman" w:hAnsi="Times New Roman" w:cs="Times New Roman"/>
          <w:sz w:val="24"/>
          <w:szCs w:val="24"/>
        </w:rPr>
        <w:t xml:space="preserve"> admission is achieved thereby promoting a true federa</w:t>
      </w:r>
      <w:r w:rsidR="001C7AD8">
        <w:rPr>
          <w:rFonts w:ascii="Times New Roman" w:hAnsi="Times New Roman" w:cs="Times New Roman"/>
          <w:sz w:val="24"/>
          <w:szCs w:val="24"/>
        </w:rPr>
        <w:t>lism</w:t>
      </w:r>
      <w:r>
        <w:rPr>
          <w:rFonts w:ascii="Times New Roman" w:hAnsi="Times New Roman" w:cs="Times New Roman"/>
          <w:sz w:val="24"/>
          <w:szCs w:val="24"/>
        </w:rPr>
        <w:t xml:space="preserve"> and</w:t>
      </w:r>
      <w:r w:rsidR="009160F5">
        <w:rPr>
          <w:rFonts w:ascii="Times New Roman" w:hAnsi="Times New Roman" w:cs="Times New Roman"/>
          <w:sz w:val="24"/>
          <w:szCs w:val="24"/>
        </w:rPr>
        <w:t xml:space="preserve"> a</w:t>
      </w:r>
      <w:r>
        <w:rPr>
          <w:rFonts w:ascii="Times New Roman" w:hAnsi="Times New Roman" w:cs="Times New Roman"/>
          <w:sz w:val="24"/>
          <w:szCs w:val="24"/>
        </w:rPr>
        <w:t xml:space="preserve"> united country. Th</w:t>
      </w:r>
      <w:r w:rsidR="001C7AD8">
        <w:rPr>
          <w:rFonts w:ascii="Times New Roman" w:hAnsi="Times New Roman" w:cs="Times New Roman"/>
          <w:sz w:val="24"/>
          <w:szCs w:val="24"/>
        </w:rPr>
        <w:t>e system also amplifies</w:t>
      </w:r>
      <w:r>
        <w:rPr>
          <w:rFonts w:ascii="Times New Roman" w:hAnsi="Times New Roman" w:cs="Times New Roman"/>
          <w:sz w:val="24"/>
          <w:szCs w:val="24"/>
        </w:rPr>
        <w:t xml:space="preserve"> growth and national development</w:t>
      </w:r>
      <w:r w:rsidR="00EA6E7A">
        <w:rPr>
          <w:rFonts w:ascii="Times New Roman" w:hAnsi="Times New Roman" w:cs="Times New Roman"/>
          <w:sz w:val="24"/>
          <w:szCs w:val="24"/>
        </w:rPr>
        <w:t>,</w:t>
      </w:r>
      <w:r>
        <w:rPr>
          <w:rFonts w:ascii="Times New Roman" w:hAnsi="Times New Roman" w:cs="Times New Roman"/>
          <w:sz w:val="24"/>
          <w:szCs w:val="24"/>
        </w:rPr>
        <w:t xml:space="preserve"> as human and capital </w:t>
      </w:r>
      <w:r w:rsidR="00EA6E7A">
        <w:rPr>
          <w:rFonts w:ascii="Times New Roman" w:hAnsi="Times New Roman" w:cs="Times New Roman"/>
          <w:sz w:val="24"/>
          <w:szCs w:val="24"/>
        </w:rPr>
        <w:t>resources</w:t>
      </w:r>
      <w:r>
        <w:rPr>
          <w:rFonts w:ascii="Times New Roman" w:hAnsi="Times New Roman" w:cs="Times New Roman"/>
          <w:sz w:val="24"/>
          <w:szCs w:val="24"/>
        </w:rPr>
        <w:t xml:space="preserve"> required as impetus</w:t>
      </w:r>
      <w:r w:rsidR="007B5A2A">
        <w:rPr>
          <w:rFonts w:ascii="Times New Roman" w:hAnsi="Times New Roman" w:cs="Times New Roman"/>
          <w:sz w:val="24"/>
          <w:szCs w:val="24"/>
        </w:rPr>
        <w:t xml:space="preserve"> emerge through the opportunity for tertiary education spread across the nook and </w:t>
      </w:r>
      <w:r w:rsidR="00725F4D">
        <w:rPr>
          <w:rFonts w:ascii="Times New Roman" w:hAnsi="Times New Roman" w:cs="Times New Roman"/>
          <w:sz w:val="24"/>
          <w:szCs w:val="24"/>
        </w:rPr>
        <w:t>crannies</w:t>
      </w:r>
      <w:r w:rsidR="007B5A2A">
        <w:rPr>
          <w:rFonts w:ascii="Times New Roman" w:hAnsi="Times New Roman" w:cs="Times New Roman"/>
          <w:sz w:val="24"/>
          <w:szCs w:val="24"/>
        </w:rPr>
        <w:t xml:space="preserve"> of the country whereby every states of Nigeria is assured of high level education of its indigenes.</w:t>
      </w:r>
    </w:p>
    <w:p w:rsidR="00005A0D" w:rsidRPr="004166AF" w:rsidRDefault="00005A0D" w:rsidP="00620971">
      <w:pPr>
        <w:spacing w:line="240" w:lineRule="auto"/>
        <w:jc w:val="both"/>
        <w:rPr>
          <w:rFonts w:ascii="Times New Roman" w:hAnsi="Times New Roman" w:cs="Times New Roman"/>
          <w:sz w:val="16"/>
          <w:szCs w:val="16"/>
        </w:rPr>
      </w:pPr>
    </w:p>
    <w:p w:rsidR="00BE4693" w:rsidRDefault="00BE4693" w:rsidP="00620971">
      <w:pPr>
        <w:spacing w:line="240" w:lineRule="auto"/>
        <w:jc w:val="both"/>
        <w:rPr>
          <w:rFonts w:ascii="Times New Roman" w:hAnsi="Times New Roman" w:cs="Times New Roman"/>
          <w:sz w:val="24"/>
          <w:szCs w:val="24"/>
        </w:rPr>
      </w:pPr>
      <w:r>
        <w:rPr>
          <w:rFonts w:ascii="Times New Roman" w:hAnsi="Times New Roman" w:cs="Times New Roman"/>
          <w:sz w:val="24"/>
          <w:szCs w:val="24"/>
        </w:rPr>
        <w:t>In spite of the</w:t>
      </w:r>
      <w:r w:rsidR="00EA6E7A">
        <w:rPr>
          <w:rFonts w:ascii="Times New Roman" w:hAnsi="Times New Roman" w:cs="Times New Roman"/>
          <w:sz w:val="24"/>
          <w:szCs w:val="24"/>
        </w:rPr>
        <w:t xml:space="preserve">se positive actions, the </w:t>
      </w:r>
      <w:r w:rsidR="008F6C77">
        <w:rPr>
          <w:rFonts w:ascii="Times New Roman" w:hAnsi="Times New Roman" w:cs="Times New Roman"/>
          <w:sz w:val="24"/>
          <w:szCs w:val="24"/>
        </w:rPr>
        <w:t xml:space="preserve">seemingly </w:t>
      </w:r>
      <w:r w:rsidR="00EA6E7A">
        <w:rPr>
          <w:rFonts w:ascii="Times New Roman" w:hAnsi="Times New Roman" w:cs="Times New Roman"/>
          <w:sz w:val="24"/>
          <w:szCs w:val="24"/>
        </w:rPr>
        <w:t>discriminatory</w:t>
      </w:r>
      <w:r>
        <w:rPr>
          <w:rFonts w:ascii="Times New Roman" w:hAnsi="Times New Roman" w:cs="Times New Roman"/>
          <w:sz w:val="24"/>
          <w:szCs w:val="24"/>
        </w:rPr>
        <w:t xml:space="preserve"> nature of the policy of equitable distribution of admission is also creating some </w:t>
      </w:r>
      <w:r w:rsidR="003968FF">
        <w:rPr>
          <w:rFonts w:ascii="Times New Roman" w:hAnsi="Times New Roman" w:cs="Times New Roman"/>
          <w:sz w:val="24"/>
          <w:szCs w:val="24"/>
        </w:rPr>
        <w:t>apprehension especially amongst the numerous citizens in the Southern part of the country who perceive the policy has put</w:t>
      </w:r>
      <w:r w:rsidR="008E2DC3">
        <w:rPr>
          <w:rFonts w:ascii="Times New Roman" w:hAnsi="Times New Roman" w:cs="Times New Roman"/>
          <w:sz w:val="24"/>
          <w:szCs w:val="24"/>
        </w:rPr>
        <w:t>ting</w:t>
      </w:r>
      <w:r w:rsidR="003968FF">
        <w:rPr>
          <w:rFonts w:ascii="Times New Roman" w:hAnsi="Times New Roman" w:cs="Times New Roman"/>
          <w:sz w:val="24"/>
          <w:szCs w:val="24"/>
        </w:rPr>
        <w:t xml:space="preserve"> them at a disadvantage</w:t>
      </w:r>
      <w:r w:rsidR="008F6C77">
        <w:rPr>
          <w:rFonts w:ascii="Times New Roman" w:hAnsi="Times New Roman" w:cs="Times New Roman"/>
          <w:sz w:val="24"/>
          <w:szCs w:val="24"/>
        </w:rPr>
        <w:t xml:space="preserve"> by drawing them backwards at the expense of another group of people.</w:t>
      </w:r>
    </w:p>
    <w:p w:rsidR="008E2DC3" w:rsidRPr="004166AF" w:rsidRDefault="008E2DC3" w:rsidP="00620971">
      <w:pPr>
        <w:spacing w:line="240" w:lineRule="auto"/>
        <w:jc w:val="both"/>
        <w:rPr>
          <w:rFonts w:ascii="Times New Roman" w:hAnsi="Times New Roman" w:cs="Times New Roman"/>
          <w:sz w:val="16"/>
          <w:szCs w:val="16"/>
        </w:rPr>
      </w:pPr>
    </w:p>
    <w:p w:rsidR="008E2DC3" w:rsidRDefault="008E2DC3" w:rsidP="0062097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00AB4B2A">
        <w:rPr>
          <w:rFonts w:ascii="Times New Roman" w:hAnsi="Times New Roman" w:cs="Times New Roman"/>
          <w:sz w:val="24"/>
          <w:szCs w:val="24"/>
        </w:rPr>
        <w:t>ease</w:t>
      </w:r>
      <w:r w:rsidR="00F55EDC">
        <w:rPr>
          <w:rFonts w:ascii="Times New Roman" w:hAnsi="Times New Roman" w:cs="Times New Roman"/>
          <w:sz w:val="24"/>
          <w:szCs w:val="24"/>
        </w:rPr>
        <w:t xml:space="preserve"> the tension, it would do a lot of good for the nation if more admission places are opened up through additional Universities that would accommodate the teeming </w:t>
      </w:r>
      <w:r w:rsidR="00725F4D">
        <w:rPr>
          <w:rFonts w:ascii="Times New Roman" w:hAnsi="Times New Roman" w:cs="Times New Roman"/>
          <w:sz w:val="24"/>
          <w:szCs w:val="24"/>
        </w:rPr>
        <w:t>number</w:t>
      </w:r>
      <w:r w:rsidR="00F55EDC">
        <w:rPr>
          <w:rFonts w:ascii="Times New Roman" w:hAnsi="Times New Roman" w:cs="Times New Roman"/>
          <w:sz w:val="24"/>
          <w:szCs w:val="24"/>
        </w:rPr>
        <w:t xml:space="preserve"> of school leavers who are qualified for University </w:t>
      </w:r>
      <w:r w:rsidR="00AB4B2A">
        <w:rPr>
          <w:rFonts w:ascii="Times New Roman" w:hAnsi="Times New Roman" w:cs="Times New Roman"/>
          <w:sz w:val="24"/>
          <w:szCs w:val="24"/>
        </w:rPr>
        <w:t>education.</w:t>
      </w:r>
    </w:p>
    <w:p w:rsidR="00BD4183" w:rsidRDefault="00BD4183" w:rsidP="00620971">
      <w:pPr>
        <w:spacing w:line="240" w:lineRule="auto"/>
        <w:jc w:val="both"/>
        <w:rPr>
          <w:rFonts w:ascii="Times New Roman" w:hAnsi="Times New Roman" w:cs="Times New Roman"/>
          <w:sz w:val="24"/>
          <w:szCs w:val="24"/>
        </w:rPr>
      </w:pPr>
    </w:p>
    <w:p w:rsidR="00BD4183" w:rsidRDefault="00797311" w:rsidP="00620971">
      <w:pPr>
        <w:spacing w:line="240" w:lineRule="auto"/>
        <w:jc w:val="both"/>
        <w:rPr>
          <w:rFonts w:ascii="Times New Roman" w:hAnsi="Times New Roman" w:cs="Times New Roman"/>
          <w:sz w:val="24"/>
          <w:szCs w:val="24"/>
        </w:rPr>
      </w:pPr>
      <w:r>
        <w:rPr>
          <w:rFonts w:ascii="Times New Roman" w:hAnsi="Times New Roman" w:cs="Times New Roman"/>
          <w:sz w:val="24"/>
          <w:szCs w:val="24"/>
        </w:rPr>
        <w:t>This equitable</w:t>
      </w:r>
      <w:r w:rsidR="00BD4183">
        <w:rPr>
          <w:rFonts w:ascii="Times New Roman" w:hAnsi="Times New Roman" w:cs="Times New Roman"/>
          <w:sz w:val="24"/>
          <w:szCs w:val="24"/>
        </w:rPr>
        <w:t xml:space="preserve"> admission policy</w:t>
      </w:r>
      <w:r>
        <w:rPr>
          <w:rFonts w:ascii="Times New Roman" w:hAnsi="Times New Roman" w:cs="Times New Roman"/>
          <w:sz w:val="24"/>
          <w:szCs w:val="24"/>
        </w:rPr>
        <w:t xml:space="preserve"> is another Nigeria’s design at making positive impact on individuals, institutions and the Nation at large.</w:t>
      </w:r>
    </w:p>
    <w:p w:rsidR="00F62934" w:rsidRDefault="00F62934" w:rsidP="006A68CC">
      <w:pPr>
        <w:spacing w:line="240" w:lineRule="auto"/>
        <w:jc w:val="both"/>
        <w:rPr>
          <w:rFonts w:ascii="Times New Roman" w:hAnsi="Times New Roman" w:cs="Times New Roman"/>
          <w:b/>
          <w:sz w:val="24"/>
          <w:szCs w:val="24"/>
        </w:rPr>
      </w:pPr>
    </w:p>
    <w:p w:rsidR="00EF7727" w:rsidRDefault="00F55EDC" w:rsidP="006A68CC">
      <w:pPr>
        <w:spacing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CE67DB">
        <w:rPr>
          <w:rFonts w:ascii="Times New Roman" w:hAnsi="Times New Roman" w:cs="Times New Roman"/>
          <w:b/>
          <w:sz w:val="24"/>
          <w:szCs w:val="24"/>
        </w:rPr>
        <w:t>.0</w:t>
      </w:r>
      <w:r w:rsidR="00CE67DB">
        <w:rPr>
          <w:rFonts w:ascii="Times New Roman" w:hAnsi="Times New Roman" w:cs="Times New Roman"/>
          <w:b/>
          <w:sz w:val="24"/>
          <w:szCs w:val="24"/>
        </w:rPr>
        <w:tab/>
      </w:r>
      <w:r w:rsidR="00D14E6D">
        <w:rPr>
          <w:rFonts w:ascii="Times New Roman" w:hAnsi="Times New Roman" w:cs="Times New Roman"/>
          <w:b/>
          <w:sz w:val="24"/>
          <w:szCs w:val="24"/>
        </w:rPr>
        <w:t>REFERENCES</w:t>
      </w:r>
    </w:p>
    <w:p w:rsidR="00CE67DB" w:rsidRPr="005A2DB5" w:rsidRDefault="00CE67DB" w:rsidP="006A68CC">
      <w:pPr>
        <w:spacing w:line="240" w:lineRule="auto"/>
        <w:jc w:val="both"/>
        <w:rPr>
          <w:rFonts w:ascii="Times New Roman" w:hAnsi="Times New Roman" w:cs="Times New Roman"/>
          <w:sz w:val="24"/>
          <w:szCs w:val="24"/>
        </w:rPr>
      </w:pPr>
    </w:p>
    <w:p w:rsidR="00EB7893" w:rsidRDefault="00EB7893" w:rsidP="006A68CC">
      <w:pPr>
        <w:spacing w:line="240" w:lineRule="auto"/>
        <w:jc w:val="both"/>
        <w:rPr>
          <w:rFonts w:ascii="Times New Roman" w:hAnsi="Times New Roman" w:cs="Times New Roman"/>
          <w:sz w:val="24"/>
          <w:szCs w:val="24"/>
        </w:rPr>
      </w:pPr>
      <w:r>
        <w:rPr>
          <w:rFonts w:ascii="Times New Roman" w:hAnsi="Times New Roman" w:cs="Times New Roman"/>
          <w:sz w:val="24"/>
          <w:szCs w:val="24"/>
        </w:rPr>
        <w:t>Encyclopaedia B</w:t>
      </w:r>
      <w:r w:rsidR="00D14E6D">
        <w:rPr>
          <w:rFonts w:ascii="Times New Roman" w:hAnsi="Times New Roman" w:cs="Times New Roman"/>
          <w:sz w:val="24"/>
          <w:szCs w:val="24"/>
        </w:rPr>
        <w:t xml:space="preserve">ritannica (2009): </w:t>
      </w:r>
      <w:r>
        <w:rPr>
          <w:rFonts w:ascii="Times New Roman" w:hAnsi="Times New Roman" w:cs="Times New Roman"/>
          <w:sz w:val="24"/>
          <w:szCs w:val="24"/>
        </w:rPr>
        <w:t>Nigeria.</w:t>
      </w:r>
      <w:r w:rsidR="00A20D36">
        <w:rPr>
          <w:rFonts w:ascii="Times New Roman" w:hAnsi="Times New Roman" w:cs="Times New Roman"/>
          <w:sz w:val="24"/>
          <w:szCs w:val="24"/>
        </w:rPr>
        <w:t xml:space="preserve"> </w:t>
      </w:r>
      <w:hyperlink r:id="rId20" w:history="1">
        <w:r w:rsidR="008925B0" w:rsidRPr="00917EBC">
          <w:rPr>
            <w:rStyle w:val="Hyperlink"/>
            <w:rFonts w:ascii="Times New Roman" w:hAnsi="Times New Roman" w:cs="Times New Roman"/>
            <w:sz w:val="24"/>
            <w:szCs w:val="24"/>
          </w:rPr>
          <w:t>www.encyclopaedia</w:t>
        </w:r>
      </w:hyperlink>
      <w:r w:rsidR="008925B0">
        <w:rPr>
          <w:rFonts w:ascii="Times New Roman" w:hAnsi="Times New Roman" w:cs="Times New Roman"/>
          <w:sz w:val="24"/>
          <w:szCs w:val="24"/>
        </w:rPr>
        <w:t xml:space="preserve"> Britannica/Article.</w:t>
      </w:r>
    </w:p>
    <w:p w:rsidR="00EB7893" w:rsidRPr="004166AF" w:rsidRDefault="00EB7893" w:rsidP="006A68CC">
      <w:pPr>
        <w:spacing w:line="240" w:lineRule="auto"/>
        <w:jc w:val="both"/>
        <w:rPr>
          <w:rFonts w:ascii="Times New Roman" w:hAnsi="Times New Roman" w:cs="Times New Roman"/>
          <w:sz w:val="16"/>
          <w:szCs w:val="16"/>
        </w:rPr>
      </w:pPr>
    </w:p>
    <w:p w:rsidR="000D26B0" w:rsidRDefault="000D26B0" w:rsidP="006A68CC">
      <w:pPr>
        <w:spacing w:line="240" w:lineRule="auto"/>
        <w:jc w:val="both"/>
        <w:rPr>
          <w:rFonts w:ascii="Times New Roman" w:hAnsi="Times New Roman" w:cs="Times New Roman"/>
          <w:sz w:val="24"/>
          <w:szCs w:val="24"/>
        </w:rPr>
      </w:pPr>
      <w:r>
        <w:rPr>
          <w:rFonts w:ascii="Times New Roman" w:hAnsi="Times New Roman" w:cs="Times New Roman"/>
          <w:sz w:val="24"/>
          <w:szCs w:val="24"/>
        </w:rPr>
        <w:t>Federal Republic of Nigeria Official Gazette: Legal Notice on Publication of 2006 Census Final Results. Abuja. 2</w:t>
      </w:r>
      <w:r w:rsidRPr="000D26B0">
        <w:rPr>
          <w:rFonts w:ascii="Times New Roman" w:hAnsi="Times New Roman" w:cs="Times New Roman"/>
          <w:sz w:val="24"/>
          <w:szCs w:val="24"/>
          <w:vertAlign w:val="superscript"/>
        </w:rPr>
        <w:t>nd</w:t>
      </w:r>
      <w:r>
        <w:rPr>
          <w:rFonts w:ascii="Times New Roman" w:hAnsi="Times New Roman" w:cs="Times New Roman"/>
          <w:sz w:val="24"/>
          <w:szCs w:val="24"/>
        </w:rPr>
        <w:t xml:space="preserve"> February, 2009</w:t>
      </w:r>
    </w:p>
    <w:p w:rsidR="000D26B0" w:rsidRPr="004166AF" w:rsidRDefault="000D26B0" w:rsidP="006A68CC">
      <w:pPr>
        <w:spacing w:line="240" w:lineRule="auto"/>
        <w:jc w:val="both"/>
        <w:rPr>
          <w:rFonts w:ascii="Times New Roman" w:hAnsi="Times New Roman" w:cs="Times New Roman"/>
          <w:sz w:val="16"/>
          <w:szCs w:val="16"/>
        </w:rPr>
      </w:pPr>
    </w:p>
    <w:p w:rsidR="00455700" w:rsidRDefault="00455700" w:rsidP="006A68CC">
      <w:pPr>
        <w:spacing w:line="240" w:lineRule="auto"/>
        <w:jc w:val="both"/>
        <w:rPr>
          <w:rFonts w:ascii="Times New Roman" w:hAnsi="Times New Roman" w:cs="Times New Roman"/>
          <w:sz w:val="24"/>
          <w:szCs w:val="24"/>
        </w:rPr>
      </w:pPr>
      <w:r>
        <w:rPr>
          <w:rFonts w:ascii="Times New Roman" w:hAnsi="Times New Roman" w:cs="Times New Roman"/>
          <w:sz w:val="24"/>
          <w:szCs w:val="24"/>
        </w:rPr>
        <w:t>Federal Ministry of Education</w:t>
      </w:r>
      <w:r w:rsidR="00CE2E22">
        <w:rPr>
          <w:rFonts w:ascii="Times New Roman" w:hAnsi="Times New Roman" w:cs="Times New Roman"/>
          <w:sz w:val="24"/>
          <w:szCs w:val="24"/>
        </w:rPr>
        <w:t xml:space="preserve"> (1981); National Policy on Education</w:t>
      </w:r>
      <w:r w:rsidR="00A20D36">
        <w:rPr>
          <w:rFonts w:ascii="Times New Roman" w:hAnsi="Times New Roman" w:cs="Times New Roman"/>
          <w:sz w:val="24"/>
          <w:szCs w:val="24"/>
        </w:rPr>
        <w:t>. Lagos</w:t>
      </w:r>
    </w:p>
    <w:p w:rsidR="00CE2E22" w:rsidRPr="004166AF" w:rsidRDefault="00CE2E22" w:rsidP="006A68CC">
      <w:pPr>
        <w:spacing w:line="240" w:lineRule="auto"/>
        <w:jc w:val="both"/>
        <w:rPr>
          <w:rFonts w:ascii="Times New Roman" w:hAnsi="Times New Roman" w:cs="Times New Roman"/>
          <w:sz w:val="16"/>
          <w:szCs w:val="16"/>
        </w:rPr>
      </w:pPr>
    </w:p>
    <w:p w:rsidR="00CE67DB" w:rsidRDefault="00CE67DB" w:rsidP="006A68CC">
      <w:pPr>
        <w:spacing w:line="240" w:lineRule="auto"/>
        <w:jc w:val="both"/>
        <w:rPr>
          <w:rFonts w:ascii="Times New Roman" w:hAnsi="Times New Roman" w:cs="Times New Roman"/>
          <w:sz w:val="24"/>
          <w:szCs w:val="24"/>
        </w:rPr>
      </w:pPr>
      <w:r>
        <w:rPr>
          <w:rFonts w:ascii="Times New Roman" w:hAnsi="Times New Roman" w:cs="Times New Roman"/>
          <w:sz w:val="24"/>
          <w:szCs w:val="24"/>
        </w:rPr>
        <w:t>Gani Fawehinmi (1974)</w:t>
      </w:r>
      <w:r w:rsidR="00EB7893">
        <w:rPr>
          <w:rFonts w:ascii="Times New Roman" w:hAnsi="Times New Roman" w:cs="Times New Roman"/>
          <w:sz w:val="24"/>
          <w:szCs w:val="24"/>
        </w:rPr>
        <w:t>:</w:t>
      </w:r>
      <w:r>
        <w:rPr>
          <w:rFonts w:ascii="Times New Roman" w:hAnsi="Times New Roman" w:cs="Times New Roman"/>
          <w:sz w:val="24"/>
          <w:szCs w:val="24"/>
        </w:rPr>
        <w:t xml:space="preserve"> People’s Right to Free Education at all Levels. Ibadan: Sketch Publishing Company Limited</w:t>
      </w:r>
      <w:r w:rsidR="00EB7893">
        <w:rPr>
          <w:rFonts w:ascii="Times New Roman" w:hAnsi="Times New Roman" w:cs="Times New Roman"/>
          <w:sz w:val="24"/>
          <w:szCs w:val="24"/>
        </w:rPr>
        <w:t>.</w:t>
      </w:r>
    </w:p>
    <w:p w:rsidR="00CE67DB" w:rsidRPr="004166AF" w:rsidRDefault="00CE67DB" w:rsidP="006A68CC">
      <w:pPr>
        <w:spacing w:line="240" w:lineRule="auto"/>
        <w:jc w:val="both"/>
        <w:rPr>
          <w:rFonts w:ascii="Times New Roman" w:hAnsi="Times New Roman" w:cs="Times New Roman"/>
          <w:sz w:val="16"/>
          <w:szCs w:val="16"/>
        </w:rPr>
      </w:pPr>
    </w:p>
    <w:p w:rsidR="001509A8" w:rsidRDefault="00097D4D" w:rsidP="006A68CC">
      <w:pPr>
        <w:spacing w:line="240" w:lineRule="auto"/>
        <w:jc w:val="both"/>
        <w:rPr>
          <w:rFonts w:ascii="Times New Roman" w:hAnsi="Times New Roman" w:cs="Times New Roman"/>
          <w:sz w:val="24"/>
          <w:szCs w:val="24"/>
        </w:rPr>
      </w:pPr>
      <w:r>
        <w:rPr>
          <w:rFonts w:ascii="Times New Roman" w:hAnsi="Times New Roman" w:cs="Times New Roman"/>
          <w:sz w:val="24"/>
          <w:szCs w:val="24"/>
        </w:rPr>
        <w:t>Joint Admissions and Matriculation Board (1997); Annual Report.</w:t>
      </w:r>
    </w:p>
    <w:p w:rsidR="00097D4D" w:rsidRPr="004166AF" w:rsidRDefault="00097D4D" w:rsidP="006A68CC">
      <w:pPr>
        <w:spacing w:line="240" w:lineRule="auto"/>
        <w:jc w:val="both"/>
        <w:rPr>
          <w:rFonts w:ascii="Times New Roman" w:hAnsi="Times New Roman" w:cs="Times New Roman"/>
          <w:sz w:val="16"/>
          <w:szCs w:val="16"/>
        </w:rPr>
      </w:pPr>
    </w:p>
    <w:p w:rsidR="003A6BE8" w:rsidRDefault="00097D4D" w:rsidP="003A6BE8">
      <w:pPr>
        <w:spacing w:line="240" w:lineRule="auto"/>
        <w:jc w:val="both"/>
        <w:rPr>
          <w:rFonts w:ascii="Times New Roman" w:hAnsi="Times New Roman" w:cs="Times New Roman"/>
          <w:sz w:val="24"/>
          <w:szCs w:val="24"/>
        </w:rPr>
      </w:pPr>
      <w:r>
        <w:rPr>
          <w:rFonts w:ascii="Times New Roman" w:hAnsi="Times New Roman" w:cs="Times New Roman"/>
          <w:sz w:val="24"/>
          <w:szCs w:val="24"/>
        </w:rPr>
        <w:t>Joint Admissio</w:t>
      </w:r>
      <w:r w:rsidR="003A6BE8">
        <w:rPr>
          <w:rFonts w:ascii="Times New Roman" w:hAnsi="Times New Roman" w:cs="Times New Roman"/>
          <w:sz w:val="24"/>
          <w:szCs w:val="24"/>
        </w:rPr>
        <w:t>ns and Matriculation Board (2002</w:t>
      </w:r>
      <w:r>
        <w:rPr>
          <w:rFonts w:ascii="Times New Roman" w:hAnsi="Times New Roman" w:cs="Times New Roman"/>
          <w:sz w:val="24"/>
          <w:szCs w:val="24"/>
        </w:rPr>
        <w:t>); Annual Report.</w:t>
      </w:r>
      <w:r w:rsidR="003A6BE8" w:rsidRPr="003A6BE8">
        <w:rPr>
          <w:rFonts w:ascii="Times New Roman" w:hAnsi="Times New Roman" w:cs="Times New Roman"/>
          <w:sz w:val="24"/>
          <w:szCs w:val="24"/>
        </w:rPr>
        <w:t xml:space="preserve"> </w:t>
      </w:r>
    </w:p>
    <w:p w:rsidR="003A6BE8" w:rsidRPr="004166AF" w:rsidRDefault="003A6BE8" w:rsidP="003A6BE8">
      <w:pPr>
        <w:spacing w:line="240" w:lineRule="auto"/>
        <w:jc w:val="both"/>
        <w:rPr>
          <w:rFonts w:ascii="Times New Roman" w:hAnsi="Times New Roman" w:cs="Times New Roman"/>
          <w:sz w:val="16"/>
          <w:szCs w:val="16"/>
        </w:rPr>
      </w:pPr>
    </w:p>
    <w:p w:rsidR="003A6BE8" w:rsidRDefault="003A6BE8" w:rsidP="003A6BE8">
      <w:pPr>
        <w:spacing w:line="240" w:lineRule="auto"/>
        <w:jc w:val="both"/>
        <w:rPr>
          <w:rFonts w:ascii="Times New Roman" w:hAnsi="Times New Roman" w:cs="Times New Roman"/>
          <w:sz w:val="24"/>
          <w:szCs w:val="24"/>
        </w:rPr>
      </w:pPr>
      <w:r>
        <w:rPr>
          <w:rFonts w:ascii="Times New Roman" w:hAnsi="Times New Roman" w:cs="Times New Roman"/>
          <w:sz w:val="24"/>
          <w:szCs w:val="24"/>
        </w:rPr>
        <w:t>Joint Admissions and Matriculation Board (2006); Annual Report.</w:t>
      </w:r>
    </w:p>
    <w:p w:rsidR="001509A8" w:rsidRPr="004166AF" w:rsidRDefault="001509A8" w:rsidP="006A68CC">
      <w:pPr>
        <w:spacing w:line="240" w:lineRule="auto"/>
        <w:jc w:val="both"/>
        <w:rPr>
          <w:rFonts w:ascii="Times New Roman" w:hAnsi="Times New Roman" w:cs="Times New Roman"/>
          <w:sz w:val="16"/>
          <w:szCs w:val="16"/>
        </w:rPr>
      </w:pPr>
    </w:p>
    <w:p w:rsidR="00CE67DB" w:rsidRDefault="00CE67DB" w:rsidP="006A68CC">
      <w:pPr>
        <w:spacing w:line="240" w:lineRule="auto"/>
        <w:jc w:val="both"/>
        <w:rPr>
          <w:rFonts w:ascii="Times New Roman" w:hAnsi="Times New Roman" w:cs="Times New Roman"/>
          <w:sz w:val="24"/>
          <w:szCs w:val="24"/>
        </w:rPr>
      </w:pPr>
      <w:r>
        <w:rPr>
          <w:rFonts w:ascii="Times New Roman" w:hAnsi="Times New Roman" w:cs="Times New Roman"/>
          <w:sz w:val="24"/>
          <w:szCs w:val="24"/>
        </w:rPr>
        <w:t>Joint Admissions and Matriculation Board (1997); Memorandum from the Joint Admissions and Matriculation Board to the Presidential Committee on the Future of Higher Education in Nigeria</w:t>
      </w:r>
      <w:r w:rsidR="00EB7893">
        <w:rPr>
          <w:rFonts w:ascii="Times New Roman" w:hAnsi="Times New Roman" w:cs="Times New Roman"/>
          <w:sz w:val="24"/>
          <w:szCs w:val="24"/>
        </w:rPr>
        <w:t>.</w:t>
      </w:r>
      <w:r w:rsidR="00A20D36">
        <w:rPr>
          <w:rFonts w:ascii="Times New Roman" w:hAnsi="Times New Roman" w:cs="Times New Roman"/>
          <w:sz w:val="24"/>
          <w:szCs w:val="24"/>
        </w:rPr>
        <w:t xml:space="preserve"> Abuja.</w:t>
      </w:r>
    </w:p>
    <w:p w:rsidR="00EB7893" w:rsidRPr="004166AF" w:rsidRDefault="00EB7893" w:rsidP="006A68CC">
      <w:pPr>
        <w:spacing w:line="240" w:lineRule="auto"/>
        <w:jc w:val="both"/>
        <w:rPr>
          <w:rFonts w:ascii="Times New Roman" w:hAnsi="Times New Roman" w:cs="Times New Roman"/>
          <w:sz w:val="16"/>
          <w:szCs w:val="16"/>
        </w:rPr>
      </w:pPr>
    </w:p>
    <w:p w:rsidR="00EB7893" w:rsidRDefault="00EB7893" w:rsidP="006A68CC">
      <w:pPr>
        <w:spacing w:line="240" w:lineRule="auto"/>
        <w:jc w:val="both"/>
        <w:rPr>
          <w:rFonts w:ascii="Times New Roman" w:hAnsi="Times New Roman" w:cs="Times New Roman"/>
          <w:sz w:val="24"/>
          <w:szCs w:val="24"/>
        </w:rPr>
      </w:pPr>
      <w:r>
        <w:rPr>
          <w:rFonts w:ascii="Times New Roman" w:hAnsi="Times New Roman" w:cs="Times New Roman"/>
          <w:sz w:val="24"/>
          <w:szCs w:val="24"/>
        </w:rPr>
        <w:t>Joint Admissions and Matriculation Board (2003); Our Story</w:t>
      </w:r>
      <w:r w:rsidR="00A953EB">
        <w:rPr>
          <w:rFonts w:ascii="Times New Roman" w:hAnsi="Times New Roman" w:cs="Times New Roman"/>
          <w:sz w:val="24"/>
          <w:szCs w:val="24"/>
        </w:rPr>
        <w:t>.</w:t>
      </w:r>
      <w:r w:rsidR="00A20D36">
        <w:rPr>
          <w:rFonts w:ascii="Times New Roman" w:hAnsi="Times New Roman" w:cs="Times New Roman"/>
          <w:sz w:val="24"/>
          <w:szCs w:val="24"/>
        </w:rPr>
        <w:t xml:space="preserve"> Abuja.</w:t>
      </w:r>
    </w:p>
    <w:p w:rsidR="00EB7893" w:rsidRPr="004166AF" w:rsidRDefault="00EB7893" w:rsidP="006A68CC">
      <w:pPr>
        <w:spacing w:line="240" w:lineRule="auto"/>
        <w:jc w:val="both"/>
        <w:rPr>
          <w:rFonts w:ascii="Times New Roman" w:hAnsi="Times New Roman" w:cs="Times New Roman"/>
          <w:sz w:val="16"/>
          <w:szCs w:val="16"/>
        </w:rPr>
      </w:pPr>
    </w:p>
    <w:p w:rsidR="00860E9A" w:rsidRPr="005A2DB5" w:rsidRDefault="00EB7893" w:rsidP="006A68CC">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Joint Admissions and Matriculation Board (2011): </w:t>
      </w:r>
      <w:r w:rsidR="00A953EB" w:rsidRPr="00A953EB">
        <w:rPr>
          <w:rFonts w:ascii="Times New Roman" w:hAnsi="Times New Roman" w:cs="Times New Roman"/>
          <w:bCs/>
          <w:sz w:val="24"/>
          <w:szCs w:val="24"/>
          <w:lang w:val="en-US"/>
        </w:rPr>
        <w:t>(2</w:t>
      </w:r>
      <w:r w:rsidR="00A953EB" w:rsidRPr="00A953EB">
        <w:rPr>
          <w:rFonts w:ascii="Times New Roman" w:hAnsi="Times New Roman" w:cs="Times New Roman"/>
          <w:bCs/>
          <w:sz w:val="24"/>
          <w:szCs w:val="24"/>
          <w:vertAlign w:val="superscript"/>
          <w:lang w:val="en-US"/>
        </w:rPr>
        <w:t>nd</w:t>
      </w:r>
      <w:r w:rsidR="00A953EB" w:rsidRPr="00A953EB">
        <w:rPr>
          <w:rFonts w:ascii="Times New Roman" w:hAnsi="Times New Roman" w:cs="Times New Roman"/>
          <w:sz w:val="24"/>
          <w:szCs w:val="24"/>
          <w:lang w:val="en-US"/>
        </w:rPr>
        <w:t xml:space="preserve">) </w:t>
      </w:r>
      <w:r w:rsidR="00A953EB">
        <w:rPr>
          <w:rFonts w:ascii="Times New Roman" w:hAnsi="Times New Roman" w:cs="Times New Roman"/>
          <w:bCs/>
          <w:sz w:val="24"/>
          <w:szCs w:val="24"/>
          <w:lang w:val="en-US"/>
        </w:rPr>
        <w:t>Combined Policy C</w:t>
      </w:r>
      <w:r w:rsidR="00A953EB" w:rsidRPr="00A953EB">
        <w:rPr>
          <w:rFonts w:ascii="Times New Roman" w:hAnsi="Times New Roman" w:cs="Times New Roman"/>
          <w:bCs/>
          <w:sz w:val="24"/>
          <w:szCs w:val="24"/>
          <w:lang w:val="en-US"/>
        </w:rPr>
        <w:t xml:space="preserve">ommittee </w:t>
      </w:r>
      <w:r w:rsidR="00A953EB">
        <w:rPr>
          <w:rFonts w:ascii="Times New Roman" w:hAnsi="Times New Roman" w:cs="Times New Roman"/>
          <w:bCs/>
          <w:sz w:val="24"/>
          <w:szCs w:val="24"/>
          <w:lang w:val="en-US"/>
        </w:rPr>
        <w:t>M</w:t>
      </w:r>
      <w:r w:rsidR="00A953EB" w:rsidRPr="00A953EB">
        <w:rPr>
          <w:rFonts w:ascii="Times New Roman" w:hAnsi="Times New Roman" w:cs="Times New Roman"/>
          <w:bCs/>
          <w:sz w:val="24"/>
          <w:szCs w:val="24"/>
          <w:lang w:val="en-US"/>
        </w:rPr>
        <w:t xml:space="preserve">eeting on </w:t>
      </w:r>
      <w:r w:rsidR="00A953EB">
        <w:rPr>
          <w:rFonts w:ascii="Times New Roman" w:hAnsi="Times New Roman" w:cs="Times New Roman"/>
          <w:bCs/>
          <w:sz w:val="24"/>
          <w:szCs w:val="24"/>
          <w:lang w:val="en-US"/>
        </w:rPr>
        <w:t>A</w:t>
      </w:r>
      <w:r w:rsidR="00A953EB" w:rsidRPr="00A953EB">
        <w:rPr>
          <w:rFonts w:ascii="Times New Roman" w:hAnsi="Times New Roman" w:cs="Times New Roman"/>
          <w:bCs/>
          <w:sz w:val="24"/>
          <w:szCs w:val="24"/>
          <w:lang w:val="en-US"/>
        </w:rPr>
        <w:t>dmissions to</w:t>
      </w:r>
      <w:r w:rsidR="00A953EB">
        <w:rPr>
          <w:rFonts w:ascii="Times New Roman" w:hAnsi="Times New Roman" w:cs="Times New Roman"/>
          <w:sz w:val="24"/>
          <w:szCs w:val="24"/>
          <w:lang w:val="en-US"/>
        </w:rPr>
        <w:t xml:space="preserve"> </w:t>
      </w:r>
      <w:r w:rsidR="00A953EB">
        <w:rPr>
          <w:rFonts w:ascii="Times New Roman" w:hAnsi="Times New Roman" w:cs="Times New Roman"/>
          <w:bCs/>
          <w:sz w:val="24"/>
          <w:szCs w:val="24"/>
          <w:lang w:val="en-US"/>
        </w:rPr>
        <w:t>Degree, National D</w:t>
      </w:r>
      <w:r w:rsidR="00A953EB" w:rsidRPr="00A953EB">
        <w:rPr>
          <w:rFonts w:ascii="Times New Roman" w:hAnsi="Times New Roman" w:cs="Times New Roman"/>
          <w:bCs/>
          <w:sz w:val="24"/>
          <w:szCs w:val="24"/>
          <w:lang w:val="en-US"/>
        </w:rPr>
        <w:t xml:space="preserve">iploma, </w:t>
      </w:r>
      <w:r w:rsidR="00A953EB">
        <w:rPr>
          <w:rFonts w:ascii="Times New Roman" w:hAnsi="Times New Roman" w:cs="Times New Roman"/>
          <w:bCs/>
          <w:sz w:val="24"/>
          <w:szCs w:val="24"/>
          <w:lang w:val="en-US"/>
        </w:rPr>
        <w:t>National I</w:t>
      </w:r>
      <w:r w:rsidR="00A953EB" w:rsidRPr="00A953EB">
        <w:rPr>
          <w:rFonts w:ascii="Times New Roman" w:hAnsi="Times New Roman" w:cs="Times New Roman"/>
          <w:bCs/>
          <w:sz w:val="24"/>
          <w:szCs w:val="24"/>
          <w:lang w:val="en-US"/>
        </w:rPr>
        <w:t xml:space="preserve">nnovation </w:t>
      </w:r>
      <w:r w:rsidR="00A953EB">
        <w:rPr>
          <w:rFonts w:ascii="Times New Roman" w:hAnsi="Times New Roman" w:cs="Times New Roman"/>
          <w:bCs/>
          <w:sz w:val="24"/>
          <w:szCs w:val="24"/>
          <w:lang w:val="en-US"/>
        </w:rPr>
        <w:t>D</w:t>
      </w:r>
      <w:r w:rsidR="00A953EB" w:rsidRPr="00A953EB">
        <w:rPr>
          <w:rFonts w:ascii="Times New Roman" w:hAnsi="Times New Roman" w:cs="Times New Roman"/>
          <w:bCs/>
          <w:sz w:val="24"/>
          <w:szCs w:val="24"/>
          <w:lang w:val="en-US"/>
        </w:rPr>
        <w:t>iploma</w:t>
      </w:r>
      <w:r w:rsidR="00A953EB">
        <w:rPr>
          <w:rFonts w:ascii="Times New Roman" w:hAnsi="Times New Roman" w:cs="Times New Roman"/>
          <w:sz w:val="24"/>
          <w:szCs w:val="24"/>
          <w:lang w:val="en-US"/>
        </w:rPr>
        <w:t xml:space="preserve"> a</w:t>
      </w:r>
      <w:r w:rsidR="00A953EB">
        <w:rPr>
          <w:rFonts w:ascii="Times New Roman" w:hAnsi="Times New Roman" w:cs="Times New Roman"/>
          <w:bCs/>
          <w:sz w:val="24"/>
          <w:szCs w:val="24"/>
          <w:lang w:val="en-US"/>
        </w:rPr>
        <w:t>nd Nigeria C</w:t>
      </w:r>
      <w:r w:rsidR="00A953EB" w:rsidRPr="00A953EB">
        <w:rPr>
          <w:rFonts w:ascii="Times New Roman" w:hAnsi="Times New Roman" w:cs="Times New Roman"/>
          <w:bCs/>
          <w:sz w:val="24"/>
          <w:szCs w:val="24"/>
          <w:lang w:val="en-US"/>
        </w:rPr>
        <w:t xml:space="preserve">ertificate in </w:t>
      </w:r>
      <w:r w:rsidR="00A953EB">
        <w:rPr>
          <w:rFonts w:ascii="Times New Roman" w:hAnsi="Times New Roman" w:cs="Times New Roman"/>
          <w:bCs/>
          <w:sz w:val="24"/>
          <w:szCs w:val="24"/>
          <w:lang w:val="en-US"/>
        </w:rPr>
        <w:t>Education-Awarding I</w:t>
      </w:r>
      <w:r w:rsidR="00A953EB" w:rsidRPr="00A953EB">
        <w:rPr>
          <w:rFonts w:ascii="Times New Roman" w:hAnsi="Times New Roman" w:cs="Times New Roman"/>
          <w:bCs/>
          <w:sz w:val="24"/>
          <w:szCs w:val="24"/>
          <w:lang w:val="en-US"/>
        </w:rPr>
        <w:t>nstitutions</w:t>
      </w:r>
      <w:r w:rsidR="00A953EB">
        <w:rPr>
          <w:rFonts w:ascii="Times New Roman" w:hAnsi="Times New Roman" w:cs="Times New Roman"/>
          <w:bCs/>
          <w:sz w:val="24"/>
          <w:szCs w:val="24"/>
          <w:lang w:val="en-US"/>
        </w:rPr>
        <w:t>.</w:t>
      </w:r>
    </w:p>
    <w:p w:rsidR="006C7A06" w:rsidRPr="004166AF" w:rsidRDefault="006C7A06" w:rsidP="006A68CC">
      <w:pPr>
        <w:spacing w:line="240" w:lineRule="auto"/>
        <w:rPr>
          <w:rFonts w:ascii="Times New Roman" w:hAnsi="Times New Roman" w:cs="Times New Roman"/>
          <w:sz w:val="16"/>
          <w:szCs w:val="16"/>
        </w:rPr>
      </w:pPr>
    </w:p>
    <w:p w:rsidR="00EF7727" w:rsidRDefault="00EB7893" w:rsidP="006A68CC">
      <w:pPr>
        <w:spacing w:line="240" w:lineRule="auto"/>
        <w:jc w:val="both"/>
        <w:rPr>
          <w:rFonts w:ascii="Times New Roman" w:hAnsi="Times New Roman" w:cs="Times New Roman"/>
          <w:sz w:val="24"/>
          <w:szCs w:val="24"/>
        </w:rPr>
      </w:pPr>
      <w:r>
        <w:rPr>
          <w:rFonts w:ascii="Times New Roman" w:hAnsi="Times New Roman" w:cs="Times New Roman"/>
          <w:sz w:val="24"/>
          <w:szCs w:val="24"/>
        </w:rPr>
        <w:t>Salim, Bello Ahmad (2003): Equalizing Educational Opportunity in Tertiary Institutions in Nigeria: The Experience of JAMB</w:t>
      </w:r>
      <w:r w:rsidR="00A953EB">
        <w:rPr>
          <w:rFonts w:ascii="Times New Roman" w:hAnsi="Times New Roman" w:cs="Times New Roman"/>
          <w:sz w:val="24"/>
          <w:szCs w:val="24"/>
        </w:rPr>
        <w:t>.</w:t>
      </w:r>
      <w:r w:rsidR="00D07874">
        <w:rPr>
          <w:rFonts w:ascii="Times New Roman" w:hAnsi="Times New Roman" w:cs="Times New Roman"/>
          <w:sz w:val="24"/>
          <w:szCs w:val="24"/>
        </w:rPr>
        <w:t xml:space="preserve"> (A Paper presented to the Nigerian Guild of Editors). Ikeja. Lagos</w:t>
      </w:r>
      <w:r w:rsidR="005828F8">
        <w:rPr>
          <w:rFonts w:ascii="Times New Roman" w:hAnsi="Times New Roman" w:cs="Times New Roman"/>
          <w:sz w:val="24"/>
          <w:szCs w:val="24"/>
        </w:rPr>
        <w:t>.</w:t>
      </w:r>
      <w:r>
        <w:rPr>
          <w:rFonts w:ascii="Times New Roman" w:hAnsi="Times New Roman" w:cs="Times New Roman"/>
          <w:sz w:val="24"/>
          <w:szCs w:val="24"/>
        </w:rPr>
        <w:t xml:space="preserve">  </w:t>
      </w:r>
    </w:p>
    <w:sectPr w:rsidR="00EF7727" w:rsidSect="00603263">
      <w:footerReference w:type="default" r:id="rId21"/>
      <w:pgSz w:w="11906" w:h="16838"/>
      <w:pgMar w:top="720" w:right="1440" w:bottom="18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1B1" w:rsidRDefault="00B921B1" w:rsidP="00444EBD">
      <w:pPr>
        <w:spacing w:line="240" w:lineRule="auto"/>
      </w:pPr>
      <w:r>
        <w:separator/>
      </w:r>
    </w:p>
  </w:endnote>
  <w:endnote w:type="continuationSeparator" w:id="1">
    <w:p w:rsidR="00B921B1" w:rsidRDefault="00B921B1" w:rsidP="00444E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3869"/>
      <w:docPartObj>
        <w:docPartGallery w:val="Page Numbers (Bottom of Page)"/>
        <w:docPartUnique/>
      </w:docPartObj>
    </w:sdtPr>
    <w:sdtContent>
      <w:p w:rsidR="001410FB" w:rsidRDefault="003C2328">
        <w:pPr>
          <w:pStyle w:val="Footer"/>
          <w:jc w:val="center"/>
        </w:pPr>
        <w:fldSimple w:instr=" PAGE   \* MERGEFORMAT ">
          <w:r w:rsidR="00D75427">
            <w:rPr>
              <w:noProof/>
            </w:rPr>
            <w:t>10</w:t>
          </w:r>
        </w:fldSimple>
      </w:p>
    </w:sdtContent>
  </w:sdt>
  <w:p w:rsidR="001410FB" w:rsidRDefault="001410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1B1" w:rsidRDefault="00B921B1" w:rsidP="00444EBD">
      <w:pPr>
        <w:spacing w:line="240" w:lineRule="auto"/>
      </w:pPr>
      <w:r>
        <w:separator/>
      </w:r>
    </w:p>
  </w:footnote>
  <w:footnote w:type="continuationSeparator" w:id="1">
    <w:p w:rsidR="00B921B1" w:rsidRDefault="00B921B1" w:rsidP="00444EB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32D3"/>
    <w:multiLevelType w:val="hybridMultilevel"/>
    <w:tmpl w:val="2CE0DA06"/>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EB73106"/>
    <w:multiLevelType w:val="hybridMultilevel"/>
    <w:tmpl w:val="DEAC21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B2724B"/>
    <w:multiLevelType w:val="hybridMultilevel"/>
    <w:tmpl w:val="B1EE8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16936"/>
    <w:multiLevelType w:val="hybridMultilevel"/>
    <w:tmpl w:val="6AA0D3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22C79"/>
    <w:multiLevelType w:val="hybridMultilevel"/>
    <w:tmpl w:val="A0E85004"/>
    <w:lvl w:ilvl="0" w:tplc="0409000B">
      <w:start w:val="1"/>
      <w:numFmt w:val="bullet"/>
      <w:lvlText w:val=""/>
      <w:lvlJc w:val="left"/>
      <w:pPr>
        <w:ind w:left="7920" w:hanging="360"/>
      </w:pPr>
      <w:rPr>
        <w:rFonts w:ascii="Wingdings" w:hAnsi="Wingdings"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5">
    <w:nsid w:val="1B0F4C26"/>
    <w:multiLevelType w:val="multilevel"/>
    <w:tmpl w:val="05E43EBA"/>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6">
    <w:nsid w:val="1C297B5C"/>
    <w:multiLevelType w:val="hybridMultilevel"/>
    <w:tmpl w:val="09BE366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341955"/>
    <w:multiLevelType w:val="hybridMultilevel"/>
    <w:tmpl w:val="2D742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CC1CC8"/>
    <w:multiLevelType w:val="hybridMultilevel"/>
    <w:tmpl w:val="ACD6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F7164D"/>
    <w:multiLevelType w:val="hybridMultilevel"/>
    <w:tmpl w:val="8E2A7E5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6524E53"/>
    <w:multiLevelType w:val="hybridMultilevel"/>
    <w:tmpl w:val="9ABA5D6C"/>
    <w:lvl w:ilvl="0" w:tplc="4A9CB96A">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DE5FDD"/>
    <w:multiLevelType w:val="hybridMultilevel"/>
    <w:tmpl w:val="EF7AC0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B05D9C"/>
    <w:multiLevelType w:val="hybridMultilevel"/>
    <w:tmpl w:val="E3921D2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5F1C6DEE"/>
    <w:multiLevelType w:val="multilevel"/>
    <w:tmpl w:val="6B22583C"/>
    <w:lvl w:ilvl="0">
      <w:start w:val="1"/>
      <w:numFmt w:val="decimal"/>
      <w:lvlText w:val="%1.0"/>
      <w:lvlJc w:val="left"/>
      <w:pPr>
        <w:ind w:left="720" w:hanging="720"/>
      </w:pPr>
      <w:rPr>
        <w:rFonts w:hint="default"/>
      </w:rPr>
    </w:lvl>
    <w:lvl w:ilvl="1">
      <w:start w:val="1"/>
      <w:numFmt w:val="decimal"/>
      <w:lvlText w:val="%1.%2"/>
      <w:lvlJc w:val="left"/>
      <w:pPr>
        <w:ind w:left="81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660216FB"/>
    <w:multiLevelType w:val="hybridMultilevel"/>
    <w:tmpl w:val="D6BA42A0"/>
    <w:lvl w:ilvl="0" w:tplc="186E9D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603D77"/>
    <w:multiLevelType w:val="hybridMultilevel"/>
    <w:tmpl w:val="EDB49CE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EBA287F"/>
    <w:multiLevelType w:val="hybridMultilevel"/>
    <w:tmpl w:val="69FC791C"/>
    <w:lvl w:ilvl="0" w:tplc="6046E0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9F4E01"/>
    <w:multiLevelType w:val="hybridMultilevel"/>
    <w:tmpl w:val="DD3828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7497452"/>
    <w:multiLevelType w:val="hybridMultilevel"/>
    <w:tmpl w:val="E3A2742C"/>
    <w:lvl w:ilvl="0" w:tplc="7E0C3386">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8"/>
  </w:num>
  <w:num w:numId="4">
    <w:abstractNumId w:val="3"/>
  </w:num>
  <w:num w:numId="5">
    <w:abstractNumId w:val="6"/>
  </w:num>
  <w:num w:numId="6">
    <w:abstractNumId w:val="17"/>
  </w:num>
  <w:num w:numId="7">
    <w:abstractNumId w:val="12"/>
  </w:num>
  <w:num w:numId="8">
    <w:abstractNumId w:val="0"/>
  </w:num>
  <w:num w:numId="9">
    <w:abstractNumId w:val="7"/>
  </w:num>
  <w:num w:numId="10">
    <w:abstractNumId w:val="9"/>
  </w:num>
  <w:num w:numId="11">
    <w:abstractNumId w:val="15"/>
  </w:num>
  <w:num w:numId="12">
    <w:abstractNumId w:val="1"/>
  </w:num>
  <w:num w:numId="13">
    <w:abstractNumId w:val="16"/>
  </w:num>
  <w:num w:numId="14">
    <w:abstractNumId w:val="2"/>
  </w:num>
  <w:num w:numId="15">
    <w:abstractNumId w:val="18"/>
  </w:num>
  <w:num w:numId="16">
    <w:abstractNumId w:val="10"/>
  </w:num>
  <w:num w:numId="17">
    <w:abstractNumId w:val="4"/>
  </w:num>
  <w:num w:numId="18">
    <w:abstractNumId w:val="14"/>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C4AEA"/>
    <w:rsid w:val="0000057C"/>
    <w:rsid w:val="0000080A"/>
    <w:rsid w:val="000013FE"/>
    <w:rsid w:val="0000343C"/>
    <w:rsid w:val="00005A0D"/>
    <w:rsid w:val="000069D2"/>
    <w:rsid w:val="00012F78"/>
    <w:rsid w:val="0002046E"/>
    <w:rsid w:val="00023B28"/>
    <w:rsid w:val="00023DCE"/>
    <w:rsid w:val="00033863"/>
    <w:rsid w:val="000356C3"/>
    <w:rsid w:val="00041D86"/>
    <w:rsid w:val="00054C7F"/>
    <w:rsid w:val="00057ACE"/>
    <w:rsid w:val="00061A4A"/>
    <w:rsid w:val="000622C1"/>
    <w:rsid w:val="000634E1"/>
    <w:rsid w:val="0006362F"/>
    <w:rsid w:val="00065D87"/>
    <w:rsid w:val="00066053"/>
    <w:rsid w:val="00066928"/>
    <w:rsid w:val="0008137E"/>
    <w:rsid w:val="00083A70"/>
    <w:rsid w:val="00083D8B"/>
    <w:rsid w:val="00085DD7"/>
    <w:rsid w:val="00097D4D"/>
    <w:rsid w:val="000A46D4"/>
    <w:rsid w:val="000B0079"/>
    <w:rsid w:val="000B7366"/>
    <w:rsid w:val="000C1500"/>
    <w:rsid w:val="000D26B0"/>
    <w:rsid w:val="000D2735"/>
    <w:rsid w:val="000D43D2"/>
    <w:rsid w:val="000D46D4"/>
    <w:rsid w:val="000D5B6D"/>
    <w:rsid w:val="000D6645"/>
    <w:rsid w:val="000E0C33"/>
    <w:rsid w:val="000E78E5"/>
    <w:rsid w:val="000F587A"/>
    <w:rsid w:val="001044F8"/>
    <w:rsid w:val="00116306"/>
    <w:rsid w:val="001202E8"/>
    <w:rsid w:val="001265AC"/>
    <w:rsid w:val="0013107A"/>
    <w:rsid w:val="00133B90"/>
    <w:rsid w:val="001405E6"/>
    <w:rsid w:val="001410FB"/>
    <w:rsid w:val="00141B6A"/>
    <w:rsid w:val="00143517"/>
    <w:rsid w:val="001509A8"/>
    <w:rsid w:val="00151630"/>
    <w:rsid w:val="00166E09"/>
    <w:rsid w:val="0017714C"/>
    <w:rsid w:val="001A12F5"/>
    <w:rsid w:val="001A5991"/>
    <w:rsid w:val="001A6CAC"/>
    <w:rsid w:val="001A731B"/>
    <w:rsid w:val="001A76CE"/>
    <w:rsid w:val="001B33F7"/>
    <w:rsid w:val="001B3C79"/>
    <w:rsid w:val="001C2041"/>
    <w:rsid w:val="001C350B"/>
    <w:rsid w:val="001C55A8"/>
    <w:rsid w:val="001C5D7D"/>
    <w:rsid w:val="001C7AD8"/>
    <w:rsid w:val="001D721A"/>
    <w:rsid w:val="001D7FC0"/>
    <w:rsid w:val="001E2A48"/>
    <w:rsid w:val="001E33C2"/>
    <w:rsid w:val="001F0BCD"/>
    <w:rsid w:val="001F3BDA"/>
    <w:rsid w:val="001F3FDC"/>
    <w:rsid w:val="00201D30"/>
    <w:rsid w:val="00206FF4"/>
    <w:rsid w:val="00220131"/>
    <w:rsid w:val="0022128A"/>
    <w:rsid w:val="002266C9"/>
    <w:rsid w:val="00226CBA"/>
    <w:rsid w:val="00236A57"/>
    <w:rsid w:val="00240BCA"/>
    <w:rsid w:val="00240D1D"/>
    <w:rsid w:val="00242648"/>
    <w:rsid w:val="00244EDB"/>
    <w:rsid w:val="002516E2"/>
    <w:rsid w:val="00253680"/>
    <w:rsid w:val="00253868"/>
    <w:rsid w:val="002564C6"/>
    <w:rsid w:val="002612EE"/>
    <w:rsid w:val="00264EC1"/>
    <w:rsid w:val="0026526E"/>
    <w:rsid w:val="00267040"/>
    <w:rsid w:val="002706D9"/>
    <w:rsid w:val="00271B75"/>
    <w:rsid w:val="0027243D"/>
    <w:rsid w:val="002749C7"/>
    <w:rsid w:val="00276EED"/>
    <w:rsid w:val="00281F33"/>
    <w:rsid w:val="00282544"/>
    <w:rsid w:val="002832EB"/>
    <w:rsid w:val="00286B2D"/>
    <w:rsid w:val="00293440"/>
    <w:rsid w:val="00293779"/>
    <w:rsid w:val="00294598"/>
    <w:rsid w:val="00296E9D"/>
    <w:rsid w:val="002A0549"/>
    <w:rsid w:val="002A05C6"/>
    <w:rsid w:val="002A0C27"/>
    <w:rsid w:val="002A2298"/>
    <w:rsid w:val="002A27D6"/>
    <w:rsid w:val="002A3682"/>
    <w:rsid w:val="002A52A0"/>
    <w:rsid w:val="002A64B0"/>
    <w:rsid w:val="002B0F12"/>
    <w:rsid w:val="002B1F97"/>
    <w:rsid w:val="002B2CC2"/>
    <w:rsid w:val="002B2DD4"/>
    <w:rsid w:val="002B51EC"/>
    <w:rsid w:val="002D0A72"/>
    <w:rsid w:val="002D0FE8"/>
    <w:rsid w:val="002E1464"/>
    <w:rsid w:val="002E2344"/>
    <w:rsid w:val="002E3260"/>
    <w:rsid w:val="002E3BB6"/>
    <w:rsid w:val="002E791A"/>
    <w:rsid w:val="002F2CA7"/>
    <w:rsid w:val="002F302F"/>
    <w:rsid w:val="002F44DA"/>
    <w:rsid w:val="00304762"/>
    <w:rsid w:val="00306BA4"/>
    <w:rsid w:val="00310C82"/>
    <w:rsid w:val="00314281"/>
    <w:rsid w:val="003142E4"/>
    <w:rsid w:val="0031676B"/>
    <w:rsid w:val="00323424"/>
    <w:rsid w:val="0032354F"/>
    <w:rsid w:val="0032620E"/>
    <w:rsid w:val="00326369"/>
    <w:rsid w:val="00330421"/>
    <w:rsid w:val="00331B3D"/>
    <w:rsid w:val="00334DFD"/>
    <w:rsid w:val="00337BCD"/>
    <w:rsid w:val="00340D97"/>
    <w:rsid w:val="00346197"/>
    <w:rsid w:val="00346363"/>
    <w:rsid w:val="0035063E"/>
    <w:rsid w:val="003541C9"/>
    <w:rsid w:val="00355F44"/>
    <w:rsid w:val="0035619C"/>
    <w:rsid w:val="0035693F"/>
    <w:rsid w:val="0036380F"/>
    <w:rsid w:val="00372D46"/>
    <w:rsid w:val="00376978"/>
    <w:rsid w:val="00380322"/>
    <w:rsid w:val="0038735E"/>
    <w:rsid w:val="00390408"/>
    <w:rsid w:val="00391945"/>
    <w:rsid w:val="0039252A"/>
    <w:rsid w:val="00395B4F"/>
    <w:rsid w:val="003968FF"/>
    <w:rsid w:val="00396B83"/>
    <w:rsid w:val="003A0BF7"/>
    <w:rsid w:val="003A3C19"/>
    <w:rsid w:val="003A412B"/>
    <w:rsid w:val="003A4619"/>
    <w:rsid w:val="003A6BE8"/>
    <w:rsid w:val="003B0ECA"/>
    <w:rsid w:val="003B3DBF"/>
    <w:rsid w:val="003B78D8"/>
    <w:rsid w:val="003C2328"/>
    <w:rsid w:val="003D2B89"/>
    <w:rsid w:val="003D4ABB"/>
    <w:rsid w:val="003D544B"/>
    <w:rsid w:val="003E3B2D"/>
    <w:rsid w:val="003E6ACB"/>
    <w:rsid w:val="003F2D64"/>
    <w:rsid w:val="003F34F5"/>
    <w:rsid w:val="003F6F1B"/>
    <w:rsid w:val="004017C2"/>
    <w:rsid w:val="004018DE"/>
    <w:rsid w:val="0040302E"/>
    <w:rsid w:val="00405505"/>
    <w:rsid w:val="0040586A"/>
    <w:rsid w:val="004166AF"/>
    <w:rsid w:val="00416FE4"/>
    <w:rsid w:val="00420D09"/>
    <w:rsid w:val="0042469A"/>
    <w:rsid w:val="00424EFD"/>
    <w:rsid w:val="00444EBD"/>
    <w:rsid w:val="004452CD"/>
    <w:rsid w:val="00445311"/>
    <w:rsid w:val="004518F7"/>
    <w:rsid w:val="00452461"/>
    <w:rsid w:val="00454CB0"/>
    <w:rsid w:val="00455700"/>
    <w:rsid w:val="0045622B"/>
    <w:rsid w:val="00457912"/>
    <w:rsid w:val="00460699"/>
    <w:rsid w:val="00471347"/>
    <w:rsid w:val="00474F20"/>
    <w:rsid w:val="00481ADC"/>
    <w:rsid w:val="00490EB9"/>
    <w:rsid w:val="00491200"/>
    <w:rsid w:val="00494DE6"/>
    <w:rsid w:val="004A7572"/>
    <w:rsid w:val="004B680F"/>
    <w:rsid w:val="004B71C2"/>
    <w:rsid w:val="004C118A"/>
    <w:rsid w:val="004C210A"/>
    <w:rsid w:val="004C31AB"/>
    <w:rsid w:val="004C451F"/>
    <w:rsid w:val="004D09C7"/>
    <w:rsid w:val="004E374A"/>
    <w:rsid w:val="004E5BC5"/>
    <w:rsid w:val="004F063F"/>
    <w:rsid w:val="004F36B6"/>
    <w:rsid w:val="004F7AE5"/>
    <w:rsid w:val="00501350"/>
    <w:rsid w:val="005022DC"/>
    <w:rsid w:val="00502D82"/>
    <w:rsid w:val="00507D34"/>
    <w:rsid w:val="00522924"/>
    <w:rsid w:val="005330B1"/>
    <w:rsid w:val="00541749"/>
    <w:rsid w:val="00542870"/>
    <w:rsid w:val="00544A98"/>
    <w:rsid w:val="005468CC"/>
    <w:rsid w:val="00553588"/>
    <w:rsid w:val="0055729D"/>
    <w:rsid w:val="00560C1A"/>
    <w:rsid w:val="00571CE0"/>
    <w:rsid w:val="005767CC"/>
    <w:rsid w:val="005828F8"/>
    <w:rsid w:val="005923CE"/>
    <w:rsid w:val="005942FF"/>
    <w:rsid w:val="00597D8D"/>
    <w:rsid w:val="005A0497"/>
    <w:rsid w:val="005A2DB5"/>
    <w:rsid w:val="005A4EF3"/>
    <w:rsid w:val="005A60C5"/>
    <w:rsid w:val="005C539F"/>
    <w:rsid w:val="005D2FF7"/>
    <w:rsid w:val="005D60B6"/>
    <w:rsid w:val="005E1548"/>
    <w:rsid w:val="005E5F7F"/>
    <w:rsid w:val="005F6DFC"/>
    <w:rsid w:val="00603263"/>
    <w:rsid w:val="00606E52"/>
    <w:rsid w:val="006123F3"/>
    <w:rsid w:val="00615D4C"/>
    <w:rsid w:val="00616555"/>
    <w:rsid w:val="00620971"/>
    <w:rsid w:val="00621E88"/>
    <w:rsid w:val="00626A1F"/>
    <w:rsid w:val="00630791"/>
    <w:rsid w:val="006408EF"/>
    <w:rsid w:val="0064379B"/>
    <w:rsid w:val="0065303F"/>
    <w:rsid w:val="006601A5"/>
    <w:rsid w:val="00660915"/>
    <w:rsid w:val="006736E0"/>
    <w:rsid w:val="0067434C"/>
    <w:rsid w:val="00684C0E"/>
    <w:rsid w:val="00687B83"/>
    <w:rsid w:val="0069100A"/>
    <w:rsid w:val="00691AE7"/>
    <w:rsid w:val="00692030"/>
    <w:rsid w:val="00697412"/>
    <w:rsid w:val="006A29E2"/>
    <w:rsid w:val="006A5A95"/>
    <w:rsid w:val="006A68CC"/>
    <w:rsid w:val="006B20CE"/>
    <w:rsid w:val="006B4734"/>
    <w:rsid w:val="006B5FA6"/>
    <w:rsid w:val="006B765E"/>
    <w:rsid w:val="006C7A06"/>
    <w:rsid w:val="006D0850"/>
    <w:rsid w:val="006D1860"/>
    <w:rsid w:val="006D7D69"/>
    <w:rsid w:val="006E6077"/>
    <w:rsid w:val="006F15CA"/>
    <w:rsid w:val="006F771A"/>
    <w:rsid w:val="007021DE"/>
    <w:rsid w:val="00703B3E"/>
    <w:rsid w:val="00703E54"/>
    <w:rsid w:val="007104CF"/>
    <w:rsid w:val="00712E3C"/>
    <w:rsid w:val="0071743E"/>
    <w:rsid w:val="00722480"/>
    <w:rsid w:val="00725F4D"/>
    <w:rsid w:val="00727615"/>
    <w:rsid w:val="00727FCD"/>
    <w:rsid w:val="00733775"/>
    <w:rsid w:val="00744964"/>
    <w:rsid w:val="007451F9"/>
    <w:rsid w:val="00757F30"/>
    <w:rsid w:val="00764CAE"/>
    <w:rsid w:val="007670FD"/>
    <w:rsid w:val="00770E91"/>
    <w:rsid w:val="00773DA5"/>
    <w:rsid w:val="00775503"/>
    <w:rsid w:val="007823E7"/>
    <w:rsid w:val="00787173"/>
    <w:rsid w:val="00791A41"/>
    <w:rsid w:val="007922DB"/>
    <w:rsid w:val="007926EA"/>
    <w:rsid w:val="00797311"/>
    <w:rsid w:val="007A0FF2"/>
    <w:rsid w:val="007A7B40"/>
    <w:rsid w:val="007B0499"/>
    <w:rsid w:val="007B0B3F"/>
    <w:rsid w:val="007B3A9A"/>
    <w:rsid w:val="007B5A2A"/>
    <w:rsid w:val="007B755B"/>
    <w:rsid w:val="007C1B37"/>
    <w:rsid w:val="007C2F5C"/>
    <w:rsid w:val="007C4AEA"/>
    <w:rsid w:val="007D4CBA"/>
    <w:rsid w:val="007E1142"/>
    <w:rsid w:val="007E42AE"/>
    <w:rsid w:val="007E6505"/>
    <w:rsid w:val="007E7E0B"/>
    <w:rsid w:val="007F4AA9"/>
    <w:rsid w:val="007F5469"/>
    <w:rsid w:val="007F6710"/>
    <w:rsid w:val="00813D7F"/>
    <w:rsid w:val="0082232C"/>
    <w:rsid w:val="00832144"/>
    <w:rsid w:val="0083330E"/>
    <w:rsid w:val="00834372"/>
    <w:rsid w:val="0083749B"/>
    <w:rsid w:val="008410EC"/>
    <w:rsid w:val="00843EB6"/>
    <w:rsid w:val="00846685"/>
    <w:rsid w:val="0084754F"/>
    <w:rsid w:val="0085341A"/>
    <w:rsid w:val="00854EB9"/>
    <w:rsid w:val="00855C0E"/>
    <w:rsid w:val="00855EDA"/>
    <w:rsid w:val="0085758F"/>
    <w:rsid w:val="00860BCA"/>
    <w:rsid w:val="00860E9A"/>
    <w:rsid w:val="00865C8D"/>
    <w:rsid w:val="00871806"/>
    <w:rsid w:val="00873252"/>
    <w:rsid w:val="00873DD3"/>
    <w:rsid w:val="0087716F"/>
    <w:rsid w:val="00883A8E"/>
    <w:rsid w:val="00883B6C"/>
    <w:rsid w:val="00884B38"/>
    <w:rsid w:val="00884EED"/>
    <w:rsid w:val="0088600E"/>
    <w:rsid w:val="00890689"/>
    <w:rsid w:val="008925B0"/>
    <w:rsid w:val="00895AD3"/>
    <w:rsid w:val="00895FD3"/>
    <w:rsid w:val="008975B9"/>
    <w:rsid w:val="008B03A8"/>
    <w:rsid w:val="008B2628"/>
    <w:rsid w:val="008B54ED"/>
    <w:rsid w:val="008C1080"/>
    <w:rsid w:val="008C14BB"/>
    <w:rsid w:val="008D14DE"/>
    <w:rsid w:val="008D4D83"/>
    <w:rsid w:val="008D5176"/>
    <w:rsid w:val="008D6692"/>
    <w:rsid w:val="008E0D2C"/>
    <w:rsid w:val="008E2DC3"/>
    <w:rsid w:val="008F6C77"/>
    <w:rsid w:val="009021B4"/>
    <w:rsid w:val="00903D65"/>
    <w:rsid w:val="0090660C"/>
    <w:rsid w:val="00907C45"/>
    <w:rsid w:val="009102C5"/>
    <w:rsid w:val="009160F5"/>
    <w:rsid w:val="00917177"/>
    <w:rsid w:val="0092190F"/>
    <w:rsid w:val="0092433E"/>
    <w:rsid w:val="00925845"/>
    <w:rsid w:val="00926566"/>
    <w:rsid w:val="00933FA3"/>
    <w:rsid w:val="00935AAB"/>
    <w:rsid w:val="00937504"/>
    <w:rsid w:val="009400BC"/>
    <w:rsid w:val="009429ED"/>
    <w:rsid w:val="00947873"/>
    <w:rsid w:val="00951DC7"/>
    <w:rsid w:val="00953E2C"/>
    <w:rsid w:val="00960658"/>
    <w:rsid w:val="00971665"/>
    <w:rsid w:val="009806CC"/>
    <w:rsid w:val="009834ED"/>
    <w:rsid w:val="00987F87"/>
    <w:rsid w:val="00990DB8"/>
    <w:rsid w:val="00991481"/>
    <w:rsid w:val="00995F6E"/>
    <w:rsid w:val="009A0797"/>
    <w:rsid w:val="009A5E52"/>
    <w:rsid w:val="009B27D4"/>
    <w:rsid w:val="009B2B6E"/>
    <w:rsid w:val="009B76C1"/>
    <w:rsid w:val="009C3770"/>
    <w:rsid w:val="009D4D68"/>
    <w:rsid w:val="009E092F"/>
    <w:rsid w:val="009E11A6"/>
    <w:rsid w:val="009E3010"/>
    <w:rsid w:val="00A011BA"/>
    <w:rsid w:val="00A0164E"/>
    <w:rsid w:val="00A07CE2"/>
    <w:rsid w:val="00A1081F"/>
    <w:rsid w:val="00A166FC"/>
    <w:rsid w:val="00A20B8F"/>
    <w:rsid w:val="00A20D36"/>
    <w:rsid w:val="00A21EDF"/>
    <w:rsid w:val="00A233EF"/>
    <w:rsid w:val="00A234B5"/>
    <w:rsid w:val="00A249AD"/>
    <w:rsid w:val="00A25025"/>
    <w:rsid w:val="00A25695"/>
    <w:rsid w:val="00A45B93"/>
    <w:rsid w:val="00A4635F"/>
    <w:rsid w:val="00A47B3F"/>
    <w:rsid w:val="00A51A5F"/>
    <w:rsid w:val="00A54F5A"/>
    <w:rsid w:val="00A55C13"/>
    <w:rsid w:val="00A643AC"/>
    <w:rsid w:val="00A77299"/>
    <w:rsid w:val="00A77820"/>
    <w:rsid w:val="00A849FA"/>
    <w:rsid w:val="00A86047"/>
    <w:rsid w:val="00A953EB"/>
    <w:rsid w:val="00A965DF"/>
    <w:rsid w:val="00AA1260"/>
    <w:rsid w:val="00AA2A37"/>
    <w:rsid w:val="00AA2AF0"/>
    <w:rsid w:val="00AA2F1B"/>
    <w:rsid w:val="00AA548D"/>
    <w:rsid w:val="00AB4737"/>
    <w:rsid w:val="00AB4B2A"/>
    <w:rsid w:val="00AC3EE8"/>
    <w:rsid w:val="00AC7C56"/>
    <w:rsid w:val="00AD005F"/>
    <w:rsid w:val="00AD16E3"/>
    <w:rsid w:val="00AE1D1C"/>
    <w:rsid w:val="00AE2485"/>
    <w:rsid w:val="00AE3127"/>
    <w:rsid w:val="00AE440A"/>
    <w:rsid w:val="00AE6835"/>
    <w:rsid w:val="00AF06E6"/>
    <w:rsid w:val="00AF1885"/>
    <w:rsid w:val="00AF2466"/>
    <w:rsid w:val="00B07DA7"/>
    <w:rsid w:val="00B11764"/>
    <w:rsid w:val="00B11B92"/>
    <w:rsid w:val="00B1251B"/>
    <w:rsid w:val="00B13415"/>
    <w:rsid w:val="00B223C2"/>
    <w:rsid w:val="00B23682"/>
    <w:rsid w:val="00B32EE6"/>
    <w:rsid w:val="00B34557"/>
    <w:rsid w:val="00B41977"/>
    <w:rsid w:val="00B443D9"/>
    <w:rsid w:val="00B46A4E"/>
    <w:rsid w:val="00B46E32"/>
    <w:rsid w:val="00B51419"/>
    <w:rsid w:val="00B55A86"/>
    <w:rsid w:val="00B568FD"/>
    <w:rsid w:val="00B6239B"/>
    <w:rsid w:val="00B63001"/>
    <w:rsid w:val="00B65753"/>
    <w:rsid w:val="00B73233"/>
    <w:rsid w:val="00B7553B"/>
    <w:rsid w:val="00B760BA"/>
    <w:rsid w:val="00B76151"/>
    <w:rsid w:val="00B76EF1"/>
    <w:rsid w:val="00B82529"/>
    <w:rsid w:val="00B82B4C"/>
    <w:rsid w:val="00B851D7"/>
    <w:rsid w:val="00B85FF1"/>
    <w:rsid w:val="00B8629E"/>
    <w:rsid w:val="00B921B1"/>
    <w:rsid w:val="00B95EB5"/>
    <w:rsid w:val="00BA2E91"/>
    <w:rsid w:val="00BA4AE6"/>
    <w:rsid w:val="00BB0029"/>
    <w:rsid w:val="00BB6A23"/>
    <w:rsid w:val="00BC36D5"/>
    <w:rsid w:val="00BC4898"/>
    <w:rsid w:val="00BC6B87"/>
    <w:rsid w:val="00BD4183"/>
    <w:rsid w:val="00BD6931"/>
    <w:rsid w:val="00BE29ED"/>
    <w:rsid w:val="00BE4693"/>
    <w:rsid w:val="00BE518C"/>
    <w:rsid w:val="00BF2682"/>
    <w:rsid w:val="00BF4BE5"/>
    <w:rsid w:val="00BF6FD0"/>
    <w:rsid w:val="00C0245F"/>
    <w:rsid w:val="00C05601"/>
    <w:rsid w:val="00C07D2B"/>
    <w:rsid w:val="00C1420D"/>
    <w:rsid w:val="00C15B4B"/>
    <w:rsid w:val="00C2077E"/>
    <w:rsid w:val="00C24F42"/>
    <w:rsid w:val="00C26D11"/>
    <w:rsid w:val="00C26E90"/>
    <w:rsid w:val="00C316BB"/>
    <w:rsid w:val="00C32B78"/>
    <w:rsid w:val="00C46B40"/>
    <w:rsid w:val="00C54818"/>
    <w:rsid w:val="00C64BE5"/>
    <w:rsid w:val="00C667EB"/>
    <w:rsid w:val="00C702C6"/>
    <w:rsid w:val="00C715A2"/>
    <w:rsid w:val="00C716EF"/>
    <w:rsid w:val="00C7259D"/>
    <w:rsid w:val="00C75411"/>
    <w:rsid w:val="00C80C53"/>
    <w:rsid w:val="00C83050"/>
    <w:rsid w:val="00C841C7"/>
    <w:rsid w:val="00C9674F"/>
    <w:rsid w:val="00C96F68"/>
    <w:rsid w:val="00CA38BB"/>
    <w:rsid w:val="00CA4DE4"/>
    <w:rsid w:val="00CA4F14"/>
    <w:rsid w:val="00CA5D41"/>
    <w:rsid w:val="00CA6581"/>
    <w:rsid w:val="00CC2CE3"/>
    <w:rsid w:val="00CC5389"/>
    <w:rsid w:val="00CC55D2"/>
    <w:rsid w:val="00CC575E"/>
    <w:rsid w:val="00CD42AF"/>
    <w:rsid w:val="00CD5C54"/>
    <w:rsid w:val="00CE1822"/>
    <w:rsid w:val="00CE2E22"/>
    <w:rsid w:val="00CE3943"/>
    <w:rsid w:val="00CE424A"/>
    <w:rsid w:val="00CE67DB"/>
    <w:rsid w:val="00CE7569"/>
    <w:rsid w:val="00D007DE"/>
    <w:rsid w:val="00D07874"/>
    <w:rsid w:val="00D14E6D"/>
    <w:rsid w:val="00D2008C"/>
    <w:rsid w:val="00D36A53"/>
    <w:rsid w:val="00D40A4C"/>
    <w:rsid w:val="00D44344"/>
    <w:rsid w:val="00D4491C"/>
    <w:rsid w:val="00D464CB"/>
    <w:rsid w:val="00D46730"/>
    <w:rsid w:val="00D47FC4"/>
    <w:rsid w:val="00D5126B"/>
    <w:rsid w:val="00D51C7C"/>
    <w:rsid w:val="00D52E44"/>
    <w:rsid w:val="00D62263"/>
    <w:rsid w:val="00D6510F"/>
    <w:rsid w:val="00D71652"/>
    <w:rsid w:val="00D72D63"/>
    <w:rsid w:val="00D7398B"/>
    <w:rsid w:val="00D75427"/>
    <w:rsid w:val="00D75A5B"/>
    <w:rsid w:val="00D77DF8"/>
    <w:rsid w:val="00D80346"/>
    <w:rsid w:val="00D86087"/>
    <w:rsid w:val="00D935F4"/>
    <w:rsid w:val="00D951F5"/>
    <w:rsid w:val="00DA00E9"/>
    <w:rsid w:val="00DA4EA9"/>
    <w:rsid w:val="00DA4F5C"/>
    <w:rsid w:val="00DA6E72"/>
    <w:rsid w:val="00DB013F"/>
    <w:rsid w:val="00DB09AA"/>
    <w:rsid w:val="00DB107F"/>
    <w:rsid w:val="00DB597B"/>
    <w:rsid w:val="00DD34E8"/>
    <w:rsid w:val="00DE2401"/>
    <w:rsid w:val="00DE3B08"/>
    <w:rsid w:val="00DE75D7"/>
    <w:rsid w:val="00DF7EED"/>
    <w:rsid w:val="00E1488D"/>
    <w:rsid w:val="00E169FA"/>
    <w:rsid w:val="00E23156"/>
    <w:rsid w:val="00E256AB"/>
    <w:rsid w:val="00E258C7"/>
    <w:rsid w:val="00E267F8"/>
    <w:rsid w:val="00E26907"/>
    <w:rsid w:val="00E338B5"/>
    <w:rsid w:val="00E34FF3"/>
    <w:rsid w:val="00E434C0"/>
    <w:rsid w:val="00E50328"/>
    <w:rsid w:val="00E51A13"/>
    <w:rsid w:val="00E533FD"/>
    <w:rsid w:val="00E55FE3"/>
    <w:rsid w:val="00E56C5C"/>
    <w:rsid w:val="00E56C92"/>
    <w:rsid w:val="00E63524"/>
    <w:rsid w:val="00E63F42"/>
    <w:rsid w:val="00E67475"/>
    <w:rsid w:val="00E67F05"/>
    <w:rsid w:val="00E71F0E"/>
    <w:rsid w:val="00E75E00"/>
    <w:rsid w:val="00E76FF5"/>
    <w:rsid w:val="00E80290"/>
    <w:rsid w:val="00E859B9"/>
    <w:rsid w:val="00E87C14"/>
    <w:rsid w:val="00E95626"/>
    <w:rsid w:val="00EA1B91"/>
    <w:rsid w:val="00EA3C7E"/>
    <w:rsid w:val="00EA6E7A"/>
    <w:rsid w:val="00EA7EE6"/>
    <w:rsid w:val="00EB0975"/>
    <w:rsid w:val="00EB2342"/>
    <w:rsid w:val="00EB257F"/>
    <w:rsid w:val="00EB7893"/>
    <w:rsid w:val="00EC2595"/>
    <w:rsid w:val="00EC4450"/>
    <w:rsid w:val="00ED1901"/>
    <w:rsid w:val="00ED2FA9"/>
    <w:rsid w:val="00EE3C6D"/>
    <w:rsid w:val="00EE57C3"/>
    <w:rsid w:val="00EF1B42"/>
    <w:rsid w:val="00EF41B4"/>
    <w:rsid w:val="00EF43C6"/>
    <w:rsid w:val="00EF7727"/>
    <w:rsid w:val="00F01FE4"/>
    <w:rsid w:val="00F023F2"/>
    <w:rsid w:val="00F07233"/>
    <w:rsid w:val="00F13403"/>
    <w:rsid w:val="00F135D9"/>
    <w:rsid w:val="00F17F1E"/>
    <w:rsid w:val="00F2145A"/>
    <w:rsid w:val="00F230D5"/>
    <w:rsid w:val="00F25EA3"/>
    <w:rsid w:val="00F31D8A"/>
    <w:rsid w:val="00F4299E"/>
    <w:rsid w:val="00F43EE2"/>
    <w:rsid w:val="00F543D9"/>
    <w:rsid w:val="00F55EDC"/>
    <w:rsid w:val="00F56557"/>
    <w:rsid w:val="00F574F9"/>
    <w:rsid w:val="00F62934"/>
    <w:rsid w:val="00F62B29"/>
    <w:rsid w:val="00F62D63"/>
    <w:rsid w:val="00F64D3A"/>
    <w:rsid w:val="00F70A3A"/>
    <w:rsid w:val="00F73C37"/>
    <w:rsid w:val="00F81821"/>
    <w:rsid w:val="00F8701C"/>
    <w:rsid w:val="00F92DE8"/>
    <w:rsid w:val="00FA0FA0"/>
    <w:rsid w:val="00FA232D"/>
    <w:rsid w:val="00FA2DAC"/>
    <w:rsid w:val="00FA3CFC"/>
    <w:rsid w:val="00FC0960"/>
    <w:rsid w:val="00FE086F"/>
    <w:rsid w:val="00FE1FA2"/>
    <w:rsid w:val="00FE5B65"/>
    <w:rsid w:val="00FF121D"/>
    <w:rsid w:val="00FF2146"/>
    <w:rsid w:val="00FF4B54"/>
    <w:rsid w:val="00FF7A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3D9"/>
    <w:pPr>
      <w:ind w:left="720"/>
      <w:contextualSpacing/>
    </w:pPr>
  </w:style>
  <w:style w:type="character" w:styleId="Hyperlink">
    <w:name w:val="Hyperlink"/>
    <w:basedOn w:val="DefaultParagraphFont"/>
    <w:uiPriority w:val="99"/>
    <w:unhideWhenUsed/>
    <w:rsid w:val="00B443D9"/>
    <w:rPr>
      <w:color w:val="0000FF" w:themeColor="hyperlink"/>
      <w:u w:val="single"/>
    </w:rPr>
  </w:style>
  <w:style w:type="table" w:styleId="TableGrid">
    <w:name w:val="Table Grid"/>
    <w:basedOn w:val="TableNormal"/>
    <w:uiPriority w:val="59"/>
    <w:rsid w:val="00E75E0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953E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444EB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44EBD"/>
  </w:style>
  <w:style w:type="paragraph" w:styleId="Footer">
    <w:name w:val="footer"/>
    <w:basedOn w:val="Normal"/>
    <w:link w:val="FooterChar"/>
    <w:uiPriority w:val="99"/>
    <w:unhideWhenUsed/>
    <w:rsid w:val="00444EBD"/>
    <w:pPr>
      <w:tabs>
        <w:tab w:val="center" w:pos="4680"/>
        <w:tab w:val="right" w:pos="9360"/>
      </w:tabs>
      <w:spacing w:line="240" w:lineRule="auto"/>
    </w:pPr>
  </w:style>
  <w:style w:type="character" w:customStyle="1" w:styleId="FooterChar">
    <w:name w:val="Footer Char"/>
    <w:basedOn w:val="DefaultParagraphFont"/>
    <w:link w:val="Footer"/>
    <w:uiPriority w:val="99"/>
    <w:rsid w:val="00444EBD"/>
  </w:style>
  <w:style w:type="paragraph" w:styleId="BalloonText">
    <w:name w:val="Balloon Text"/>
    <w:basedOn w:val="Normal"/>
    <w:link w:val="BalloonTextChar"/>
    <w:uiPriority w:val="99"/>
    <w:semiHidden/>
    <w:unhideWhenUsed/>
    <w:rsid w:val="001E33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3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683135">
      <w:bodyDiv w:val="1"/>
      <w:marLeft w:val="0"/>
      <w:marRight w:val="0"/>
      <w:marTop w:val="0"/>
      <w:marBottom w:val="0"/>
      <w:divBdr>
        <w:top w:val="none" w:sz="0" w:space="0" w:color="auto"/>
        <w:left w:val="none" w:sz="0" w:space="0" w:color="auto"/>
        <w:bottom w:val="none" w:sz="0" w:space="0" w:color="auto"/>
        <w:right w:val="none" w:sz="0" w:space="0" w:color="auto"/>
      </w:divBdr>
    </w:div>
    <w:div w:id="791364442">
      <w:bodyDiv w:val="1"/>
      <w:marLeft w:val="0"/>
      <w:marRight w:val="0"/>
      <w:marTop w:val="0"/>
      <w:marBottom w:val="0"/>
      <w:divBdr>
        <w:top w:val="none" w:sz="0" w:space="0" w:color="auto"/>
        <w:left w:val="none" w:sz="0" w:space="0" w:color="auto"/>
        <w:bottom w:val="none" w:sz="0" w:space="0" w:color="auto"/>
        <w:right w:val="none" w:sz="0" w:space="0" w:color="auto"/>
      </w:divBdr>
    </w:div>
    <w:div w:id="880825095">
      <w:bodyDiv w:val="1"/>
      <w:marLeft w:val="0"/>
      <w:marRight w:val="0"/>
      <w:marTop w:val="0"/>
      <w:marBottom w:val="0"/>
      <w:divBdr>
        <w:top w:val="none" w:sz="0" w:space="0" w:color="auto"/>
        <w:left w:val="none" w:sz="0" w:space="0" w:color="auto"/>
        <w:bottom w:val="none" w:sz="0" w:space="0" w:color="auto"/>
        <w:right w:val="none" w:sz="0" w:space="0" w:color="auto"/>
      </w:divBdr>
    </w:div>
    <w:div w:id="109046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dadahiru@yahoo.com" TargetMode="Externa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dibu65ojerinde@yahoo.com" TargetMode="External"/><Relationship Id="rId12" Type="http://schemas.openxmlformats.org/officeDocument/2006/relationships/oleObject" Target="embeddings/oleObject1.bin"/><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hyperlink" Target="http://www.encyclopaed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hyperlink" Target="mailto:bisimeke@yahoo.com" TargetMode="External"/><Relationship Id="rId19" Type="http://schemas.openxmlformats.org/officeDocument/2006/relationships/chart" Target="charts/chart7.xml"/><Relationship Id="rId4" Type="http://schemas.openxmlformats.org/officeDocument/2006/relationships/webSettings" Target="webSettings.xml"/><Relationship Id="rId9" Type="http://schemas.openxmlformats.org/officeDocument/2006/relationships/hyperlink" Target="mailto:yusflawal@yahoo.com" TargetMode="External"/><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AMB2\Documents\Chats%20Kazakst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AMB2\Documents\Chats%20Kazaksta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JAMB2\Documents\Chats%20Kazakst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autoTitleDeleted val="1"/>
    <c:plotArea>
      <c:layout>
        <c:manualLayout>
          <c:layoutTarget val="inner"/>
          <c:xMode val="edge"/>
          <c:yMode val="edge"/>
          <c:x val="0.15369937581331744"/>
          <c:y val="0.10847678522943267"/>
          <c:w val="0.48704506054390262"/>
          <c:h val="0.89152321477056751"/>
        </c:manualLayout>
      </c:layout>
      <c:pieChart>
        <c:varyColors val="1"/>
        <c:ser>
          <c:idx val="1"/>
          <c:order val="1"/>
          <c:tx>
            <c:strRef>
              <c:f>Sheet1!$B$10</c:f>
              <c:strCache>
                <c:ptCount val="1"/>
                <c:pt idx="0">
                  <c:v>Number of Universities per Region</c:v>
                </c:pt>
              </c:strCache>
            </c:strRef>
          </c:tx>
          <c:dLbls>
            <c:dLbl>
              <c:idx val="0"/>
              <c:layout>
                <c:manualLayout>
                  <c:x val="-0.13189227817111096"/>
                  <c:y val="0.19027209373123044"/>
                </c:manualLayout>
              </c:layout>
              <c:tx>
                <c:rich>
                  <a:bodyPr/>
                  <a:lstStyle/>
                  <a:p>
                    <a:pPr>
                      <a:defRPr sz="2800" b="1"/>
                    </a:pPr>
                    <a:r>
                      <a:rPr lang="en-US" sz="2800" b="1"/>
                      <a:t>39</a:t>
                    </a:r>
                  </a:p>
                </c:rich>
              </c:tx>
              <c:spPr/>
              <c:showVal val="1"/>
            </c:dLbl>
            <c:dLbl>
              <c:idx val="1"/>
              <c:layout>
                <c:manualLayout>
                  <c:x val="0.12460124837336517"/>
                  <c:y val="-0.23010325903619427"/>
                </c:manualLayout>
              </c:layout>
              <c:spPr/>
              <c:txPr>
                <a:bodyPr/>
                <a:lstStyle/>
                <a:p>
                  <a:pPr>
                    <a:defRPr sz="2800" b="1"/>
                  </a:pPr>
                  <a:endParaRPr lang="en-US"/>
                </a:p>
              </c:txPr>
              <c:showVal val="1"/>
            </c:dLbl>
            <c:dLbl>
              <c:idx val="2"/>
              <c:spPr/>
              <c:txPr>
                <a:bodyPr/>
                <a:lstStyle/>
                <a:p>
                  <a:pPr>
                    <a:defRPr sz="2800" b="1"/>
                  </a:pPr>
                  <a:endParaRPr lang="en-US"/>
                </a:p>
              </c:txPr>
              <c:showVal val="1"/>
            </c:dLbl>
            <c:delete val="1"/>
          </c:dLbls>
          <c:cat>
            <c:strRef>
              <c:f>Sheet1!$A$11:$A$13</c:f>
              <c:strCache>
                <c:ptCount val="3"/>
                <c:pt idx="0">
                  <c:v>Northern Nigeria</c:v>
                </c:pt>
                <c:pt idx="1">
                  <c:v>Southern Nigeria</c:v>
                </c:pt>
                <c:pt idx="2">
                  <c:v>Federal Capital Territory</c:v>
                </c:pt>
              </c:strCache>
            </c:strRef>
          </c:cat>
          <c:val>
            <c:numRef>
              <c:f>Sheet1!$B$11:$B$13</c:f>
              <c:numCache>
                <c:formatCode>General</c:formatCode>
                <c:ptCount val="3"/>
                <c:pt idx="0">
                  <c:v>38</c:v>
                </c:pt>
                <c:pt idx="1">
                  <c:v>68</c:v>
                </c:pt>
                <c:pt idx="2">
                  <c:v>4</c:v>
                </c:pt>
              </c:numCache>
            </c:numRef>
          </c:val>
        </c:ser>
        <c:ser>
          <c:idx val="0"/>
          <c:order val="0"/>
          <c:tx>
            <c:strRef>
              <c:f>Sheet1!$B$10</c:f>
              <c:strCache>
                <c:ptCount val="1"/>
                <c:pt idx="0">
                  <c:v>Number of Universities per Region</c:v>
                </c:pt>
              </c:strCache>
            </c:strRef>
          </c:tx>
          <c:dLbls>
            <c:dLbl>
              <c:idx val="0"/>
              <c:layout>
                <c:manualLayout>
                  <c:x val="-0.10771937882764654"/>
                  <c:y val="8.956765820939111E-2"/>
                </c:manualLayout>
              </c:layout>
              <c:showVal val="1"/>
            </c:dLbl>
            <c:dLbl>
              <c:idx val="1"/>
              <c:layout>
                <c:manualLayout>
                  <c:x val="0.12096992563429571"/>
                  <c:y val="-0.12676545640128403"/>
                </c:manualLayout>
              </c:layout>
              <c:showVal val="1"/>
            </c:dLbl>
            <c:txPr>
              <a:bodyPr/>
              <a:lstStyle/>
              <a:p>
                <a:pPr>
                  <a:defRPr sz="1100">
                    <a:latin typeface="Albertus Extra Bold" pitchFamily="34" charset="0"/>
                  </a:defRPr>
                </a:pPr>
                <a:endParaRPr lang="en-US"/>
              </a:p>
            </c:txPr>
            <c:showVal val="1"/>
            <c:showLeaderLines val="1"/>
          </c:dLbls>
          <c:cat>
            <c:strRef>
              <c:f>Sheet1!$A$11:$A$13</c:f>
              <c:strCache>
                <c:ptCount val="3"/>
                <c:pt idx="0">
                  <c:v>Northern Nigeria</c:v>
                </c:pt>
                <c:pt idx="1">
                  <c:v>Southern Nigeria</c:v>
                </c:pt>
                <c:pt idx="2">
                  <c:v>Federal Capital Territory</c:v>
                </c:pt>
              </c:strCache>
            </c:strRef>
          </c:cat>
          <c:val>
            <c:numRef>
              <c:f>Sheet1!$B$11:$B$13</c:f>
              <c:numCache>
                <c:formatCode>General</c:formatCode>
                <c:ptCount val="3"/>
                <c:pt idx="0">
                  <c:v>38</c:v>
                </c:pt>
                <c:pt idx="1">
                  <c:v>68</c:v>
                </c:pt>
                <c:pt idx="2">
                  <c:v>4</c:v>
                </c:pt>
              </c:numCache>
            </c:numRef>
          </c:val>
        </c:ser>
        <c:firstSliceAng val="0"/>
      </c:pieChart>
    </c:plotArea>
    <c:legend>
      <c:legendPos val="r"/>
    </c:legend>
    <c:plotVisOnly val="1"/>
  </c:chart>
  <c:spPr>
    <a:solidFill>
      <a:schemeClr val="bg1">
        <a:lumMod val="85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0.43171365408976881"/>
          <c:y val="3.1665622853609611E-2"/>
        </c:manualLayout>
      </c:layout>
    </c:title>
    <c:view3D>
      <c:rAngAx val="1"/>
    </c:view3D>
    <c:plotArea>
      <c:layout/>
      <c:bar3DChart>
        <c:barDir val="col"/>
        <c:grouping val="clustered"/>
        <c:ser>
          <c:idx val="0"/>
          <c:order val="0"/>
          <c:tx>
            <c:strRef>
              <c:f>Sheet1!$B$3</c:f>
              <c:strCache>
                <c:ptCount val="1"/>
                <c:pt idx="0">
                  <c:v>Population By Size</c:v>
                </c:pt>
              </c:strCache>
            </c:strRef>
          </c:tx>
          <c:dLbls>
            <c:delete val="1"/>
          </c:dLbls>
          <c:cat>
            <c:strRef>
              <c:f>Sheet1!$C$2:$D$2</c:f>
              <c:strCache>
                <c:ptCount val="2"/>
                <c:pt idx="0">
                  <c:v>North</c:v>
                </c:pt>
                <c:pt idx="1">
                  <c:v>South</c:v>
                </c:pt>
              </c:strCache>
            </c:strRef>
          </c:cat>
          <c:val>
            <c:numRef>
              <c:f>Sheet1!$C$3:$D$3</c:f>
              <c:numCache>
                <c:formatCode>#,##0</c:formatCode>
                <c:ptCount val="2"/>
                <c:pt idx="0">
                  <c:v>47001027</c:v>
                </c:pt>
                <c:pt idx="1">
                  <c:v>41613547</c:v>
                </c:pt>
              </c:numCache>
            </c:numRef>
          </c:val>
        </c:ser>
        <c:dLbls>
          <c:showVal val="1"/>
        </c:dLbls>
        <c:shape val="cylinder"/>
        <c:axId val="155824896"/>
        <c:axId val="155842432"/>
        <c:axId val="0"/>
      </c:bar3DChart>
      <c:catAx>
        <c:axId val="155824896"/>
        <c:scaling>
          <c:orientation val="minMax"/>
        </c:scaling>
        <c:axPos val="b"/>
        <c:tickLblPos val="nextTo"/>
        <c:txPr>
          <a:bodyPr/>
          <a:lstStyle/>
          <a:p>
            <a:pPr>
              <a:defRPr sz="1200" b="1">
                <a:latin typeface="Albertus Extra Bold" pitchFamily="34" charset="0"/>
              </a:defRPr>
            </a:pPr>
            <a:endParaRPr lang="en-US"/>
          </a:p>
        </c:txPr>
        <c:crossAx val="155842432"/>
        <c:crosses val="autoZero"/>
        <c:auto val="1"/>
        <c:lblAlgn val="ctr"/>
        <c:lblOffset val="100"/>
      </c:catAx>
      <c:valAx>
        <c:axId val="155842432"/>
        <c:scaling>
          <c:orientation val="minMax"/>
        </c:scaling>
        <c:axPos val="l"/>
        <c:numFmt formatCode="#,##0" sourceLinked="1"/>
        <c:tickLblPos val="nextTo"/>
        <c:crossAx val="15582489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Sheet1!$B$4</c:f>
              <c:strCache>
                <c:ptCount val="1"/>
                <c:pt idx="0">
                  <c:v>Southern Nigeria</c:v>
                </c:pt>
              </c:strCache>
            </c:strRef>
          </c:tx>
          <c:spPr>
            <a:solidFill>
              <a:srgbClr val="92D050"/>
            </a:solidFill>
          </c:spPr>
          <c:dLbls>
            <c:txPr>
              <a:bodyPr/>
              <a:lstStyle/>
              <a:p>
                <a:pPr>
                  <a:defRPr sz="1200">
                    <a:latin typeface="Albertus Extra Bold" pitchFamily="34" charset="0"/>
                  </a:defRPr>
                </a:pPr>
                <a:endParaRPr lang="en-US"/>
              </a:p>
            </c:txPr>
            <c:showVal val="1"/>
          </c:dLbls>
          <c:cat>
            <c:strRef>
              <c:f>Sheet1!$C$3:$D$3</c:f>
              <c:strCache>
                <c:ptCount val="2"/>
                <c:pt idx="0">
                  <c:v>Number of Applications</c:v>
                </c:pt>
                <c:pt idx="1">
                  <c:v>Number Admitted</c:v>
                </c:pt>
              </c:strCache>
            </c:strRef>
          </c:cat>
          <c:val>
            <c:numRef>
              <c:f>Sheet1!$C$4:$D$4</c:f>
              <c:numCache>
                <c:formatCode>#,##0</c:formatCode>
                <c:ptCount val="2"/>
                <c:pt idx="0">
                  <c:v>340793</c:v>
                </c:pt>
                <c:pt idx="1">
                  <c:v>60327</c:v>
                </c:pt>
              </c:numCache>
            </c:numRef>
          </c:val>
        </c:ser>
        <c:ser>
          <c:idx val="1"/>
          <c:order val="1"/>
          <c:tx>
            <c:strRef>
              <c:f>Sheet1!$B$5</c:f>
              <c:strCache>
                <c:ptCount val="1"/>
                <c:pt idx="0">
                  <c:v>Northern  Nigeria</c:v>
                </c:pt>
              </c:strCache>
            </c:strRef>
          </c:tx>
          <c:spPr>
            <a:solidFill>
              <a:srgbClr val="FF0000"/>
            </a:solidFill>
          </c:spPr>
          <c:dLbls>
            <c:txPr>
              <a:bodyPr/>
              <a:lstStyle/>
              <a:p>
                <a:pPr>
                  <a:defRPr sz="1200">
                    <a:latin typeface="Albertus Extra Bold" pitchFamily="34" charset="0"/>
                  </a:defRPr>
                </a:pPr>
                <a:endParaRPr lang="en-US"/>
              </a:p>
            </c:txPr>
            <c:showVal val="1"/>
          </c:dLbls>
          <c:cat>
            <c:strRef>
              <c:f>Sheet1!$C$3:$D$3</c:f>
              <c:strCache>
                <c:ptCount val="2"/>
                <c:pt idx="0">
                  <c:v>Number of Applications</c:v>
                </c:pt>
                <c:pt idx="1">
                  <c:v>Number Admitted</c:v>
                </c:pt>
              </c:strCache>
            </c:strRef>
          </c:cat>
          <c:val>
            <c:numRef>
              <c:f>Sheet1!$C$5:$D$5</c:f>
              <c:numCache>
                <c:formatCode>#,##0</c:formatCode>
                <c:ptCount val="2"/>
                <c:pt idx="0">
                  <c:v>56904</c:v>
                </c:pt>
                <c:pt idx="1">
                  <c:v>16821</c:v>
                </c:pt>
              </c:numCache>
            </c:numRef>
          </c:val>
        </c:ser>
        <c:dLbls>
          <c:showVal val="1"/>
        </c:dLbls>
        <c:shape val="cylinder"/>
        <c:axId val="163901440"/>
        <c:axId val="163903360"/>
        <c:axId val="0"/>
      </c:bar3DChart>
      <c:catAx>
        <c:axId val="163901440"/>
        <c:scaling>
          <c:orientation val="minMax"/>
        </c:scaling>
        <c:axPos val="b"/>
        <c:tickLblPos val="nextTo"/>
        <c:crossAx val="163903360"/>
        <c:crosses val="autoZero"/>
        <c:auto val="1"/>
        <c:lblAlgn val="ctr"/>
        <c:lblOffset val="100"/>
      </c:catAx>
      <c:valAx>
        <c:axId val="163903360"/>
        <c:scaling>
          <c:orientation val="minMax"/>
        </c:scaling>
        <c:axPos val="l"/>
        <c:majorGridlines/>
        <c:numFmt formatCode="#,##0" sourceLinked="1"/>
        <c:tickLblPos val="nextTo"/>
        <c:crossAx val="163901440"/>
        <c:crosses val="autoZero"/>
        <c:crossBetween val="between"/>
      </c:valAx>
    </c:plotArea>
    <c:legend>
      <c:legendPos val="r"/>
      <c:txPr>
        <a:bodyPr/>
        <a:lstStyle/>
        <a:p>
          <a:pPr>
            <a:defRPr>
              <a:latin typeface="Albertus Extra Bold" pitchFamily="34" charset="0"/>
            </a:defRPr>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7"/>
  <c:chart>
    <c:title>
      <c:layout>
        <c:manualLayout>
          <c:xMode val="edge"/>
          <c:yMode val="edge"/>
          <c:x val="0.3922660231987134"/>
          <c:y val="7.2727376469245694E-2"/>
        </c:manualLayout>
      </c:layout>
    </c:title>
    <c:view3D>
      <c:rAngAx val="1"/>
    </c:view3D>
    <c:plotArea>
      <c:layout/>
      <c:bar3DChart>
        <c:barDir val="col"/>
        <c:grouping val="clustered"/>
        <c:ser>
          <c:idx val="0"/>
          <c:order val="0"/>
          <c:tx>
            <c:strRef>
              <c:f>Sheet1!$B$9</c:f>
              <c:strCache>
                <c:ptCount val="1"/>
                <c:pt idx="0">
                  <c:v>Population By Size</c:v>
                </c:pt>
              </c:strCache>
            </c:strRef>
          </c:tx>
          <c:dLbls>
            <c:delete val="1"/>
          </c:dLbls>
          <c:cat>
            <c:strRef>
              <c:f>Sheet1!$C$8:$D$8</c:f>
              <c:strCache>
                <c:ptCount val="2"/>
                <c:pt idx="0">
                  <c:v>North</c:v>
                </c:pt>
                <c:pt idx="1">
                  <c:v>South</c:v>
                </c:pt>
              </c:strCache>
            </c:strRef>
          </c:cat>
          <c:val>
            <c:numRef>
              <c:f>Sheet1!$C$9:$D$9</c:f>
              <c:numCache>
                <c:formatCode>#,##0</c:formatCode>
                <c:ptCount val="2"/>
                <c:pt idx="0">
                  <c:v>66322068</c:v>
                </c:pt>
                <c:pt idx="1">
                  <c:v>58719921</c:v>
                </c:pt>
              </c:numCache>
            </c:numRef>
          </c:val>
        </c:ser>
        <c:dLbls>
          <c:showVal val="1"/>
        </c:dLbls>
        <c:shape val="cylinder"/>
        <c:axId val="164023680"/>
        <c:axId val="157324416"/>
        <c:axId val="0"/>
      </c:bar3DChart>
      <c:catAx>
        <c:axId val="164023680"/>
        <c:scaling>
          <c:orientation val="minMax"/>
        </c:scaling>
        <c:delete val="1"/>
        <c:axPos val="b"/>
        <c:tickLblPos val="nextTo"/>
        <c:crossAx val="157324416"/>
        <c:crosses val="autoZero"/>
        <c:auto val="1"/>
        <c:lblAlgn val="ctr"/>
        <c:lblOffset val="100"/>
      </c:catAx>
      <c:valAx>
        <c:axId val="157324416"/>
        <c:scaling>
          <c:orientation val="minMax"/>
        </c:scaling>
        <c:axPos val="l"/>
        <c:numFmt formatCode="#,##0" sourceLinked="1"/>
        <c:tickLblPos val="nextTo"/>
        <c:crossAx val="164023680"/>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Sheet1!$A$2:$B$2</c:f>
              <c:strCache>
                <c:ptCount val="1"/>
                <c:pt idx="0">
                  <c:v>Southern Nigeria 65,162,068</c:v>
                </c:pt>
              </c:strCache>
            </c:strRef>
          </c:tx>
          <c:spPr>
            <a:solidFill>
              <a:srgbClr val="FF0000"/>
            </a:solidFill>
          </c:spPr>
          <c:dLbls>
            <c:txPr>
              <a:bodyPr/>
              <a:lstStyle/>
              <a:p>
                <a:pPr>
                  <a:defRPr sz="1200" b="1"/>
                </a:pPr>
                <a:endParaRPr lang="en-US"/>
              </a:p>
            </c:txPr>
            <c:showVal val="1"/>
          </c:dLbls>
          <c:cat>
            <c:strRef>
              <c:f>Sheet1!$C$1:$D$1</c:f>
              <c:strCache>
                <c:ptCount val="2"/>
                <c:pt idx="0">
                  <c:v>Number of Applications</c:v>
                </c:pt>
                <c:pt idx="1">
                  <c:v>Number Admitted</c:v>
                </c:pt>
              </c:strCache>
            </c:strRef>
          </c:cat>
          <c:val>
            <c:numRef>
              <c:f>Sheet1!$C$2:$D$2</c:f>
              <c:numCache>
                <c:formatCode>#,##0</c:formatCode>
                <c:ptCount val="2"/>
                <c:pt idx="0">
                  <c:v>688620</c:v>
                </c:pt>
                <c:pt idx="1">
                  <c:v>74261</c:v>
                </c:pt>
              </c:numCache>
            </c:numRef>
          </c:val>
        </c:ser>
        <c:ser>
          <c:idx val="1"/>
          <c:order val="1"/>
          <c:tx>
            <c:strRef>
              <c:f>Sheet1!$A$3:$B$3</c:f>
              <c:strCache>
                <c:ptCount val="1"/>
                <c:pt idx="0">
                  <c:v>Northern  Nigeria 73,863,483</c:v>
                </c:pt>
              </c:strCache>
            </c:strRef>
          </c:tx>
          <c:spPr>
            <a:solidFill>
              <a:srgbClr val="92D050"/>
            </a:solidFill>
          </c:spPr>
          <c:dLbls>
            <c:dLbl>
              <c:idx val="0"/>
              <c:layout>
                <c:manualLayout>
                  <c:x val="4.1666666666666664E-2"/>
                  <c:y val="-1.388888888888899E-2"/>
                </c:manualLayout>
              </c:layout>
              <c:showVal val="1"/>
            </c:dLbl>
            <c:dLbl>
              <c:idx val="1"/>
              <c:layout>
                <c:manualLayout>
                  <c:x val="6.1111111111111123E-2"/>
                  <c:y val="-1.8518518518518694E-2"/>
                </c:manualLayout>
              </c:layout>
              <c:showVal val="1"/>
            </c:dLbl>
            <c:txPr>
              <a:bodyPr/>
              <a:lstStyle/>
              <a:p>
                <a:pPr>
                  <a:defRPr sz="1200" b="1"/>
                </a:pPr>
                <a:endParaRPr lang="en-US"/>
              </a:p>
            </c:txPr>
            <c:showVal val="1"/>
          </c:dLbls>
          <c:cat>
            <c:strRef>
              <c:f>Sheet1!$C$1:$D$1</c:f>
              <c:strCache>
                <c:ptCount val="2"/>
                <c:pt idx="0">
                  <c:v>Number of Applications</c:v>
                </c:pt>
                <c:pt idx="1">
                  <c:v>Number Admitted</c:v>
                </c:pt>
              </c:strCache>
            </c:strRef>
          </c:cat>
          <c:val>
            <c:numRef>
              <c:f>Sheet1!$C$3:$D$3</c:f>
              <c:numCache>
                <c:formatCode>#,##0</c:formatCode>
                <c:ptCount val="2"/>
                <c:pt idx="0">
                  <c:v>151556</c:v>
                </c:pt>
                <c:pt idx="1">
                  <c:v>20817</c:v>
                </c:pt>
              </c:numCache>
            </c:numRef>
          </c:val>
        </c:ser>
        <c:shape val="cylinder"/>
        <c:axId val="157343104"/>
        <c:axId val="157856896"/>
        <c:axId val="0"/>
      </c:bar3DChart>
      <c:catAx>
        <c:axId val="157343104"/>
        <c:scaling>
          <c:orientation val="minMax"/>
        </c:scaling>
        <c:axPos val="b"/>
        <c:tickLblPos val="nextTo"/>
        <c:crossAx val="157856896"/>
        <c:crosses val="autoZero"/>
        <c:auto val="1"/>
        <c:lblAlgn val="ctr"/>
        <c:lblOffset val="100"/>
      </c:catAx>
      <c:valAx>
        <c:axId val="157856896"/>
        <c:scaling>
          <c:orientation val="minMax"/>
        </c:scaling>
        <c:axPos val="l"/>
        <c:majorGridlines/>
        <c:numFmt formatCode="#,##0" sourceLinked="1"/>
        <c:tickLblPos val="nextTo"/>
        <c:crossAx val="15734310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7"/>
  <c:chart>
    <c:title/>
    <c:view3D>
      <c:rAngAx val="1"/>
    </c:view3D>
    <c:plotArea>
      <c:layout/>
      <c:bar3DChart>
        <c:barDir val="col"/>
        <c:grouping val="clustered"/>
        <c:ser>
          <c:idx val="0"/>
          <c:order val="0"/>
          <c:tx>
            <c:strRef>
              <c:f>Sheet1!$B$27</c:f>
              <c:strCache>
                <c:ptCount val="1"/>
                <c:pt idx="0">
                  <c:v>Population By Size</c:v>
                </c:pt>
              </c:strCache>
            </c:strRef>
          </c:tx>
          <c:cat>
            <c:strRef>
              <c:f>Sheet1!$C$26:$D$26</c:f>
              <c:strCache>
                <c:ptCount val="2"/>
                <c:pt idx="0">
                  <c:v>North</c:v>
                </c:pt>
                <c:pt idx="1">
                  <c:v>South</c:v>
                </c:pt>
              </c:strCache>
            </c:strRef>
          </c:cat>
          <c:val>
            <c:numRef>
              <c:f>Sheet1!$C$27:$D$27</c:f>
              <c:numCache>
                <c:formatCode>#,##0</c:formatCode>
                <c:ptCount val="2"/>
                <c:pt idx="0">
                  <c:v>73863483</c:v>
                </c:pt>
                <c:pt idx="1">
                  <c:v>65162068</c:v>
                </c:pt>
              </c:numCache>
            </c:numRef>
          </c:val>
        </c:ser>
        <c:shape val="cylinder"/>
        <c:axId val="163869440"/>
        <c:axId val="163870976"/>
        <c:axId val="0"/>
      </c:bar3DChart>
      <c:catAx>
        <c:axId val="163869440"/>
        <c:scaling>
          <c:orientation val="minMax"/>
        </c:scaling>
        <c:axPos val="b"/>
        <c:tickLblPos val="nextTo"/>
        <c:txPr>
          <a:bodyPr/>
          <a:lstStyle/>
          <a:p>
            <a:pPr>
              <a:defRPr sz="1400">
                <a:latin typeface="Albertus Extra Bold" pitchFamily="34" charset="0"/>
              </a:defRPr>
            </a:pPr>
            <a:endParaRPr lang="en-US"/>
          </a:p>
        </c:txPr>
        <c:crossAx val="163870976"/>
        <c:crosses val="autoZero"/>
        <c:auto val="1"/>
        <c:lblAlgn val="ctr"/>
        <c:lblOffset val="100"/>
      </c:catAx>
      <c:valAx>
        <c:axId val="163870976"/>
        <c:scaling>
          <c:orientation val="minMax"/>
        </c:scaling>
        <c:axPos val="l"/>
        <c:numFmt formatCode="#,##0" sourceLinked="1"/>
        <c:tickLblPos val="nextTo"/>
        <c:txPr>
          <a:bodyPr/>
          <a:lstStyle/>
          <a:p>
            <a:pPr>
              <a:defRPr sz="900"/>
            </a:pPr>
            <a:endParaRPr lang="en-US"/>
          </a:p>
        </c:txPr>
        <c:crossAx val="163869440"/>
        <c:crosses val="autoZero"/>
        <c:crossBetween val="between"/>
      </c:valAx>
    </c:plotArea>
    <c:plotVisOnly val="1"/>
  </c:chart>
  <c:txPr>
    <a:bodyPr/>
    <a:lstStyle/>
    <a:p>
      <a:pPr>
        <a:defRPr sz="1800"/>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Sheet1!$A$2:$B$2</c:f>
              <c:strCache>
                <c:ptCount val="1"/>
                <c:pt idx="0">
                  <c:v>Southern Nigeria 65,162,068</c:v>
                </c:pt>
              </c:strCache>
            </c:strRef>
          </c:tx>
          <c:spPr>
            <a:solidFill>
              <a:srgbClr val="FF0000"/>
            </a:solidFill>
          </c:spPr>
          <c:dLbls>
            <c:txPr>
              <a:bodyPr/>
              <a:lstStyle/>
              <a:p>
                <a:pPr>
                  <a:defRPr sz="1200" b="1"/>
                </a:pPr>
                <a:endParaRPr lang="en-US"/>
              </a:p>
            </c:txPr>
            <c:showVal val="1"/>
          </c:dLbls>
          <c:cat>
            <c:strRef>
              <c:f>Sheet1!$C$1:$D$1</c:f>
              <c:strCache>
                <c:ptCount val="2"/>
                <c:pt idx="0">
                  <c:v>Number of Applications</c:v>
                </c:pt>
                <c:pt idx="1">
                  <c:v>Number Admitted</c:v>
                </c:pt>
              </c:strCache>
            </c:strRef>
          </c:cat>
          <c:val>
            <c:numRef>
              <c:f>Sheet1!$C$2:$D$2</c:f>
              <c:numCache>
                <c:formatCode>#,##0</c:formatCode>
                <c:ptCount val="2"/>
                <c:pt idx="0">
                  <c:v>824462</c:v>
                </c:pt>
                <c:pt idx="1">
                  <c:v>50413</c:v>
                </c:pt>
              </c:numCache>
            </c:numRef>
          </c:val>
        </c:ser>
        <c:ser>
          <c:idx val="1"/>
          <c:order val="1"/>
          <c:tx>
            <c:strRef>
              <c:f>Sheet1!$A$3:$B$3</c:f>
              <c:strCache>
                <c:ptCount val="1"/>
                <c:pt idx="0">
                  <c:v>Northern  Nigeria 73,863,483</c:v>
                </c:pt>
              </c:strCache>
            </c:strRef>
          </c:tx>
          <c:spPr>
            <a:solidFill>
              <a:srgbClr val="92D050"/>
            </a:solidFill>
          </c:spPr>
          <c:dLbls>
            <c:dLbl>
              <c:idx val="0"/>
              <c:layout>
                <c:manualLayout>
                  <c:x val="4.1666666666666664E-2"/>
                  <c:y val="-1.3888888888888994E-2"/>
                </c:manualLayout>
              </c:layout>
              <c:showVal val="1"/>
            </c:dLbl>
            <c:dLbl>
              <c:idx val="1"/>
              <c:layout>
                <c:manualLayout>
                  <c:x val="6.1111111111111123E-2"/>
                  <c:y val="-1.8518518518518698E-2"/>
                </c:manualLayout>
              </c:layout>
              <c:showVal val="1"/>
            </c:dLbl>
            <c:txPr>
              <a:bodyPr/>
              <a:lstStyle/>
              <a:p>
                <a:pPr>
                  <a:defRPr sz="1200" b="1"/>
                </a:pPr>
                <a:endParaRPr lang="en-US"/>
              </a:p>
            </c:txPr>
            <c:showVal val="1"/>
          </c:dLbls>
          <c:cat>
            <c:strRef>
              <c:f>Sheet1!$C$1:$D$1</c:f>
              <c:strCache>
                <c:ptCount val="2"/>
                <c:pt idx="0">
                  <c:v>Number of Applications</c:v>
                </c:pt>
                <c:pt idx="1">
                  <c:v>Number Admitted</c:v>
                </c:pt>
              </c:strCache>
            </c:strRef>
          </c:cat>
          <c:val>
            <c:numRef>
              <c:f>Sheet1!$C$3:$D$3</c:f>
              <c:numCache>
                <c:formatCode>#,##0</c:formatCode>
                <c:ptCount val="2"/>
                <c:pt idx="0">
                  <c:v>204463</c:v>
                </c:pt>
                <c:pt idx="1">
                  <c:v>12126</c:v>
                </c:pt>
              </c:numCache>
            </c:numRef>
          </c:val>
        </c:ser>
        <c:shape val="cylinder"/>
        <c:axId val="163974528"/>
        <c:axId val="163984512"/>
        <c:axId val="0"/>
      </c:bar3DChart>
      <c:catAx>
        <c:axId val="163974528"/>
        <c:scaling>
          <c:orientation val="minMax"/>
        </c:scaling>
        <c:axPos val="b"/>
        <c:tickLblPos val="nextTo"/>
        <c:crossAx val="163984512"/>
        <c:crosses val="autoZero"/>
        <c:auto val="1"/>
        <c:lblAlgn val="ctr"/>
        <c:lblOffset val="100"/>
      </c:catAx>
      <c:valAx>
        <c:axId val="163984512"/>
        <c:scaling>
          <c:orientation val="minMax"/>
        </c:scaling>
        <c:axPos val="l"/>
        <c:majorGridlines/>
        <c:numFmt formatCode="#,##0" sourceLinked="1"/>
        <c:tickLblPos val="nextTo"/>
        <c:crossAx val="16397452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5472</Words>
  <Characters>31193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dc:creator>
  <cp:lastModifiedBy>JAMB2</cp:lastModifiedBy>
  <cp:revision>3</cp:revision>
  <cp:lastPrinted>2012-09-06T11:08:00Z</cp:lastPrinted>
  <dcterms:created xsi:type="dcterms:W3CDTF">2012-09-06T14:27:00Z</dcterms:created>
  <dcterms:modified xsi:type="dcterms:W3CDTF">2012-09-06T15:15:00Z</dcterms:modified>
</cp:coreProperties>
</file>